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商务响应表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6BA66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请供应商对应招标文件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附表”、“采购需求”等中有关项目商务服务要求等内容的要求，如实、完整、准确的填写该表。投标文件有正、负偏离均应在下表中列明。若无偏离，请标明“完全响应”。</w:t>
      </w:r>
    </w:p>
    <w:p w14:paraId="05E40C5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52D744E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F1435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E158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88E36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文件中项目商务服务要求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9887E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投标文件响应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02756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66B561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B7087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AF0725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F815D3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43AD85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76D777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874D16B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61C3F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953C483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A4D713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1A4A9EE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C47BDA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B9FAADB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0C637E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086EF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1E94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B8A52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AC19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35172669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4D4173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2FD274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8CB126E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01D669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27CCED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5B6BCB0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AAE9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544E0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D7BAD28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1C4A444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32F0D60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417D78CF">
      <w:pPr>
        <w:rPr>
          <w:rFonts w:hint="eastAsia"/>
          <w:b/>
          <w:bCs/>
          <w:sz w:val="24"/>
          <w:szCs w:val="24"/>
        </w:rPr>
      </w:pPr>
    </w:p>
    <w:p w14:paraId="75ECEFCD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2、根据投标文件响应情况，分别注明“正偏离”、“完全响应”、“负偏离”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3、对招标文件无偏离，视为对未列入本表的条款全部接受，注明“完全响应”。</w:t>
      </w:r>
      <w:bookmarkStart w:id="0" w:name="_GoBack"/>
      <w:bookmarkEnd w:id="0"/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</w:p>
    <w:p w14:paraId="1DCCB8D8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2025年    月      日</w:t>
      </w:r>
    </w:p>
    <w:p w14:paraId="25EAA168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</w:p>
    <w:p w14:paraId="7B4FA4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27ACA"/>
    <w:rsid w:val="23F6564B"/>
    <w:rsid w:val="31657C64"/>
    <w:rsid w:val="3C730569"/>
    <w:rsid w:val="3FA847A5"/>
    <w:rsid w:val="440D58B3"/>
    <w:rsid w:val="47AF0B1C"/>
    <w:rsid w:val="5ED879CC"/>
    <w:rsid w:val="636C7B02"/>
    <w:rsid w:val="683C125C"/>
    <w:rsid w:val="70013600"/>
    <w:rsid w:val="737A4F23"/>
    <w:rsid w:val="74E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293</Characters>
  <Lines>0</Lines>
  <Paragraphs>0</Paragraphs>
  <TotalTime>0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2025-02-14T08:40:00Z</dcterms:created>
  <dc:creator>Administrator.BF-202405311758</dc:creator>
  <cp:lastModifiedBy>TLL</cp:lastModifiedBy>
  <dcterms:modified xsi:type="dcterms:W3CDTF">2025-03-07T01:59:25Z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84BBF97A289148A68A3FFA7A1BE12DC8_13</vt:lpwstr>
  </property>
</Properties>
</file>