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2E95E">
      <w:pPr>
        <w:ind w:firstLine="440"/>
        <w:jc w:val="center"/>
        <w:rPr>
          <w:rFonts w:hint="default" w:ascii="宋体" w:hAnsi="宋体" w:eastAsia="宋体" w:cs="宋体"/>
          <w:i w:val="0"/>
          <w:iCs w:val="0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cs="宋体"/>
          <w:i w:val="0"/>
          <w:iCs w:val="0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第五章 政府采购合同</w:t>
      </w:r>
    </w:p>
    <w:bookmarkEnd w:id="0"/>
    <w:p w14:paraId="48BE870F">
      <w:pPr>
        <w:ind w:firstLine="440"/>
        <w:jc w:val="center"/>
        <w:rPr>
          <w:rFonts w:ascii="宋体" w:hAnsi="宋体" w:cs="宋体"/>
          <w:b/>
          <w:i w:val="0"/>
          <w:i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(仅供参考，具体的合同条款由采购人与中标人在合同中约定）</w:t>
      </w:r>
    </w:p>
    <w:p w14:paraId="417695F6">
      <w:pPr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甲方（采购人）：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</w:t>
      </w:r>
    </w:p>
    <w:p w14:paraId="1A6211B1">
      <w:pPr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乙方（中标人）：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</w:t>
      </w:r>
    </w:p>
    <w:p w14:paraId="245CBCA5">
      <w:pPr>
        <w:spacing w:line="440" w:lineRule="exact"/>
        <w:ind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甲乙双方根据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   月    日      采购项目名称（项目编号:         ）招标结果和有关招、投标文件的要求，经双方协商一致，订立以下合同：</w:t>
      </w:r>
    </w:p>
    <w:p w14:paraId="338EF53C">
      <w:pPr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一、标的、数量及金额等</w:t>
      </w:r>
    </w:p>
    <w:tbl>
      <w:tblPr>
        <w:tblStyle w:val="4"/>
        <w:tblW w:w="9247" w:type="dxa"/>
        <w:tblInd w:w="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44"/>
        <w:gridCol w:w="1945"/>
        <w:gridCol w:w="1344"/>
        <w:gridCol w:w="1034"/>
        <w:gridCol w:w="1077"/>
        <w:gridCol w:w="1456"/>
        <w:gridCol w:w="1447"/>
      </w:tblGrid>
      <w:tr w14:paraId="43FCF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1" w:hRule="exact"/>
        </w:trPr>
        <w:tc>
          <w:tcPr>
            <w:tcW w:w="944" w:type="dxa"/>
            <w:noWrap w:val="0"/>
            <w:vAlign w:val="center"/>
          </w:tcPr>
          <w:p w14:paraId="22994315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45" w:type="dxa"/>
            <w:noWrap w:val="0"/>
            <w:vAlign w:val="center"/>
          </w:tcPr>
          <w:p w14:paraId="053EC242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合同标的名称</w:t>
            </w:r>
          </w:p>
        </w:tc>
        <w:tc>
          <w:tcPr>
            <w:tcW w:w="1344" w:type="dxa"/>
            <w:noWrap w:val="0"/>
            <w:vAlign w:val="center"/>
          </w:tcPr>
          <w:p w14:paraId="3C35E67D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34" w:type="dxa"/>
            <w:noWrap w:val="0"/>
            <w:vAlign w:val="center"/>
          </w:tcPr>
          <w:p w14:paraId="53B463DF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质量</w:t>
            </w:r>
          </w:p>
        </w:tc>
        <w:tc>
          <w:tcPr>
            <w:tcW w:w="1077" w:type="dxa"/>
            <w:noWrap w:val="0"/>
            <w:vAlign w:val="center"/>
          </w:tcPr>
          <w:p w14:paraId="7F9F5CBB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456" w:type="dxa"/>
            <w:noWrap w:val="0"/>
            <w:vAlign w:val="center"/>
          </w:tcPr>
          <w:p w14:paraId="1341713F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合计（元）</w:t>
            </w:r>
          </w:p>
        </w:tc>
        <w:tc>
          <w:tcPr>
            <w:tcW w:w="1447" w:type="dxa"/>
            <w:noWrap w:val="0"/>
            <w:vAlign w:val="center"/>
          </w:tcPr>
          <w:p w14:paraId="7C15F3D0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2ADE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16" w:hRule="exact"/>
        </w:trPr>
        <w:tc>
          <w:tcPr>
            <w:tcW w:w="944" w:type="dxa"/>
            <w:noWrap w:val="0"/>
            <w:vAlign w:val="center"/>
          </w:tcPr>
          <w:p w14:paraId="73E72F9A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45" w:type="dxa"/>
            <w:noWrap w:val="0"/>
            <w:vAlign w:val="bottom"/>
          </w:tcPr>
          <w:p w14:paraId="5C3A8817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7997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4" w:type="dxa"/>
            <w:noWrap w:val="0"/>
            <w:vAlign w:val="center"/>
          </w:tcPr>
          <w:p w14:paraId="39B80488">
            <w:pPr>
              <w:autoSpaceDE w:val="0"/>
              <w:autoSpaceDN w:val="0"/>
              <w:adjustRightInd w:val="0"/>
              <w:ind w:left="0" w:leftChars="0" w:right="48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003A0DE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1CBC219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034" w:type="dxa"/>
            <w:noWrap w:val="0"/>
            <w:vAlign w:val="center"/>
          </w:tcPr>
          <w:p w14:paraId="3AC69658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noWrap w:val="0"/>
            <w:vAlign w:val="center"/>
          </w:tcPr>
          <w:p w14:paraId="25C553ED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6" w:type="dxa"/>
            <w:noWrap w:val="0"/>
            <w:vAlign w:val="top"/>
          </w:tcPr>
          <w:p w14:paraId="5814EE5C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7" w:type="dxa"/>
            <w:noWrap w:val="0"/>
            <w:vAlign w:val="center"/>
          </w:tcPr>
          <w:p w14:paraId="204AD3B5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200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82" w:hRule="exact"/>
        </w:trPr>
        <w:tc>
          <w:tcPr>
            <w:tcW w:w="944" w:type="dxa"/>
            <w:noWrap w:val="0"/>
            <w:vAlign w:val="center"/>
          </w:tcPr>
          <w:p w14:paraId="7343E509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45" w:type="dxa"/>
            <w:noWrap w:val="0"/>
            <w:vAlign w:val="bottom"/>
          </w:tcPr>
          <w:p w14:paraId="7A418B58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40E71B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4" w:type="dxa"/>
            <w:noWrap w:val="0"/>
            <w:vAlign w:val="center"/>
          </w:tcPr>
          <w:p w14:paraId="7EC668A9">
            <w:pPr>
              <w:autoSpaceDE w:val="0"/>
              <w:autoSpaceDN w:val="0"/>
              <w:adjustRightInd w:val="0"/>
              <w:ind w:left="0" w:leftChars="0" w:right="48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DB6260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28066C4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034" w:type="dxa"/>
            <w:noWrap w:val="0"/>
            <w:vAlign w:val="center"/>
          </w:tcPr>
          <w:p w14:paraId="1896C0A7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noWrap w:val="0"/>
            <w:vAlign w:val="center"/>
          </w:tcPr>
          <w:p w14:paraId="5A1135BD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6" w:type="dxa"/>
            <w:noWrap w:val="0"/>
            <w:vAlign w:val="top"/>
          </w:tcPr>
          <w:p w14:paraId="2545F30C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7" w:type="dxa"/>
            <w:noWrap w:val="0"/>
            <w:vAlign w:val="center"/>
          </w:tcPr>
          <w:p w14:paraId="7037A48B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59F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82" w:hRule="exact"/>
        </w:trPr>
        <w:tc>
          <w:tcPr>
            <w:tcW w:w="944" w:type="dxa"/>
            <w:noWrap w:val="0"/>
            <w:vAlign w:val="center"/>
          </w:tcPr>
          <w:p w14:paraId="6AE74B3B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  <w:noWrap w:val="0"/>
            <w:vAlign w:val="bottom"/>
          </w:tcPr>
          <w:p w14:paraId="6A8EE8F2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4" w:type="dxa"/>
            <w:noWrap w:val="0"/>
            <w:vAlign w:val="center"/>
          </w:tcPr>
          <w:p w14:paraId="558E04F7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4" w:type="dxa"/>
            <w:noWrap w:val="0"/>
            <w:vAlign w:val="center"/>
          </w:tcPr>
          <w:p w14:paraId="52DB700B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noWrap w:val="0"/>
            <w:vAlign w:val="center"/>
          </w:tcPr>
          <w:p w14:paraId="29A91188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6" w:type="dxa"/>
            <w:noWrap w:val="0"/>
            <w:vAlign w:val="top"/>
          </w:tcPr>
          <w:p w14:paraId="68FF9CA8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7" w:type="dxa"/>
            <w:noWrap w:val="0"/>
            <w:vAlign w:val="center"/>
          </w:tcPr>
          <w:p w14:paraId="4B425D81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930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38" w:hRule="exact"/>
        </w:trPr>
        <w:tc>
          <w:tcPr>
            <w:tcW w:w="2889" w:type="dxa"/>
            <w:gridSpan w:val="2"/>
            <w:vMerge w:val="restart"/>
            <w:noWrap w:val="0"/>
            <w:vAlign w:val="center"/>
          </w:tcPr>
          <w:p w14:paraId="65AAB1A3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合同总额</w:t>
            </w:r>
          </w:p>
        </w:tc>
        <w:tc>
          <w:tcPr>
            <w:tcW w:w="6358" w:type="dxa"/>
            <w:gridSpan w:val="5"/>
            <w:noWrap w:val="0"/>
            <w:vAlign w:val="center"/>
          </w:tcPr>
          <w:p w14:paraId="1E9A26D3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（小写）：¥</w:t>
            </w:r>
          </w:p>
        </w:tc>
      </w:tr>
      <w:tr w14:paraId="16A94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7" w:hRule="atLeast"/>
        </w:trPr>
        <w:tc>
          <w:tcPr>
            <w:tcW w:w="2889" w:type="dxa"/>
            <w:gridSpan w:val="2"/>
            <w:vMerge w:val="continue"/>
            <w:noWrap w:val="0"/>
            <w:vAlign w:val="center"/>
          </w:tcPr>
          <w:p w14:paraId="6B69A274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8" w:type="dxa"/>
            <w:gridSpan w:val="5"/>
            <w:noWrap w:val="0"/>
            <w:vAlign w:val="center"/>
          </w:tcPr>
          <w:p w14:paraId="0952CE6C">
            <w:pPr>
              <w:ind w:left="0" w:leftChars="0" w:firstLine="0" w:firstLineChars="0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（大写）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人民币</w:t>
            </w:r>
          </w:p>
        </w:tc>
      </w:tr>
    </w:tbl>
    <w:p w14:paraId="6F500B18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二、履约时间、方式、地点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、包装方式、质量保修范围和保修期</w:t>
      </w:r>
    </w:p>
    <w:p w14:paraId="2AC73EBC">
      <w:pPr>
        <w:tabs>
          <w:tab w:val="left" w:pos="525"/>
        </w:tabs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1.履约时间及方式：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582E565">
      <w:pPr>
        <w:tabs>
          <w:tab w:val="left" w:pos="525"/>
        </w:tabs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2.履约地点：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6F3E8AC3">
      <w:pPr>
        <w:tabs>
          <w:tab w:val="left" w:pos="525"/>
        </w:tabs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3.包装方式：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45D060B">
      <w:pPr>
        <w:tabs>
          <w:tab w:val="left" w:pos="525"/>
        </w:tabs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4.质量保修范围和保修期：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8DCBCB2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三、付款方式、付款时间</w:t>
      </w:r>
    </w:p>
    <w:p w14:paraId="00E63D9F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1.付款方式：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ADB1F8A">
      <w:pPr>
        <w:tabs>
          <w:tab w:val="left" w:pos="1004"/>
        </w:tabs>
        <w:spacing w:line="440" w:lineRule="exact"/>
        <w:ind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2.付款时间：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EC7B89F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四、验收</w:t>
      </w:r>
    </w:p>
    <w:p w14:paraId="1E1D174D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1.验收方式：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3065037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2.验收标准：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ECCEFB7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五、违约责任</w:t>
      </w:r>
    </w:p>
    <w:p w14:paraId="3F1B6FFB">
      <w:pPr>
        <w:ind w:firstLine="480"/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乙方所提供的服务质量、拟投入人员不符合合同规定的，由乙方负责按照原</w:t>
      </w:r>
      <w:r>
        <w:rPr>
          <w:rFonts w:hint="eastAsia" w:ascii="宋体" w:hAnsi="宋体" w:cs="宋体"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竞争性磋商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文件、更正公告内容和质疑答疑文件、投标文件、中标通知书等实质性内容重新免费提供该项目服务内容。</w:t>
      </w:r>
    </w:p>
    <w:p w14:paraId="33EE3E29">
      <w:pPr>
        <w:ind w:firstLine="480"/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每推迟一天按总价的1%罚款。</w:t>
      </w:r>
    </w:p>
    <w:p w14:paraId="376D3FB7">
      <w:pPr>
        <w:tabs>
          <w:tab w:val="left" w:pos="945"/>
          <w:tab w:val="left" w:pos="1506"/>
        </w:tabs>
        <w:spacing w:line="440" w:lineRule="exact"/>
        <w:ind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3.甲方逾期付款的，每日应向乙方偿付合同总额的千分之五作为违约金。</w:t>
      </w:r>
    </w:p>
    <w:p w14:paraId="400D2749">
      <w:pPr>
        <w:tabs>
          <w:tab w:val="left" w:pos="945"/>
          <w:tab w:val="left" w:pos="1506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4.甲方违反合同规定的，应当承担由此对乙方造成的损失。</w:t>
      </w:r>
    </w:p>
    <w:p w14:paraId="68E5B077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六、解决争议的办法</w:t>
      </w:r>
    </w:p>
    <w:p w14:paraId="29CE3461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合同实施或与合同有关的一切争议应通过双方友好协商解决。如果友好协商不能解决，作如下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处理：</w:t>
      </w:r>
    </w:p>
    <w:p w14:paraId="6A30F48D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（1）、申请仲裁。仲裁机构为海南仲裁委员会。</w:t>
      </w:r>
    </w:p>
    <w:p w14:paraId="4D856742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（2）、提起诉讼。诉讼地点为采购人所在地。</w:t>
      </w:r>
    </w:p>
    <w:p w14:paraId="5BD8A861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七、不可抗力</w:t>
      </w:r>
    </w:p>
    <w:p w14:paraId="4AE494BA">
      <w:pPr>
        <w:tabs>
          <w:tab w:val="left" w:pos="1255"/>
        </w:tabs>
        <w:spacing w:line="440" w:lineRule="exact"/>
        <w:ind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不可抗力事故系指买卖双方在缔结合同时所不能预见的，并且它的发生及其后果是无法避免和无法克服的事故。受阻一方应在不可抗力事故发生后尽快用电报、传真或电话通知对方，并于事故发生后14个日历日内将有关当局出具的证明文件用专人递交、特快专递或挂号信寄给对方审阅确认。</w:t>
      </w:r>
    </w:p>
    <w:p w14:paraId="4307868B">
      <w:pPr>
        <w:tabs>
          <w:tab w:val="left" w:pos="1255"/>
        </w:tabs>
        <w:spacing w:line="440" w:lineRule="exact"/>
        <w:ind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2.签约双方任一方由于不可抗力事故的影响而不能执行合同时，经确认后，允许延期履行、部分履行或不履行合同，根据情况可部分或全部免予承担违约责任。</w:t>
      </w:r>
    </w:p>
    <w:p w14:paraId="6AD6A655">
      <w:pPr>
        <w:tabs>
          <w:tab w:val="left" w:pos="1004"/>
        </w:tabs>
        <w:spacing w:line="440" w:lineRule="exact"/>
        <w:ind w:left="0" w:leftChars="0" w:right="36" w:rightChars="15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八、监督和管理</w:t>
      </w:r>
    </w:p>
    <w:p w14:paraId="53CF303F">
      <w:pPr>
        <w:tabs>
          <w:tab w:val="left" w:pos="1255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甲乙双方均应自觉配合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监督管理部门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对合同履行情况的监督检查，如实反映情况，提供有关资料。</w:t>
      </w:r>
    </w:p>
    <w:p w14:paraId="28128325">
      <w:pPr>
        <w:tabs>
          <w:tab w:val="left" w:pos="1004"/>
        </w:tabs>
        <w:spacing w:line="440" w:lineRule="exact"/>
        <w:ind w:left="0" w:leftChars="0" w:right="36" w:rightChars="15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九、无效合同</w:t>
      </w:r>
    </w:p>
    <w:p w14:paraId="263E7E33">
      <w:pPr>
        <w:tabs>
          <w:tab w:val="left" w:pos="1004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甲乙双方如因违反国家法律、法规和有关政府采购规定，合同无效的，责任由过错方承担。</w:t>
      </w:r>
    </w:p>
    <w:p w14:paraId="0ECE1ADE">
      <w:pPr>
        <w:tabs>
          <w:tab w:val="left" w:pos="1004"/>
        </w:tabs>
        <w:ind w:left="0" w:leftChars="0" w:right="36" w:rightChars="15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十、合同备案</w:t>
      </w:r>
    </w:p>
    <w:p w14:paraId="7616A947">
      <w:pPr>
        <w:tabs>
          <w:tab w:val="left" w:pos="1004"/>
        </w:tabs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本合同一式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份，中文书写。甲方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份、乙方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份，采购代理机构壹份。</w:t>
      </w:r>
    </w:p>
    <w:p w14:paraId="5FAB3DA1">
      <w:pPr>
        <w:tabs>
          <w:tab w:val="left" w:pos="1004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66E8262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甲方：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          乙方：</w:t>
      </w:r>
    </w:p>
    <w:p w14:paraId="38B1AB1E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法定代表人：                         法定代表人：</w:t>
      </w:r>
    </w:p>
    <w:p w14:paraId="425F1B49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委托代理人：                         委托代理人：</w:t>
      </w:r>
    </w:p>
    <w:p w14:paraId="12F296F4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地址：                               地址：</w:t>
      </w:r>
    </w:p>
    <w:p w14:paraId="7C3CB2D0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开户银行：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开户银行：</w:t>
      </w:r>
    </w:p>
    <w:p w14:paraId="22386887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帐号：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帐号</w:t>
      </w:r>
    </w:p>
    <w:p w14:paraId="17FB11ED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电话：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电话：</w:t>
      </w:r>
    </w:p>
    <w:p w14:paraId="5540D02A">
      <w:pPr>
        <w:tabs>
          <w:tab w:val="left" w:pos="1004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年  月  日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  月  日</w:t>
      </w:r>
    </w:p>
    <w:p w14:paraId="67BD4B81">
      <w:pPr>
        <w:ind w:firstLine="442"/>
        <w:rPr>
          <w:i w:val="0"/>
          <w:i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i w:val="0"/>
          <w:i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采购代理机构：</w:t>
      </w:r>
      <w:r>
        <w:rPr>
          <w:rFonts w:hint="eastAsia" w:ascii="宋体" w:hAnsi="宋体" w:cs="宋体"/>
          <w:b/>
          <w:i w:val="0"/>
          <w:iCs w:val="0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b/>
          <w:i w:val="0"/>
          <w:iCs w:val="0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>（盖章）</w:t>
      </w:r>
    </w:p>
    <w:p w14:paraId="2FEA7F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3429A"/>
    <w:rsid w:val="607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spacing w:after="120" w:afterLines="0" w:line="360" w:lineRule="auto"/>
      <w:ind w:left="1440" w:leftChars="700" w:right="1440" w:rightChars="7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928</Words>
  <Characters>944</Characters>
  <Lines>0</Lines>
  <Paragraphs>0</Paragraphs>
  <TotalTime>0</TotalTime>
  <ScaleCrop>false</ScaleCrop>
  <LinksUpToDate>false</LinksUpToDate>
  <CharactersWithSpaces>1733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2025-03-05T02:45:00Z</dcterms:created>
  <dc:creator>Admin</dc:creator>
  <cp:lastModifiedBy>ring凤澄</cp:lastModifiedBy>
  <dcterms:modified xsi:type="dcterms:W3CDTF">2025-03-05T02:47:32Z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eyJoZGlkIjoiMDY1MjA5NmUwMjc1NWRlZGE1NzM4MGI1NWEzZGI2NWIiLCJ1c2VySWQiOiIyMDcwNzU4MzMifQ==</vt:lpwstr>
  </property>
  <property fmtid="{D5CDD505-2E9C-101B-9397-08002B2CF9AE}" pid="4" name="ICV">
    <vt:lpwstr>911B429A34994ADC90687D430720925F_12</vt:lpwstr>
  </property>
</Properties>
</file>