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E1567">
      <w:pPr>
        <w:jc w:val="center"/>
        <w:rPr>
          <w:sz w:val="36"/>
          <w:szCs w:val="36"/>
        </w:rPr>
      </w:pPr>
      <w:r>
        <w:rPr>
          <w:sz w:val="36"/>
          <w:szCs w:val="36"/>
        </w:rPr>
        <w:t>资格证明材料</w:t>
      </w:r>
    </w:p>
    <w:p w14:paraId="591DB09F">
      <w:pPr>
        <w:jc w:val="center"/>
        <w:rPr>
          <w:sz w:val="36"/>
          <w:szCs w:val="36"/>
        </w:rPr>
      </w:pPr>
      <w:r>
        <w:rPr>
          <w:sz w:val="36"/>
          <w:szCs w:val="36"/>
        </w:rPr>
        <w:t>根据《海南省政府采购领域优化营商环境提升措施》要求提供，供应商承诺函不实的，将依照有关法律法规追究法律责任。</w:t>
      </w:r>
    </w:p>
    <w:p w14:paraId="71F44F43">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default" w:eastAsia="宋体"/>
          <w:sz w:val="24"/>
          <w:szCs w:val="24"/>
          <w:lang w:val="en-US" w:eastAsia="zh-CN"/>
        </w:rPr>
      </w:pPr>
      <w:r>
        <w:rPr>
          <w:rFonts w:hint="eastAsia" w:eastAsia="宋体"/>
          <w:sz w:val="24"/>
          <w:szCs w:val="24"/>
          <w:lang w:val="en-US" w:eastAsia="zh-CN"/>
        </w:rPr>
        <w:t>一、资格要求</w:t>
      </w:r>
    </w:p>
    <w:p w14:paraId="6993C78E">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r>
        <w:rPr>
          <w:rFonts w:hint="eastAsia"/>
          <w:sz w:val="24"/>
          <w:szCs w:val="24"/>
        </w:rPr>
        <w:t>（1）在中华人民共和国注册，具有独立承担民事责任能力的法人或非法人组织(企业提供营业执照副本、税务登记证副本、组织机构代码证副本或三证合一营业执照副本，事业单位提供法人证书副本，复印件加盖公章）；</w:t>
      </w:r>
    </w:p>
    <w:p w14:paraId="352D8942">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p>
    <w:p w14:paraId="57847A2A">
      <w:pPr>
        <w:rPr>
          <w:rFonts w:hint="eastAsia"/>
          <w:sz w:val="24"/>
          <w:szCs w:val="24"/>
        </w:rPr>
      </w:pPr>
      <w:r>
        <w:rPr>
          <w:rFonts w:hint="eastAsia"/>
          <w:sz w:val="24"/>
          <w:szCs w:val="24"/>
        </w:rPr>
        <w:br w:type="page"/>
      </w:r>
    </w:p>
    <w:p w14:paraId="1DB16CF4">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r>
        <w:rPr>
          <w:rFonts w:hint="eastAsia"/>
          <w:sz w:val="24"/>
          <w:szCs w:val="24"/>
        </w:rPr>
        <w:t>（2）投标人应具有良好的商业信誉和健全的财务会计制度，须出具承诺函表明其具备正常履行合同约定，能够保障按期完成所投项目的财务基础。</w:t>
      </w:r>
    </w:p>
    <w:p w14:paraId="25BFDA04">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center"/>
        <w:textAlignment w:val="baseline"/>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格式自拟</w:t>
      </w:r>
      <w:r>
        <w:rPr>
          <w:rFonts w:hint="eastAsia" w:eastAsia="宋体"/>
          <w:sz w:val="24"/>
          <w:szCs w:val="24"/>
          <w:lang w:eastAsia="zh-CN"/>
        </w:rPr>
        <w:t>）</w:t>
      </w:r>
    </w:p>
    <w:p w14:paraId="522D91BE">
      <w:pPr>
        <w:rPr>
          <w:rFonts w:hint="eastAsia"/>
          <w:sz w:val="24"/>
          <w:szCs w:val="24"/>
        </w:rPr>
      </w:pPr>
      <w:r>
        <w:rPr>
          <w:rFonts w:hint="eastAsia"/>
          <w:sz w:val="24"/>
          <w:szCs w:val="24"/>
        </w:rPr>
        <w:br w:type="page"/>
      </w:r>
    </w:p>
    <w:p w14:paraId="51F499F3">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r>
        <w:rPr>
          <w:rFonts w:hint="eastAsia"/>
          <w:sz w:val="24"/>
          <w:szCs w:val="24"/>
        </w:rPr>
        <w:t>（3）投标人须出具承诺函，表明其依法缴纳税收和社会保障资金的基本情况，承诺不会因税务、社保缴纳等方面的问题而影响项目的建设；</w:t>
      </w:r>
    </w:p>
    <w:p w14:paraId="2F52748B">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center"/>
        <w:textAlignment w:val="baseline"/>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格式自拟</w:t>
      </w:r>
      <w:r>
        <w:rPr>
          <w:rFonts w:hint="eastAsia" w:eastAsia="宋体"/>
          <w:sz w:val="24"/>
          <w:szCs w:val="24"/>
          <w:lang w:eastAsia="zh-CN"/>
        </w:rPr>
        <w:t>）</w:t>
      </w:r>
    </w:p>
    <w:p w14:paraId="6ADCF4CE">
      <w:pPr>
        <w:rPr>
          <w:rFonts w:hint="eastAsia" w:eastAsia="宋体"/>
          <w:sz w:val="24"/>
          <w:szCs w:val="24"/>
          <w:lang w:eastAsia="zh-CN"/>
        </w:rPr>
      </w:pPr>
      <w:r>
        <w:rPr>
          <w:rFonts w:hint="eastAsia" w:eastAsia="宋体"/>
          <w:sz w:val="24"/>
          <w:szCs w:val="24"/>
          <w:lang w:eastAsia="zh-CN"/>
        </w:rPr>
        <w:br w:type="page"/>
      </w:r>
    </w:p>
    <w:p w14:paraId="26B493CA">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sz w:val="24"/>
          <w:szCs w:val="24"/>
        </w:rPr>
      </w:pPr>
      <w:r>
        <w:rPr>
          <w:rFonts w:hint="eastAsia"/>
          <w:sz w:val="24"/>
          <w:szCs w:val="24"/>
        </w:rPr>
        <w:t>（4）具有履行合同所必需的设备和专业技术能力（提供声明函</w:t>
      </w:r>
      <w:r>
        <w:rPr>
          <w:rFonts w:hint="eastAsia" w:eastAsia="宋体"/>
          <w:sz w:val="24"/>
          <w:szCs w:val="24"/>
          <w:lang w:val="en-US" w:eastAsia="zh-CN"/>
        </w:rPr>
        <w:t>加盖公章</w:t>
      </w:r>
      <w:r>
        <w:rPr>
          <w:rFonts w:hint="eastAsia"/>
          <w:sz w:val="24"/>
          <w:szCs w:val="24"/>
        </w:rPr>
        <w:t>）；</w:t>
      </w:r>
    </w:p>
    <w:p w14:paraId="403B3581">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center"/>
        <w:textAlignment w:val="baseline"/>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格式自拟</w:t>
      </w:r>
      <w:r>
        <w:rPr>
          <w:rFonts w:hint="eastAsia" w:eastAsia="宋体"/>
          <w:sz w:val="24"/>
          <w:szCs w:val="24"/>
          <w:lang w:eastAsia="zh-CN"/>
        </w:rPr>
        <w:t>）</w:t>
      </w:r>
    </w:p>
    <w:p w14:paraId="0B0762E5">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p>
    <w:p w14:paraId="68C5A774">
      <w:pPr>
        <w:rPr>
          <w:rFonts w:hint="eastAsia" w:ascii="Arial" w:hAnsi="Arial" w:eastAsia="Arial" w:cs="Arial"/>
          <w:snapToGrid w:val="0"/>
          <w:color w:val="000000"/>
          <w:kern w:val="0"/>
          <w:sz w:val="24"/>
          <w:szCs w:val="24"/>
          <w:lang w:val="en-US" w:eastAsia="en-US" w:bidi="ar-SA"/>
        </w:rPr>
      </w:pPr>
      <w:r>
        <w:rPr>
          <w:rFonts w:hint="eastAsia" w:ascii="Arial" w:hAnsi="Arial" w:eastAsia="Arial" w:cs="Arial"/>
          <w:snapToGrid w:val="0"/>
          <w:color w:val="000000"/>
          <w:kern w:val="0"/>
          <w:sz w:val="24"/>
          <w:szCs w:val="24"/>
          <w:lang w:val="en-US" w:eastAsia="en-US" w:bidi="ar-SA"/>
        </w:rPr>
        <w:br w:type="page"/>
      </w:r>
    </w:p>
    <w:p w14:paraId="58B1AD0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textAlignment w:val="baseline"/>
        <w:rPr>
          <w:rFonts w:hint="eastAsia"/>
          <w:sz w:val="24"/>
          <w:szCs w:val="24"/>
        </w:rPr>
      </w:pPr>
      <w:r>
        <w:rPr>
          <w:rFonts w:hint="eastAsia" w:ascii="Arial" w:hAnsi="Arial" w:eastAsia="Arial" w:cs="Arial"/>
          <w:snapToGrid w:val="0"/>
          <w:color w:val="000000"/>
          <w:kern w:val="0"/>
          <w:sz w:val="24"/>
          <w:szCs w:val="24"/>
          <w:lang w:val="en-US" w:eastAsia="en-US" w:bidi="ar-SA"/>
        </w:rPr>
        <w:t>（5）</w:t>
      </w:r>
      <w:r>
        <w:rPr>
          <w:rFonts w:hint="eastAsia"/>
          <w:sz w:val="24"/>
          <w:szCs w:val="24"/>
        </w:rPr>
        <w:t>投标人需提供参加政府采购活动前三年内在经营活动中没有重大违法记录声明函</w:t>
      </w:r>
      <w:r>
        <w:rPr>
          <w:rFonts w:hint="eastAsia" w:eastAsia="宋体"/>
          <w:sz w:val="24"/>
          <w:szCs w:val="24"/>
          <w:lang w:eastAsia="zh-CN"/>
        </w:rPr>
        <w:t>（</w:t>
      </w:r>
      <w:r>
        <w:rPr>
          <w:rFonts w:hint="eastAsia"/>
          <w:sz w:val="24"/>
          <w:szCs w:val="24"/>
        </w:rPr>
        <w:t>提供声明函</w:t>
      </w:r>
      <w:r>
        <w:rPr>
          <w:rFonts w:hint="eastAsia" w:eastAsia="宋体"/>
          <w:sz w:val="24"/>
          <w:szCs w:val="24"/>
          <w:lang w:val="en-US" w:eastAsia="zh-CN"/>
        </w:rPr>
        <w:t>加盖公章</w:t>
      </w:r>
      <w:r>
        <w:rPr>
          <w:rFonts w:hint="eastAsia" w:eastAsia="宋体"/>
          <w:sz w:val="24"/>
          <w:szCs w:val="24"/>
          <w:lang w:eastAsia="zh-CN"/>
        </w:rPr>
        <w:t>）</w:t>
      </w:r>
      <w:r>
        <w:rPr>
          <w:rFonts w:hint="eastAsia"/>
          <w:sz w:val="24"/>
          <w:szCs w:val="24"/>
        </w:rPr>
        <w:t>；</w:t>
      </w:r>
    </w:p>
    <w:p w14:paraId="284C3A43">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center"/>
        <w:textAlignment w:val="baseline"/>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格式自拟</w:t>
      </w:r>
      <w:r>
        <w:rPr>
          <w:rFonts w:hint="eastAsia" w:eastAsia="宋体"/>
          <w:sz w:val="24"/>
          <w:szCs w:val="24"/>
          <w:lang w:eastAsia="zh-CN"/>
        </w:rPr>
        <w:t>）</w:t>
      </w:r>
    </w:p>
    <w:p w14:paraId="1A40CCDD">
      <w:pPr>
        <w:keepNext w:val="0"/>
        <w:keepLines w:val="0"/>
        <w:pageBreakBefore w:val="0"/>
        <w:widowControl/>
        <w:numPr>
          <w:numId w:val="0"/>
        </w:numPr>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p>
    <w:p w14:paraId="2D58CC27">
      <w:pPr>
        <w:rPr>
          <w:rFonts w:hint="eastAsia" w:ascii="Arial" w:hAnsi="Arial" w:eastAsia="Arial" w:cs="Arial"/>
          <w:snapToGrid w:val="0"/>
          <w:color w:val="000000"/>
          <w:kern w:val="0"/>
          <w:sz w:val="24"/>
          <w:szCs w:val="24"/>
          <w:lang w:val="en-US" w:eastAsia="en-US" w:bidi="ar-SA"/>
        </w:rPr>
      </w:pPr>
      <w:r>
        <w:rPr>
          <w:rFonts w:hint="eastAsia" w:ascii="Arial" w:hAnsi="Arial" w:eastAsia="Arial" w:cs="Arial"/>
          <w:snapToGrid w:val="0"/>
          <w:color w:val="000000"/>
          <w:kern w:val="0"/>
          <w:sz w:val="24"/>
          <w:szCs w:val="24"/>
          <w:lang w:val="en-US" w:eastAsia="en-US" w:bidi="ar-SA"/>
        </w:rPr>
        <w:br w:type="page"/>
      </w:r>
    </w:p>
    <w:p w14:paraId="5833B75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textAlignment w:val="baseline"/>
        <w:rPr>
          <w:rFonts w:hint="eastAsia"/>
          <w:sz w:val="24"/>
          <w:szCs w:val="24"/>
        </w:rPr>
      </w:pPr>
      <w:r>
        <w:rPr>
          <w:rFonts w:hint="eastAsia" w:ascii="Arial" w:hAnsi="Arial" w:eastAsia="Arial" w:cs="Arial"/>
          <w:snapToGrid w:val="0"/>
          <w:color w:val="000000"/>
          <w:kern w:val="0"/>
          <w:sz w:val="24"/>
          <w:szCs w:val="24"/>
          <w:lang w:val="en-US" w:eastAsia="en-US" w:bidi="ar-SA"/>
        </w:rPr>
        <w:t>（6）</w:t>
      </w:r>
      <w:r>
        <w:rPr>
          <w:rFonts w:hint="eastAsia"/>
          <w:sz w:val="24"/>
          <w:szCs w:val="24"/>
        </w:rPr>
        <w:t>参加政府采购活动前三年内无环保类行政处罚记录（提供声明函</w:t>
      </w:r>
      <w:r>
        <w:rPr>
          <w:rFonts w:hint="eastAsia" w:eastAsia="宋体"/>
          <w:sz w:val="24"/>
          <w:szCs w:val="24"/>
          <w:lang w:val="en-US" w:eastAsia="zh-CN"/>
        </w:rPr>
        <w:t>加盖公章</w:t>
      </w:r>
      <w:r>
        <w:rPr>
          <w:rFonts w:hint="eastAsia"/>
          <w:sz w:val="24"/>
          <w:szCs w:val="24"/>
        </w:rPr>
        <w:t>）；</w:t>
      </w:r>
    </w:p>
    <w:p w14:paraId="0A81382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480" w:firstLineChars="200"/>
        <w:jc w:val="center"/>
        <w:textAlignment w:val="baseline"/>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格式自拟</w:t>
      </w:r>
      <w:r>
        <w:rPr>
          <w:rFonts w:hint="eastAsia" w:eastAsia="宋体"/>
          <w:sz w:val="24"/>
          <w:szCs w:val="24"/>
          <w:lang w:eastAsia="zh-CN"/>
        </w:rPr>
        <w:t>）</w:t>
      </w:r>
    </w:p>
    <w:p w14:paraId="0DF5B651">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sz w:val="24"/>
          <w:szCs w:val="24"/>
        </w:rPr>
      </w:pPr>
    </w:p>
    <w:p w14:paraId="1B3B676D">
      <w:pPr>
        <w:rPr>
          <w:rFonts w:hint="eastAsia" w:ascii="Arial" w:hAnsi="Arial" w:eastAsia="Arial" w:cs="Arial"/>
          <w:snapToGrid w:val="0"/>
          <w:color w:val="000000"/>
          <w:kern w:val="0"/>
          <w:sz w:val="24"/>
          <w:szCs w:val="24"/>
          <w:lang w:val="en-US" w:eastAsia="en-US" w:bidi="ar-SA"/>
        </w:rPr>
      </w:pPr>
      <w:r>
        <w:rPr>
          <w:rFonts w:hint="eastAsia" w:ascii="Arial" w:hAnsi="Arial" w:eastAsia="Arial" w:cs="Arial"/>
          <w:snapToGrid w:val="0"/>
          <w:color w:val="000000"/>
          <w:kern w:val="0"/>
          <w:sz w:val="24"/>
          <w:szCs w:val="24"/>
          <w:lang w:val="en-US" w:eastAsia="en-US" w:bidi="ar-SA"/>
        </w:rPr>
        <w:br w:type="page"/>
      </w:r>
    </w:p>
    <w:p w14:paraId="0F9F0F0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480" w:firstLineChars="200"/>
        <w:textAlignment w:val="baseline"/>
        <w:rPr>
          <w:rFonts w:hint="eastAsia"/>
          <w:sz w:val="24"/>
          <w:szCs w:val="24"/>
        </w:rPr>
      </w:pPr>
      <w:r>
        <w:rPr>
          <w:rFonts w:hint="eastAsia" w:ascii="Arial" w:hAnsi="Arial" w:eastAsia="Arial" w:cs="Arial"/>
          <w:snapToGrid w:val="0"/>
          <w:color w:val="000000"/>
          <w:kern w:val="0"/>
          <w:sz w:val="24"/>
          <w:szCs w:val="24"/>
          <w:lang w:val="en-US" w:eastAsia="en-US" w:bidi="ar-SA"/>
        </w:rPr>
        <w:t>（</w:t>
      </w:r>
      <w:r>
        <w:rPr>
          <w:rFonts w:hint="eastAsia" w:eastAsia="宋体" w:cs="Arial"/>
          <w:snapToGrid w:val="0"/>
          <w:color w:val="000000"/>
          <w:kern w:val="0"/>
          <w:sz w:val="24"/>
          <w:szCs w:val="24"/>
          <w:lang w:val="en-US" w:eastAsia="zh-CN" w:bidi="ar-SA"/>
        </w:rPr>
        <w:t>7</w:t>
      </w:r>
      <w:r>
        <w:rPr>
          <w:rFonts w:hint="eastAsia" w:ascii="Arial" w:hAnsi="Arial" w:eastAsia="Arial" w:cs="Arial"/>
          <w:snapToGrid w:val="0"/>
          <w:color w:val="000000"/>
          <w:kern w:val="0"/>
          <w:sz w:val="24"/>
          <w:szCs w:val="24"/>
          <w:lang w:val="en-US" w:eastAsia="en-US" w:bidi="ar-SA"/>
        </w:rPr>
        <w:t>）</w:t>
      </w:r>
      <w:r>
        <w:rPr>
          <w:rFonts w:hint="eastAsia"/>
          <w:sz w:val="24"/>
          <w:szCs w:val="24"/>
        </w:rPr>
        <w:t>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p w14:paraId="2F27B038">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center"/>
        <w:textAlignment w:val="baseline"/>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格式自拟</w:t>
      </w:r>
      <w:r>
        <w:rPr>
          <w:rFonts w:hint="eastAsia" w:eastAsia="宋体"/>
          <w:sz w:val="24"/>
          <w:szCs w:val="24"/>
          <w:lang w:eastAsia="zh-CN"/>
        </w:rPr>
        <w:t>）</w:t>
      </w:r>
    </w:p>
    <w:p w14:paraId="7114FF4C">
      <w:pPr>
        <w:rPr>
          <w:rFonts w:hint="eastAsia"/>
          <w:sz w:val="24"/>
          <w:szCs w:val="24"/>
        </w:rPr>
      </w:pPr>
      <w:r>
        <w:rPr>
          <w:rFonts w:hint="eastAsia"/>
          <w:sz w:val="24"/>
          <w:szCs w:val="24"/>
        </w:rPr>
        <w:br w:type="page"/>
      </w:r>
    </w:p>
    <w:p w14:paraId="0ED000C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r>
        <w:rPr>
          <w:rFonts w:hint="eastAsia"/>
          <w:sz w:val="24"/>
          <w:szCs w:val="24"/>
        </w:rPr>
        <w:t>（8）投标人必须对本项目单个包组内所有的内容进行投标，不允许只对其中部分内容进行投标，否则视为无效投标；</w:t>
      </w:r>
      <w:r>
        <w:rPr>
          <w:rFonts w:hint="eastAsia" w:eastAsia="宋体"/>
          <w:sz w:val="24"/>
          <w:szCs w:val="24"/>
          <w:lang w:eastAsia="zh-CN"/>
        </w:rPr>
        <w:t>（</w:t>
      </w:r>
      <w:r>
        <w:rPr>
          <w:rFonts w:hint="eastAsia"/>
          <w:sz w:val="24"/>
          <w:szCs w:val="24"/>
        </w:rPr>
        <w:t>提供</w:t>
      </w:r>
      <w:r>
        <w:rPr>
          <w:rFonts w:hint="eastAsia" w:eastAsia="宋体"/>
          <w:sz w:val="24"/>
          <w:szCs w:val="24"/>
          <w:lang w:val="en-US" w:eastAsia="zh-CN"/>
        </w:rPr>
        <w:t>承诺函加盖公章</w:t>
      </w:r>
      <w:r>
        <w:rPr>
          <w:rFonts w:hint="eastAsia" w:eastAsia="宋体"/>
          <w:sz w:val="24"/>
          <w:szCs w:val="24"/>
          <w:lang w:eastAsia="zh-CN"/>
        </w:rPr>
        <w:t>）</w:t>
      </w:r>
      <w:r>
        <w:rPr>
          <w:rFonts w:hint="eastAsia"/>
          <w:sz w:val="24"/>
          <w:szCs w:val="24"/>
        </w:rPr>
        <w:t>；</w:t>
      </w:r>
    </w:p>
    <w:p w14:paraId="25101266">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center"/>
        <w:textAlignment w:val="baseline"/>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格式自拟</w:t>
      </w:r>
      <w:r>
        <w:rPr>
          <w:rFonts w:hint="eastAsia" w:eastAsia="宋体"/>
          <w:sz w:val="24"/>
          <w:szCs w:val="24"/>
          <w:lang w:eastAsia="zh-CN"/>
        </w:rPr>
        <w:t>）</w:t>
      </w:r>
    </w:p>
    <w:p w14:paraId="6556C137">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r>
        <w:rPr>
          <w:rFonts w:hint="eastAsia"/>
          <w:sz w:val="24"/>
          <w:szCs w:val="24"/>
        </w:rPr>
        <w:t xml:space="preserve"> </w:t>
      </w:r>
    </w:p>
    <w:p w14:paraId="172A7A7D">
      <w:pPr>
        <w:rPr>
          <w:rFonts w:hint="eastAsia"/>
          <w:sz w:val="24"/>
          <w:szCs w:val="24"/>
        </w:rPr>
      </w:pPr>
      <w:r>
        <w:rPr>
          <w:rFonts w:hint="eastAsia"/>
          <w:sz w:val="24"/>
          <w:szCs w:val="24"/>
        </w:rPr>
        <w:br w:type="page"/>
      </w:r>
    </w:p>
    <w:p w14:paraId="6DFB1176">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r>
        <w:rPr>
          <w:rFonts w:hint="eastAsia"/>
          <w:sz w:val="24"/>
          <w:szCs w:val="24"/>
        </w:rPr>
        <w:t>（9）评审委员会认为投标人报价过低，有可能影响产品质量或者不能诚信履约的情形，需提供书面合理性说明及相关证明材料、项目履行承诺，不能合理说明的，将否决其投标，说明合理且提供相关证明的，需承诺按照采购方案要求及合同约定保质保量开展全部工作。</w:t>
      </w:r>
    </w:p>
    <w:p w14:paraId="4E96415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r>
        <w:rPr>
          <w:rFonts w:hint="eastAsia" w:eastAsia="宋体"/>
          <w:sz w:val="24"/>
          <w:szCs w:val="24"/>
          <w:lang w:eastAsia="zh-CN"/>
        </w:rPr>
        <w:t>（</w:t>
      </w:r>
      <w:r>
        <w:rPr>
          <w:rFonts w:hint="eastAsia" w:eastAsia="宋体"/>
          <w:sz w:val="24"/>
          <w:szCs w:val="24"/>
          <w:lang w:val="en-US" w:eastAsia="zh-CN"/>
        </w:rPr>
        <w:t>如</w:t>
      </w:r>
      <w:r>
        <w:rPr>
          <w:rFonts w:hint="eastAsia"/>
          <w:sz w:val="24"/>
          <w:szCs w:val="24"/>
        </w:rPr>
        <w:t>投标人报价过低，有可能影响产品质量或者不能诚信履约的情形，需提供书面合理性说明及相关证明材料、项目履行承诺</w:t>
      </w:r>
      <w:r>
        <w:rPr>
          <w:rFonts w:hint="eastAsia" w:eastAsia="宋体"/>
          <w:sz w:val="24"/>
          <w:szCs w:val="24"/>
          <w:lang w:eastAsia="zh-CN"/>
        </w:rPr>
        <w:t>，</w:t>
      </w:r>
      <w:r>
        <w:rPr>
          <w:rFonts w:hint="eastAsia" w:eastAsia="宋体"/>
          <w:sz w:val="24"/>
          <w:szCs w:val="24"/>
          <w:lang w:val="en-US" w:eastAsia="zh-CN"/>
        </w:rPr>
        <w:t>若无此情形可不提供；所有材料加盖公章</w:t>
      </w:r>
      <w:r>
        <w:rPr>
          <w:rFonts w:hint="eastAsia" w:eastAsia="宋体"/>
          <w:sz w:val="24"/>
          <w:szCs w:val="24"/>
          <w:lang w:eastAsia="zh-CN"/>
        </w:rPr>
        <w:t>）</w:t>
      </w:r>
      <w:r>
        <w:rPr>
          <w:rFonts w:hint="eastAsia"/>
          <w:sz w:val="24"/>
          <w:szCs w:val="24"/>
        </w:rPr>
        <w:t>；</w:t>
      </w:r>
    </w:p>
    <w:p w14:paraId="6A6BC9AA">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center"/>
        <w:textAlignment w:val="baseline"/>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格式自拟</w:t>
      </w:r>
      <w:r>
        <w:rPr>
          <w:rFonts w:hint="eastAsia" w:eastAsia="宋体"/>
          <w:sz w:val="24"/>
          <w:szCs w:val="24"/>
          <w:lang w:eastAsia="zh-CN"/>
        </w:rPr>
        <w:t>）</w:t>
      </w:r>
    </w:p>
    <w:p w14:paraId="6E93DAF4">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p>
    <w:p w14:paraId="2CE3D86F">
      <w:pPr>
        <w:rPr>
          <w:rFonts w:hint="eastAsia" w:ascii="Arial" w:hAnsi="Arial" w:eastAsia="Arial" w:cs="Arial"/>
          <w:snapToGrid w:val="0"/>
          <w:color w:val="000000"/>
          <w:kern w:val="0"/>
          <w:sz w:val="24"/>
          <w:szCs w:val="24"/>
          <w:lang w:val="en-US" w:eastAsia="en-US" w:bidi="ar-SA"/>
        </w:rPr>
      </w:pPr>
      <w:r>
        <w:rPr>
          <w:rFonts w:hint="eastAsia" w:ascii="Arial" w:hAnsi="Arial" w:eastAsia="Arial" w:cs="Arial"/>
          <w:snapToGrid w:val="0"/>
          <w:color w:val="000000"/>
          <w:kern w:val="0"/>
          <w:sz w:val="24"/>
          <w:szCs w:val="24"/>
          <w:lang w:val="en-US" w:eastAsia="en-US" w:bidi="ar-SA"/>
        </w:rPr>
        <w:br w:type="page"/>
      </w:r>
    </w:p>
    <w:p w14:paraId="5930A04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r>
        <w:rPr>
          <w:rFonts w:hint="eastAsia" w:ascii="Arial" w:hAnsi="Arial" w:eastAsia="Arial" w:cs="Arial"/>
          <w:snapToGrid w:val="0"/>
          <w:color w:val="000000"/>
          <w:kern w:val="0"/>
          <w:sz w:val="24"/>
          <w:szCs w:val="24"/>
          <w:lang w:val="en-US" w:eastAsia="en-US" w:bidi="ar-SA"/>
        </w:rPr>
        <w:t>（10）</w:t>
      </w:r>
      <w:r>
        <w:rPr>
          <w:rFonts w:hint="eastAsia"/>
          <w:sz w:val="24"/>
          <w:szCs w:val="24"/>
        </w:rPr>
        <w:t>本次项目采购不接受联合体</w:t>
      </w:r>
      <w:r>
        <w:rPr>
          <w:rFonts w:hint="eastAsia" w:eastAsia="宋体"/>
          <w:sz w:val="24"/>
          <w:szCs w:val="24"/>
          <w:lang w:eastAsia="zh-CN"/>
        </w:rPr>
        <w:t>（</w:t>
      </w:r>
      <w:r>
        <w:rPr>
          <w:rFonts w:hint="eastAsia"/>
          <w:sz w:val="24"/>
          <w:szCs w:val="24"/>
        </w:rPr>
        <w:t>提供</w:t>
      </w:r>
      <w:r>
        <w:rPr>
          <w:rFonts w:hint="eastAsia" w:eastAsia="宋体"/>
          <w:sz w:val="24"/>
          <w:szCs w:val="24"/>
          <w:lang w:val="en-US" w:eastAsia="zh-CN"/>
        </w:rPr>
        <w:t>非联合体</w:t>
      </w:r>
      <w:r>
        <w:rPr>
          <w:rFonts w:hint="eastAsia"/>
          <w:sz w:val="24"/>
          <w:szCs w:val="24"/>
        </w:rPr>
        <w:t>声明函</w:t>
      </w:r>
      <w:r>
        <w:rPr>
          <w:rFonts w:hint="eastAsia" w:eastAsia="宋体"/>
          <w:sz w:val="24"/>
          <w:szCs w:val="24"/>
          <w:lang w:val="en-US" w:eastAsia="zh-CN"/>
        </w:rPr>
        <w:t>加盖公章</w:t>
      </w:r>
      <w:r>
        <w:rPr>
          <w:rFonts w:hint="eastAsia" w:eastAsia="宋体"/>
          <w:sz w:val="24"/>
          <w:szCs w:val="24"/>
          <w:lang w:eastAsia="zh-CN"/>
        </w:rPr>
        <w:t>）</w:t>
      </w:r>
      <w:r>
        <w:rPr>
          <w:rFonts w:hint="eastAsia"/>
          <w:sz w:val="24"/>
          <w:szCs w:val="24"/>
        </w:rPr>
        <w:t>。</w:t>
      </w:r>
    </w:p>
    <w:p w14:paraId="0409967E">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center"/>
        <w:textAlignment w:val="baseline"/>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格式自拟</w:t>
      </w:r>
      <w:r>
        <w:rPr>
          <w:rFonts w:hint="eastAsia" w:eastAsia="宋体"/>
          <w:sz w:val="24"/>
          <w:szCs w:val="24"/>
          <w:lang w:eastAsia="zh-CN"/>
        </w:rPr>
        <w:t>）</w:t>
      </w:r>
    </w:p>
    <w:p w14:paraId="333B523C">
      <w:pPr>
        <w:keepNext w:val="0"/>
        <w:keepLines w:val="0"/>
        <w:pageBreakBefore w:val="0"/>
        <w:widowControl/>
        <w:numPr>
          <w:numId w:val="0"/>
        </w:numPr>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p>
    <w:p w14:paraId="7481BE03">
      <w:pPr>
        <w:rPr>
          <w:rFonts w:hint="eastAsia" w:eastAsia="宋体"/>
          <w:sz w:val="24"/>
          <w:szCs w:val="24"/>
          <w:lang w:val="en-US" w:eastAsia="zh-CN"/>
        </w:rPr>
      </w:pPr>
      <w:r>
        <w:rPr>
          <w:rFonts w:hint="eastAsia" w:eastAsia="宋体"/>
          <w:sz w:val="24"/>
          <w:szCs w:val="24"/>
          <w:lang w:val="en-US" w:eastAsia="zh-CN"/>
        </w:rPr>
        <w:br w:type="page"/>
      </w:r>
      <w:bookmarkStart w:id="0" w:name="_GoBack"/>
      <w:bookmarkEnd w:id="0"/>
    </w:p>
    <w:p w14:paraId="22ABEC9A">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r>
        <w:rPr>
          <w:rFonts w:hint="eastAsia" w:eastAsia="宋体"/>
          <w:sz w:val="24"/>
          <w:szCs w:val="24"/>
          <w:lang w:val="en-US" w:eastAsia="zh-CN"/>
        </w:rPr>
        <w:t>二、</w:t>
      </w:r>
      <w:r>
        <w:rPr>
          <w:rFonts w:hint="eastAsia"/>
          <w:sz w:val="24"/>
          <w:szCs w:val="24"/>
        </w:rPr>
        <w:t>特定资格要求：</w:t>
      </w:r>
    </w:p>
    <w:p w14:paraId="3B4CE782">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sz w:val="24"/>
          <w:szCs w:val="24"/>
        </w:rPr>
      </w:pPr>
      <w:r>
        <w:rPr>
          <w:rFonts w:hint="eastAsia"/>
          <w:sz w:val="24"/>
          <w:szCs w:val="24"/>
        </w:rPr>
        <w:t>（1</w:t>
      </w:r>
      <w:r>
        <w:rPr>
          <w:rFonts w:hint="eastAsia" w:eastAsia="宋体"/>
          <w:sz w:val="24"/>
          <w:szCs w:val="24"/>
          <w:lang w:eastAsia="zh-CN"/>
        </w:rPr>
        <w:t>）</w:t>
      </w:r>
      <w:r>
        <w:rPr>
          <w:rFonts w:hint="eastAsia"/>
          <w:sz w:val="24"/>
          <w:szCs w:val="24"/>
        </w:rPr>
        <w:t>B包（网络安全等级保护测评）：投标人须具有公安部第三研究所颁发的《网络安全服务认证证书等级保护测评服务认证》，不可挂靠或借用他人资质；</w:t>
      </w:r>
    </w:p>
    <w:p w14:paraId="1AD88057">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sz w:val="24"/>
          <w:szCs w:val="24"/>
        </w:rPr>
      </w:pPr>
      <w:r>
        <w:rPr>
          <w:rFonts w:hint="eastAsia"/>
          <w:sz w:val="24"/>
          <w:szCs w:val="24"/>
        </w:rPr>
        <w:t>（2）C包（商用密码应用安全性评估）：投标人须为国家密码管理局公布的国家密码管理局公告（第49号）《商用密码检测机构（商用密码应用安全性评估业务）目录）》中机构，不可挂靠。</w:t>
      </w:r>
    </w:p>
    <w:p w14:paraId="1A5C52C4">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pPr>
    </w:p>
    <w:p w14:paraId="23C27CC6">
      <w:pPr>
        <w:keepNext w:val="0"/>
        <w:keepLines w:val="0"/>
        <w:pageBreakBefore w:val="0"/>
        <w:widowControl/>
        <w:kinsoku w:val="0"/>
        <w:wordWrap/>
        <w:overflowPunct/>
        <w:topLinePunct w:val="0"/>
        <w:autoSpaceDE w:val="0"/>
        <w:autoSpaceDN w:val="0"/>
        <w:bidi w:val="0"/>
        <w:adjustRightInd w:val="0"/>
        <w:snapToGrid w:val="0"/>
        <w:spacing w:line="560" w:lineRule="exact"/>
        <w:ind w:firstLine="420" w:firstLineChars="200"/>
        <w:textAlignment w:val="baseline"/>
      </w:pPr>
    </w:p>
    <w:p w14:paraId="0E612B4D"/>
    <w:p w14:paraId="0497AD9C"/>
    <w:p w14:paraId="1EC8F49F"/>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6385A">
    <w:pPr>
      <w:spacing w:line="231" w:lineRule="auto"/>
      <w:ind w:left="5259"/>
      <w:rPr>
        <w:rFonts w:ascii="宋体" w:hAnsi="宋体" w:eastAsia="宋体" w:cs="宋体"/>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01C59">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D23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8</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2025-03-31T08:38:47Z</dcterms:created>
  <dc:creator>Administrator</dc:creator>
  <cp:lastModifiedBy>苏里南</cp:lastModifiedBy>
  <dcterms:modified xsi:type="dcterms:W3CDTF">2025-03-31T08:48:42Z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eyJoZGlkIjoiNGE4NWQxYTI3NzIzZDEzNzRmYzkzZDk0YzliYjMyYWQiLCJ1c2VySWQiOiI0NjI2NTcyMTcifQ==</vt:lpwstr>
  </property>
  <property fmtid="{D5CDD505-2E9C-101B-9397-08002B2CF9AE}" pid="4" name="ICV">
    <vt:lpwstr>5D29180E6B7840B0BEBBB01F369B2847_12</vt:lpwstr>
  </property>
</Properties>
</file>