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2187D">
      <w:pPr>
        <w:pStyle w:val="5"/>
        <w:snapToGrid w:val="0"/>
        <w:spacing w:line="360" w:lineRule="auto"/>
        <w:jc w:val="center"/>
        <w:outlineLvl w:val="2"/>
        <w:rPr>
          <w:rFonts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hAnsi="宋体" w:eastAsia="宋体" w:cs="宋体"/>
          <w:b/>
          <w:bCs/>
          <w:color w:val="auto"/>
          <w:sz w:val="21"/>
          <w:szCs w:val="21"/>
          <w:highlight w:val="none"/>
        </w:rPr>
        <w:t>报价明细表</w:t>
      </w:r>
    </w:p>
    <w:p w14:paraId="4C30EBD3">
      <w:pPr>
        <w:snapToGrid w:val="0"/>
        <w:spacing w:line="360" w:lineRule="auto"/>
        <w:rPr>
          <w:rFonts w:ascii="宋体" w:hAnsi="宋体" w:eastAsia="宋体" w:cs="宋体"/>
          <w:b/>
          <w:bCs/>
          <w:color w:val="auto"/>
          <w:szCs w:val="21"/>
          <w:highlight w:val="none"/>
        </w:rPr>
      </w:pPr>
    </w:p>
    <w:p w14:paraId="4EF71EB3">
      <w:pPr>
        <w:snapToGrid w:val="0"/>
        <w:spacing w:line="360" w:lineRule="auto"/>
        <w:rPr>
          <w:rFonts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项目名称:                               项目编号∶         </w:t>
      </w:r>
    </w:p>
    <w:tbl>
      <w:tblPr>
        <w:tblStyle w:val="3"/>
        <w:tblpPr w:leftFromText="180" w:rightFromText="180" w:vertAnchor="text" w:horzAnchor="page" w:tblpX="1909" w:tblpY="3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095"/>
        <w:gridCol w:w="2263"/>
        <w:gridCol w:w="782"/>
        <w:gridCol w:w="854"/>
        <w:gridCol w:w="1890"/>
        <w:gridCol w:w="690"/>
      </w:tblGrid>
      <w:tr w14:paraId="1F326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3" w:hRule="atLeast"/>
        </w:trPr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6F976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7CDCE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1A2B7">
            <w:pPr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品牌、相关参数、产品质量（如有）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CFBE9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59D49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单位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7A884">
            <w:pPr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折扣率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DA052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4D532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9E5B1">
            <w:pPr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92BCF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44F4A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60DA7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40B7F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3E1234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color w:val="auto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B88DC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        </w:t>
            </w:r>
          </w:p>
        </w:tc>
      </w:tr>
      <w:tr w14:paraId="38969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B5175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54D30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0DBBC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386A7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FEFE9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21F1DE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56F3E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26CF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188B5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47BCE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2CFE4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4665B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57BD4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799A9C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E08A1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7338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0F90E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.....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E8E4C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3D289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E911A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EC7CF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D0F05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0C2F1">
            <w:pPr>
              <w:snapToGrid w:val="0"/>
              <w:spacing w:line="360" w:lineRule="auto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095CF3BA">
      <w:pPr>
        <w:snapToGrid w:val="0"/>
        <w:spacing w:line="360" w:lineRule="auto"/>
        <w:rPr>
          <w:rFonts w:ascii="宋体" w:hAnsi="宋体" w:eastAsia="宋体" w:cs="宋体"/>
          <w:color w:val="auto"/>
          <w:szCs w:val="21"/>
          <w:highlight w:val="none"/>
        </w:rPr>
      </w:pPr>
    </w:p>
    <w:p w14:paraId="5F3C172E">
      <w:pPr>
        <w:spacing w:line="360" w:lineRule="auto"/>
        <w:rPr>
          <w:rFonts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法定代表人或授权代理人（签字或盖章）：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</w:t>
      </w:r>
    </w:p>
    <w:p w14:paraId="0C5BB1D6">
      <w:pPr>
        <w:spacing w:line="360" w:lineRule="auto"/>
        <w:rPr>
          <w:rFonts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盖单位章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</w:t>
      </w:r>
    </w:p>
    <w:p w14:paraId="364DC51D">
      <w:pPr>
        <w:pStyle w:val="2"/>
        <w:spacing w:line="360" w:lineRule="auto"/>
        <w:rPr>
          <w:rFonts w:hAnsi="宋体" w:eastAsia="宋体" w:cs="宋体"/>
          <w:b/>
          <w:color w:val="auto"/>
          <w:szCs w:val="21"/>
          <w:highlight w:val="none"/>
        </w:rPr>
      </w:pPr>
      <w:r>
        <w:rPr>
          <w:rFonts w:hint="eastAsia" w:hAnsi="宋体" w:eastAsia="宋体" w:cs="宋体"/>
          <w:color w:val="auto"/>
          <w:szCs w:val="21"/>
          <w:highlight w:val="none"/>
        </w:rPr>
        <w:t>日期：    年   月   日</w:t>
      </w:r>
    </w:p>
    <w:p w14:paraId="0BFC4E39">
      <w:pPr>
        <w:snapToGrid w:val="0"/>
        <w:spacing w:line="360" w:lineRule="auto"/>
        <w:ind w:firstLine="420" w:firstLineChars="200"/>
        <w:rPr>
          <w:rFonts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         </w:t>
      </w:r>
    </w:p>
    <w:p w14:paraId="3E0ABB11">
      <w:pPr>
        <w:snapToGrid w:val="0"/>
        <w:spacing w:line="360" w:lineRule="auto"/>
        <w:rPr>
          <w:rFonts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要求：</w:t>
      </w:r>
    </w:p>
    <w:p w14:paraId="24A2DC88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1、投标报价应包括磋商文件所规定的采购范围的全部内容；</w:t>
      </w:r>
    </w:p>
    <w:p w14:paraId="168E2D55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、磋商小组发现供应商的报价明显低于其他投标报价，或者其投标报价可能低于其成本的，应当要求该供应商作出书面说明并提供相应的证明材料。供应商不能合理说明或者不能提供相应证明材料的，由磋商小组认定该供应商以低于成本报价竞标，其投标作废标处理。</w:t>
      </w:r>
    </w:p>
    <w:p w14:paraId="58010BDB">
      <w:pP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3、本项目采用折扣率报价：供应商报价折扣率≤100%（折扣率等于100%即报价等于预算金额，折扣率小于100%即报价低于预算金额，折扣率高于100%的报价视为无效响应）</w:t>
      </w:r>
    </w:p>
    <w:p w14:paraId="20077AAC">
      <w:pP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4、投标报价包含产品价格、运输、装卸、售后服务、保险、搬运费、税金等所有费用。最高限价以审核询价报告为准，单价不能超过价格审核后各种物品单价，总价不能超过价格审核后预算总价，超过最高限价的视为无效投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A054A5"/>
    <w:rsid w:val="02A054A5"/>
    <w:rsid w:val="78F9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5">
    <w:name w:val="样式3"/>
    <w:basedOn w:val="2"/>
    <w:qFormat/>
    <w:uiPriority w:val="0"/>
    <w:pPr>
      <w:spacing w:line="0" w:lineRule="atLeast"/>
      <w:outlineLvl w:val="0"/>
    </w:pPr>
    <w:rPr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239</Characters>
  <Lines>0</Lines>
  <Paragraphs>0</Paragraphs>
  <TotalTime>0</TotalTime>
  <ScaleCrop>false</ScaleCrop>
  <LinksUpToDate>false</LinksUpToDate>
  <CharactersWithSpaces>381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2025-03-13T11:42:00Z</dcterms:created>
  <dc:creator>简若</dc:creator>
  <cp:lastModifiedBy>简若</cp:lastModifiedBy>
  <dcterms:modified xsi:type="dcterms:W3CDTF">2025-03-13T11:50:30Z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F9604C096CE54BB39724DF8927B1AE8A_11</vt:lpwstr>
  </property>
  <property fmtid="{D5CDD505-2E9C-101B-9397-08002B2CF9AE}" pid="4" name="KSOTemplateDocerSaveRecord">
    <vt:lpwstr>eyJoZGlkIjoiYzlmZmU1YjU2YmJlOWYzMDBiNjYxN2RjMzI4MzQ5ZDUiLCJ1c2VySWQiOiI1MjUzNjE1MzIifQ==</vt:lpwstr>
  </property>
</Properties>
</file>