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986F4">
      <w:pPr>
        <w:spacing w:line="276" w:lineRule="auto"/>
        <w:jc w:val="center"/>
        <w:rPr>
          <w:rFonts w:asciiTheme="minorEastAsia" w:hAnsiTheme="minorEastAsia" w:eastAsiaTheme="minorEastAsia"/>
          <w:b/>
          <w:sz w:val="24"/>
        </w:rPr>
      </w:pPr>
      <w:r>
        <w:rPr>
          <w:rFonts w:hint="eastAsia" w:asciiTheme="minorEastAsia" w:hAnsiTheme="minorEastAsia" w:eastAsiaTheme="minorEastAsia"/>
          <w:b/>
          <w:sz w:val="24"/>
        </w:rPr>
        <w:t>投标函</w:t>
      </w:r>
    </w:p>
    <w:p w14:paraId="6FCA8857">
      <w:pPr>
        <w:spacing w:line="276" w:lineRule="auto"/>
        <w:rPr>
          <w:rFonts w:asciiTheme="minorEastAsia" w:hAnsiTheme="minorEastAsia" w:eastAsiaTheme="minorEastAsia"/>
          <w:sz w:val="24"/>
        </w:rPr>
      </w:pPr>
      <w:r>
        <w:rPr>
          <w:rFonts w:hint="eastAsia" w:asciiTheme="minorEastAsia" w:hAnsiTheme="minorEastAsia" w:eastAsiaTheme="minorEastAsia"/>
          <w:sz w:val="24"/>
        </w:rPr>
        <w:t>致：海南省教学仪器设备招标中心有限公司</w:t>
      </w:r>
    </w:p>
    <w:p w14:paraId="1546D695">
      <w:pPr>
        <w:spacing w:line="276" w:lineRule="auto"/>
        <w:rPr>
          <w:rFonts w:asciiTheme="minorEastAsia" w:hAnsiTheme="minorEastAsia" w:eastAsiaTheme="minorEastAsia"/>
          <w:sz w:val="24"/>
        </w:rPr>
      </w:pPr>
      <w:r>
        <w:rPr>
          <w:rFonts w:asciiTheme="minorEastAsia" w:hAnsiTheme="minorEastAsia" w:eastAsiaTheme="minorEastAsia"/>
          <w:sz w:val="24"/>
        </w:rPr>
        <mc:AlternateContent>
          <mc:Choice Requires="wps">
            <w:drawing>
              <wp:anchor distT="0" distB="0" distL="114300" distR="114300" simplePos="0" relativeHeight="251659264" behindDoc="0" locked="0" layoutInCell="0" allowOverlap="1">
                <wp:simplePos x="0" y="0"/>
                <wp:positionH relativeFrom="column">
                  <wp:posOffset>4686300</wp:posOffset>
                </wp:positionH>
                <wp:positionV relativeFrom="paragraph">
                  <wp:posOffset>213995</wp:posOffset>
                </wp:positionV>
                <wp:extent cx="635" cy="635"/>
                <wp:effectExtent l="0" t="0" r="0" b="0"/>
                <wp:wrapNone/>
                <wp:docPr id="3" name="Line 2"/>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ln>
                        <a:effectLst/>
                      </wps:spPr>
                      <wps:bodyPr/>
                    </wps:wsp>
                  </a:graphicData>
                </a:graphic>
              </wp:anchor>
            </w:drawing>
          </mc:Choice>
          <mc:Fallback>
            <w:pict>
              <v:line id="Line 2" o:spid="_x0000_s1026" o:spt="20" style="position:absolute;left:0pt;margin-left:369pt;margin-top:16.85pt;height:0.05pt;width:0.05pt;z-index:251659264;mso-width-relative:page;mso-height-relative:page;" filled="f" stroked="t" coordsize="21600,21600" o:allowincell="f" o:gfxdata="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koqv21gAAAAkBAAAPAAAAAAAAAAEAIAAAACIAAABkcnMv&#10;ZG93bnJldi54bWxQSwECFAAUAAAACACHTuJAre447cwBAACrAwAADgAAAAAAAAABACAAAAAlAQAA&#10;ZHJzL2Uyb0RvYy54bWxQSwUGAAAAAAYABgBZAQAAYwUAAAAA&#10;">
                <v:fill on="f" focussize="0,0"/>
                <v:stroke color="#000000" joinstyle="round"/>
                <v:imagedata o:title=""/>
                <o:lock v:ext="edit" aspectratio="f"/>
              </v:line>
            </w:pict>
          </mc:Fallback>
        </mc:AlternateContent>
      </w:r>
      <w:r>
        <w:rPr>
          <w:rFonts w:hint="eastAsia" w:asciiTheme="minorEastAsia" w:hAnsiTheme="minorEastAsia" w:eastAsiaTheme="minorEastAsia"/>
          <w:sz w:val="24"/>
        </w:rPr>
        <w:t>根据贵方项目（招标编号）的投标邀请，签字代表</w:t>
      </w:r>
      <w:r>
        <w:rPr>
          <w:rFonts w:hint="eastAsia" w:asciiTheme="minorEastAsia" w:hAnsiTheme="minorEastAsia" w:eastAsiaTheme="minorEastAsia"/>
          <w:sz w:val="24"/>
          <w:u w:val="single"/>
        </w:rPr>
        <w:t>（全名、职务）</w:t>
      </w:r>
      <w:r>
        <w:rPr>
          <w:rFonts w:hint="eastAsia" w:asciiTheme="minorEastAsia" w:hAnsiTheme="minorEastAsia" w:eastAsiaTheme="minorEastAsia"/>
          <w:sz w:val="24"/>
        </w:rPr>
        <w:t>经正式授权并代表投标方</w:t>
      </w:r>
      <w:r>
        <w:rPr>
          <w:rFonts w:hint="eastAsia" w:asciiTheme="minorEastAsia" w:hAnsiTheme="minorEastAsia" w:eastAsiaTheme="minorEastAsia"/>
          <w:sz w:val="24"/>
          <w:u w:val="single"/>
        </w:rPr>
        <w:t>（投标方名称、地址）</w:t>
      </w:r>
      <w:r>
        <w:rPr>
          <w:rFonts w:hint="eastAsia" w:asciiTheme="minorEastAsia" w:hAnsiTheme="minorEastAsia" w:eastAsiaTheme="minorEastAsia"/>
          <w:sz w:val="24"/>
        </w:rPr>
        <w:t>提交下述文件。</w:t>
      </w:r>
    </w:p>
    <w:p w14:paraId="08CFE7F0">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GB2 </w:instrText>
      </w:r>
      <w:r>
        <w:rPr>
          <w:rFonts w:hint="eastAsia" w:ascii="宋体" w:hAnsi="宋体" w:eastAsia="宋体" w:cs="宋体"/>
          <w:sz w:val="24"/>
          <w:szCs w:val="24"/>
        </w:rPr>
        <w:fldChar w:fldCharType="separate"/>
      </w:r>
      <w:r>
        <w:rPr>
          <w:rFonts w:hint="eastAsia" w:ascii="宋体" w:hAnsi="宋体" w:eastAsia="宋体" w:cs="宋体"/>
          <w:sz w:val="24"/>
          <w:szCs w:val="24"/>
        </w:rPr>
        <w:t>⑴</w:t>
      </w:r>
      <w:r>
        <w:rPr>
          <w:rFonts w:hint="eastAsia" w:ascii="宋体" w:hAnsi="宋体" w:eastAsia="宋体" w:cs="宋体"/>
          <w:sz w:val="24"/>
          <w:szCs w:val="24"/>
        </w:rPr>
        <w:fldChar w:fldCharType="end"/>
      </w:r>
      <w:r>
        <w:rPr>
          <w:rFonts w:hint="eastAsia" w:ascii="宋体" w:hAnsi="宋体" w:eastAsia="宋体" w:cs="宋体"/>
          <w:sz w:val="24"/>
          <w:szCs w:val="24"/>
        </w:rPr>
        <w:t>开标一览表</w:t>
      </w:r>
    </w:p>
    <w:p w14:paraId="362A8108">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GB2 </w:instrText>
      </w:r>
      <w:r>
        <w:rPr>
          <w:rFonts w:hint="eastAsia" w:ascii="宋体" w:hAnsi="宋体" w:eastAsia="宋体" w:cs="宋体"/>
          <w:sz w:val="24"/>
          <w:szCs w:val="24"/>
        </w:rPr>
        <w:fldChar w:fldCharType="separate"/>
      </w:r>
      <w:r>
        <w:rPr>
          <w:rFonts w:hint="eastAsia" w:ascii="宋体" w:hAnsi="宋体" w:eastAsia="宋体" w:cs="宋体"/>
          <w:sz w:val="24"/>
          <w:szCs w:val="24"/>
        </w:rPr>
        <w:t>⑵</w:t>
      </w:r>
      <w:r>
        <w:rPr>
          <w:rFonts w:hint="eastAsia" w:ascii="宋体" w:hAnsi="宋体" w:eastAsia="宋体" w:cs="宋体"/>
          <w:sz w:val="24"/>
          <w:szCs w:val="24"/>
        </w:rPr>
        <w:fldChar w:fldCharType="end"/>
      </w:r>
      <w:r>
        <w:rPr>
          <w:rFonts w:hint="eastAsia" w:ascii="宋体" w:hAnsi="宋体" w:eastAsia="宋体" w:cs="宋体"/>
          <w:sz w:val="24"/>
          <w:szCs w:val="24"/>
        </w:rPr>
        <w:t>售后服务计划</w:t>
      </w:r>
    </w:p>
    <w:p w14:paraId="5A678D9B">
      <w:pPr>
        <w:spacing w:line="276"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GB2 </w:instrText>
      </w:r>
      <w:r>
        <w:rPr>
          <w:rFonts w:hint="eastAsia" w:ascii="宋体" w:hAnsi="宋体" w:eastAsia="宋体" w:cs="宋体"/>
          <w:sz w:val="24"/>
          <w:szCs w:val="24"/>
        </w:rPr>
        <w:fldChar w:fldCharType="separate"/>
      </w:r>
      <w:r>
        <w:rPr>
          <w:rFonts w:hint="eastAsia" w:ascii="宋体" w:hAnsi="宋体" w:eastAsia="宋体" w:cs="宋体"/>
          <w:sz w:val="24"/>
          <w:szCs w:val="24"/>
        </w:rPr>
        <w:t>⑶</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技术响应表、商务响应表</w:t>
      </w:r>
    </w:p>
    <w:p w14:paraId="6F3CF668">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4 \* GB2 </w:instrText>
      </w:r>
      <w:r>
        <w:rPr>
          <w:rFonts w:hint="eastAsia" w:ascii="宋体" w:hAnsi="宋体" w:eastAsia="宋体" w:cs="宋体"/>
          <w:sz w:val="24"/>
          <w:szCs w:val="24"/>
        </w:rPr>
        <w:fldChar w:fldCharType="separate"/>
      </w:r>
      <w:r>
        <w:rPr>
          <w:rFonts w:hint="eastAsia" w:ascii="宋体" w:hAnsi="宋体" w:eastAsia="宋体" w:cs="宋体"/>
          <w:sz w:val="24"/>
          <w:szCs w:val="24"/>
        </w:rPr>
        <w:t>⑷</w:t>
      </w:r>
      <w:r>
        <w:rPr>
          <w:rFonts w:hint="eastAsia" w:ascii="宋体" w:hAnsi="宋体" w:eastAsia="宋体" w:cs="宋体"/>
          <w:sz w:val="24"/>
          <w:szCs w:val="24"/>
        </w:rPr>
        <w:fldChar w:fldCharType="end"/>
      </w:r>
      <w:r>
        <w:rPr>
          <w:rFonts w:hint="eastAsia" w:ascii="宋体" w:hAnsi="宋体" w:eastAsia="宋体" w:cs="宋体"/>
          <w:sz w:val="24"/>
          <w:szCs w:val="24"/>
        </w:rPr>
        <w:t>资格证明文件</w:t>
      </w:r>
    </w:p>
    <w:p w14:paraId="5E56161C">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GB2 </w:instrText>
      </w:r>
      <w:r>
        <w:rPr>
          <w:rFonts w:hint="eastAsia" w:ascii="宋体" w:hAnsi="宋体" w:eastAsia="宋体" w:cs="宋体"/>
          <w:sz w:val="24"/>
          <w:szCs w:val="24"/>
        </w:rPr>
        <w:fldChar w:fldCharType="separate"/>
      </w:r>
      <w:r>
        <w:rPr>
          <w:rFonts w:hint="eastAsia" w:ascii="宋体" w:hAnsi="宋体" w:eastAsia="宋体" w:cs="宋体"/>
          <w:sz w:val="24"/>
          <w:szCs w:val="24"/>
        </w:rPr>
        <w:t>⑸</w:t>
      </w:r>
      <w:r>
        <w:rPr>
          <w:rFonts w:hint="eastAsia" w:ascii="宋体" w:hAnsi="宋体" w:eastAsia="宋体" w:cs="宋体"/>
          <w:sz w:val="24"/>
          <w:szCs w:val="24"/>
        </w:rPr>
        <w:fldChar w:fldCharType="end"/>
      </w:r>
      <w:r>
        <w:rPr>
          <w:rFonts w:hint="eastAsia" w:ascii="宋体" w:hAnsi="宋体" w:eastAsia="宋体" w:cs="宋体"/>
          <w:sz w:val="24"/>
          <w:szCs w:val="24"/>
        </w:rPr>
        <w:t>由（银行名称）出具的投标保证金凭证，金额为。</w:t>
      </w:r>
    </w:p>
    <w:p w14:paraId="0684AF9F">
      <w:pPr>
        <w:spacing w:line="276" w:lineRule="auto"/>
        <w:rPr>
          <w:rFonts w:hint="eastAsia" w:ascii="宋体" w:hAnsi="宋体" w:eastAsia="宋体" w:cs="宋体"/>
          <w:sz w:val="24"/>
          <w:szCs w:val="24"/>
        </w:rPr>
      </w:pPr>
      <w:r>
        <w:rPr>
          <w:rFonts w:hint="eastAsia" w:ascii="宋体" w:hAnsi="宋体" w:eastAsia="宋体" w:cs="宋体"/>
          <w:sz w:val="24"/>
          <w:szCs w:val="24"/>
        </w:rPr>
        <w:t>据此函，签字代表宣布同意如下：</w:t>
      </w:r>
    </w:p>
    <w:p w14:paraId="0AE06A1A">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GB2 </w:instrText>
      </w:r>
      <w:r>
        <w:rPr>
          <w:rFonts w:hint="eastAsia" w:ascii="宋体" w:hAnsi="宋体" w:eastAsia="宋体" w:cs="宋体"/>
          <w:sz w:val="24"/>
          <w:szCs w:val="24"/>
        </w:rPr>
        <w:fldChar w:fldCharType="separate"/>
      </w:r>
      <w:r>
        <w:rPr>
          <w:rFonts w:hint="eastAsia" w:ascii="宋体" w:hAnsi="宋体" w:eastAsia="宋体" w:cs="宋体"/>
          <w:sz w:val="24"/>
          <w:szCs w:val="24"/>
        </w:rPr>
        <w:t>⑴</w:t>
      </w:r>
      <w:r>
        <w:rPr>
          <w:rFonts w:hint="eastAsia" w:ascii="宋体" w:hAnsi="宋体" w:eastAsia="宋体" w:cs="宋体"/>
          <w:sz w:val="24"/>
          <w:szCs w:val="24"/>
        </w:rPr>
        <w:fldChar w:fldCharType="end"/>
      </w:r>
      <w:r>
        <w:rPr>
          <w:rFonts w:hint="eastAsia" w:ascii="宋体" w:hAnsi="宋体" w:eastAsia="宋体" w:cs="宋体"/>
          <w:sz w:val="24"/>
          <w:szCs w:val="24"/>
        </w:rPr>
        <w:t>我公司承诺，本次招标投标活动中提交的所有资料都是真实、准确、完整、合法的，如果未达到上述要求，我公司同意按照无效投标处理，如果违反相关法律、法规、规章的，我公司愿承担相应法律责任；</w:t>
      </w:r>
    </w:p>
    <w:p w14:paraId="55D64315">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GB2 </w:instrText>
      </w:r>
      <w:r>
        <w:rPr>
          <w:rFonts w:hint="eastAsia" w:ascii="宋体" w:hAnsi="宋体" w:eastAsia="宋体" w:cs="宋体"/>
          <w:sz w:val="24"/>
          <w:szCs w:val="24"/>
        </w:rPr>
        <w:fldChar w:fldCharType="separate"/>
      </w:r>
      <w:r>
        <w:rPr>
          <w:rFonts w:hint="eastAsia" w:ascii="宋体" w:hAnsi="宋体" w:eastAsia="宋体" w:cs="宋体"/>
          <w:sz w:val="24"/>
          <w:szCs w:val="24"/>
        </w:rPr>
        <w:t>⑵</w:t>
      </w:r>
      <w:r>
        <w:rPr>
          <w:rFonts w:hint="eastAsia" w:ascii="宋体" w:hAnsi="宋体" w:eastAsia="宋体" w:cs="宋体"/>
          <w:sz w:val="24"/>
          <w:szCs w:val="24"/>
        </w:rPr>
        <w:fldChar w:fldCharType="end"/>
      </w:r>
      <w:r>
        <w:rPr>
          <w:rFonts w:hint="eastAsia" w:ascii="宋体" w:hAnsi="宋体" w:eastAsia="宋体" w:cs="宋体"/>
          <w:sz w:val="24"/>
          <w:szCs w:val="24"/>
        </w:rPr>
        <w:t>我公司承诺中标后，所有进口仪器设备的外贸代理等相关事宜由采购人确定的外贸代理机构执行，并同意依约定给付相应的外贸代理进口服务费。</w:t>
      </w:r>
    </w:p>
    <w:p w14:paraId="438DAA1D">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GB2 </w:instrText>
      </w:r>
      <w:r>
        <w:rPr>
          <w:rFonts w:hint="eastAsia" w:ascii="宋体" w:hAnsi="宋体" w:eastAsia="宋体" w:cs="宋体"/>
          <w:sz w:val="24"/>
          <w:szCs w:val="24"/>
        </w:rPr>
        <w:fldChar w:fldCharType="separate"/>
      </w:r>
      <w:r>
        <w:rPr>
          <w:rFonts w:hint="eastAsia" w:ascii="宋体" w:hAnsi="宋体" w:eastAsia="宋体" w:cs="宋体"/>
          <w:sz w:val="24"/>
          <w:szCs w:val="24"/>
        </w:rPr>
        <w:t>⑶</w:t>
      </w:r>
      <w:r>
        <w:rPr>
          <w:rFonts w:hint="eastAsia" w:ascii="宋体" w:hAnsi="宋体" w:eastAsia="宋体" w:cs="宋体"/>
          <w:sz w:val="24"/>
          <w:szCs w:val="24"/>
        </w:rPr>
        <w:fldChar w:fldCharType="end"/>
      </w:r>
      <w:r>
        <w:rPr>
          <w:rFonts w:hint="eastAsia" w:ascii="宋体" w:hAnsi="宋体" w:eastAsia="宋体" w:cs="宋体"/>
          <w:sz w:val="24"/>
          <w:szCs w:val="24"/>
        </w:rPr>
        <w:t>所附投标报价表中规定的应提供和交</w:t>
      </w:r>
      <w:bookmarkStart w:id="0" w:name="_GoBack"/>
      <w:bookmarkEnd w:id="0"/>
      <w:r>
        <w:rPr>
          <w:rFonts w:hint="eastAsia" w:ascii="宋体" w:hAnsi="宋体" w:eastAsia="宋体" w:cs="宋体"/>
          <w:sz w:val="24"/>
          <w:szCs w:val="24"/>
        </w:rPr>
        <w:t>付的货物投标总价为</w:t>
      </w:r>
      <w:r>
        <w:rPr>
          <w:rFonts w:hint="eastAsia" w:ascii="宋体" w:hAnsi="宋体" w:eastAsia="宋体" w:cs="宋体"/>
          <w:sz w:val="24"/>
          <w:szCs w:val="24"/>
          <w:u w:val="single"/>
        </w:rPr>
        <w:t>（</w:t>
      </w:r>
      <w:r>
        <w:rPr>
          <w:rFonts w:hint="eastAsia" w:ascii="宋体" w:hAnsi="宋体" w:eastAsia="宋体" w:cs="宋体"/>
          <w:sz w:val="24"/>
          <w:szCs w:val="24"/>
        </w:rPr>
        <w:t>人民币），即（文字表述）。</w:t>
      </w:r>
    </w:p>
    <w:p w14:paraId="580DEBAA">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4 \* GB2 </w:instrText>
      </w:r>
      <w:r>
        <w:rPr>
          <w:rFonts w:hint="eastAsia" w:ascii="宋体" w:hAnsi="宋体" w:eastAsia="宋体" w:cs="宋体"/>
          <w:sz w:val="24"/>
          <w:szCs w:val="24"/>
        </w:rPr>
        <w:fldChar w:fldCharType="separate"/>
      </w:r>
      <w:r>
        <w:rPr>
          <w:rFonts w:hint="eastAsia" w:ascii="宋体" w:hAnsi="宋体" w:eastAsia="宋体" w:cs="宋体"/>
          <w:sz w:val="24"/>
          <w:szCs w:val="24"/>
        </w:rPr>
        <w:t>⑷</w:t>
      </w:r>
      <w:r>
        <w:rPr>
          <w:rFonts w:hint="eastAsia" w:ascii="宋体" w:hAnsi="宋体" w:eastAsia="宋体" w:cs="宋体"/>
          <w:sz w:val="24"/>
          <w:szCs w:val="24"/>
        </w:rPr>
        <w:fldChar w:fldCharType="end"/>
      </w:r>
      <w:r>
        <w:rPr>
          <w:rFonts w:hint="eastAsia" w:ascii="宋体" w:hAnsi="宋体" w:eastAsia="宋体" w:cs="宋体"/>
          <w:sz w:val="24"/>
          <w:szCs w:val="24"/>
        </w:rPr>
        <w:t>投标方将按“招标文件”的规定履行合同责任和义务。</w:t>
      </w:r>
    </w:p>
    <w:p w14:paraId="75C2232F">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GB2 </w:instrText>
      </w:r>
      <w:r>
        <w:rPr>
          <w:rFonts w:hint="eastAsia" w:ascii="宋体" w:hAnsi="宋体" w:eastAsia="宋体" w:cs="宋体"/>
          <w:sz w:val="24"/>
          <w:szCs w:val="24"/>
        </w:rPr>
        <w:fldChar w:fldCharType="separate"/>
      </w:r>
      <w:r>
        <w:rPr>
          <w:rFonts w:hint="eastAsia" w:ascii="宋体" w:hAnsi="宋体" w:eastAsia="宋体" w:cs="宋体"/>
          <w:sz w:val="24"/>
          <w:szCs w:val="24"/>
        </w:rPr>
        <w:t>⑸</w:t>
      </w:r>
      <w:r>
        <w:rPr>
          <w:rFonts w:hint="eastAsia" w:ascii="宋体" w:hAnsi="宋体" w:eastAsia="宋体" w:cs="宋体"/>
          <w:sz w:val="24"/>
          <w:szCs w:val="24"/>
        </w:rPr>
        <w:fldChar w:fldCharType="end"/>
      </w:r>
      <w:r>
        <w:rPr>
          <w:rFonts w:hint="eastAsia" w:ascii="宋体" w:hAnsi="宋体" w:eastAsia="宋体" w:cs="宋体"/>
          <w:sz w:val="24"/>
          <w:szCs w:val="24"/>
        </w:rPr>
        <w:t>投标方已详细审查全部“招标文件”，包括修改文件（如有的话）以及全部参考资料和有关附件。我们完全理解并同意放弃对这方面有不明及误解的权利。</w:t>
      </w:r>
    </w:p>
    <w:p w14:paraId="141EBD8E">
      <w:pPr>
        <w:spacing w:line="276"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GB2 </w:instrText>
      </w:r>
      <w:r>
        <w:rPr>
          <w:rFonts w:hint="eastAsia" w:ascii="宋体" w:hAnsi="宋体" w:eastAsia="宋体" w:cs="宋体"/>
          <w:sz w:val="24"/>
          <w:szCs w:val="24"/>
        </w:rPr>
        <w:fldChar w:fldCharType="separate"/>
      </w:r>
      <w:r>
        <w:rPr>
          <w:rFonts w:hint="eastAsia" w:ascii="宋体" w:hAnsi="宋体" w:eastAsia="宋体" w:cs="宋体"/>
          <w:sz w:val="24"/>
          <w:szCs w:val="24"/>
        </w:rPr>
        <w:t>⑹</w:t>
      </w:r>
      <w:r>
        <w:rPr>
          <w:rFonts w:hint="eastAsia" w:ascii="宋体" w:hAnsi="宋体" w:eastAsia="宋体" w:cs="宋体"/>
          <w:sz w:val="24"/>
          <w:szCs w:val="24"/>
        </w:rPr>
        <w:fldChar w:fldCharType="end"/>
      </w:r>
      <w:r>
        <w:rPr>
          <w:rFonts w:hint="eastAsia" w:ascii="宋体" w:hAnsi="宋体" w:eastAsia="宋体" w:cs="宋体"/>
          <w:sz w:val="24"/>
          <w:szCs w:val="24"/>
        </w:rPr>
        <w:t>其投标自开标日起有效期为</w:t>
      </w:r>
      <w:r>
        <w:rPr>
          <w:rFonts w:hint="eastAsia" w:ascii="宋体" w:hAnsi="宋体" w:eastAsia="宋体" w:cs="宋体"/>
          <w:sz w:val="24"/>
          <w:szCs w:val="24"/>
          <w:u w:val="single"/>
        </w:rPr>
        <w:t>90</w:t>
      </w:r>
      <w:r>
        <w:rPr>
          <w:rFonts w:hint="eastAsia" w:ascii="宋体" w:hAnsi="宋体" w:eastAsia="宋体" w:cs="宋体"/>
          <w:sz w:val="24"/>
          <w:szCs w:val="24"/>
        </w:rPr>
        <w:t>天。</w:t>
      </w:r>
    </w:p>
    <w:p w14:paraId="3B07423B">
      <w:pPr>
        <w:spacing w:line="276" w:lineRule="auto"/>
        <w:rPr>
          <w:rFonts w:hint="eastAsia" w:ascii="宋体" w:hAnsi="宋体" w:eastAsia="宋体" w:cs="宋体"/>
          <w:sz w:val="24"/>
          <w:szCs w:val="24"/>
        </w:rPr>
      </w:pPr>
      <w:r>
        <w:rPr>
          <w:rFonts w:hint="eastAsia" w:ascii="宋体" w:hAnsi="宋体" w:eastAsia="宋体" w:cs="宋体"/>
          <w:sz w:val="24"/>
          <w:szCs w:val="24"/>
        </w:rPr>
        <w:t>(7)如果在规定的开标时间后，投标方在投标有效期内撤回投标，其投标保证金将被贵方没收。</w:t>
      </w:r>
    </w:p>
    <w:p w14:paraId="630587A0">
      <w:pPr>
        <w:spacing w:line="276" w:lineRule="auto"/>
        <w:rPr>
          <w:rFonts w:hint="eastAsia" w:ascii="宋体" w:hAnsi="宋体" w:eastAsia="宋体" w:cs="宋体"/>
          <w:sz w:val="24"/>
          <w:szCs w:val="24"/>
        </w:rPr>
      </w:pPr>
      <w:r>
        <w:rPr>
          <w:rFonts w:hint="eastAsia" w:ascii="宋体" w:hAnsi="宋体" w:eastAsia="宋体" w:cs="宋体"/>
          <w:sz w:val="24"/>
          <w:szCs w:val="24"/>
        </w:rPr>
        <w:t>（8）投标方同意提供，按照贵方要求与投标有关的一切数据或资料，并理解贵方不一定接受最低价的投标。</w:t>
      </w:r>
    </w:p>
    <w:p w14:paraId="679DE9F6">
      <w:pPr>
        <w:spacing w:line="276" w:lineRule="auto"/>
        <w:rPr>
          <w:rFonts w:hint="eastAsia" w:ascii="宋体" w:hAnsi="宋体" w:eastAsia="宋体" w:cs="宋体"/>
          <w:sz w:val="24"/>
          <w:szCs w:val="24"/>
        </w:rPr>
      </w:pPr>
      <w:r>
        <w:rPr>
          <w:rFonts w:hint="eastAsia" w:ascii="宋体" w:hAnsi="宋体" w:eastAsia="宋体" w:cs="宋体"/>
          <w:sz w:val="24"/>
          <w:szCs w:val="24"/>
        </w:rPr>
        <w:t xml:space="preserve"> （9）与本投标有关的一切正式往来通讯请寄：</w:t>
      </w:r>
    </w:p>
    <w:p w14:paraId="6719B881">
      <w:pPr>
        <w:spacing w:line="276" w:lineRule="auto"/>
        <w:rPr>
          <w:rFonts w:asciiTheme="minorEastAsia" w:hAnsiTheme="minorEastAsia" w:eastAsiaTheme="minorEastAsia"/>
          <w:sz w:val="24"/>
        </w:rPr>
      </w:pPr>
      <w:r>
        <w:rPr>
          <w:rFonts w:hint="eastAsia" w:asciiTheme="minorEastAsia" w:hAnsiTheme="minorEastAsia" w:eastAsiaTheme="minorEastAsia"/>
          <w:sz w:val="24"/>
        </w:rPr>
        <w:t>地址：邮编：</w:t>
      </w:r>
    </w:p>
    <w:p w14:paraId="238312A2">
      <w:pPr>
        <w:spacing w:line="276" w:lineRule="auto"/>
        <w:rPr>
          <w:rFonts w:asciiTheme="minorEastAsia" w:hAnsiTheme="minorEastAsia" w:eastAsiaTheme="minorEastAsia"/>
          <w:sz w:val="24"/>
        </w:rPr>
      </w:pPr>
      <w:r>
        <w:rPr>
          <w:rFonts w:hint="eastAsia" w:asciiTheme="minorEastAsia" w:hAnsiTheme="minorEastAsia" w:eastAsiaTheme="minorEastAsia"/>
          <w:sz w:val="24"/>
        </w:rPr>
        <w:t>电话：传真：</w:t>
      </w:r>
    </w:p>
    <w:p w14:paraId="0FD54308">
      <w:pPr>
        <w:spacing w:line="276" w:lineRule="auto"/>
        <w:rPr>
          <w:rFonts w:asciiTheme="minorEastAsia" w:hAnsiTheme="minorEastAsia" w:eastAsiaTheme="minorEastAsia"/>
          <w:sz w:val="24"/>
        </w:rPr>
      </w:pPr>
      <w:r>
        <w:rPr>
          <w:rFonts w:hint="eastAsia" w:asciiTheme="minorEastAsia" w:hAnsiTheme="minorEastAsia" w:eastAsiaTheme="minorEastAsia"/>
          <w:sz w:val="24"/>
        </w:rPr>
        <w:t>投标方代表姓名、职务（印刷体）：</w:t>
      </w:r>
    </w:p>
    <w:p w14:paraId="245FB446">
      <w:pPr>
        <w:spacing w:line="276" w:lineRule="auto"/>
        <w:rPr>
          <w:rFonts w:asciiTheme="minorEastAsia" w:hAnsiTheme="minorEastAsia" w:eastAsiaTheme="minorEastAsia"/>
          <w:sz w:val="24"/>
        </w:rPr>
      </w:pPr>
      <w:r>
        <w:rPr>
          <w:rFonts w:hint="eastAsia" w:asciiTheme="minorEastAsia" w:hAnsiTheme="minorEastAsia" w:eastAsiaTheme="minorEastAsia"/>
          <w:sz w:val="24"/>
        </w:rPr>
        <w:t>投标方名称：</w:t>
      </w:r>
    </w:p>
    <w:p w14:paraId="5BB57EE7">
      <w:pPr>
        <w:spacing w:line="276" w:lineRule="auto"/>
        <w:rPr>
          <w:rFonts w:asciiTheme="minorEastAsia" w:hAnsiTheme="minorEastAsia" w:eastAsiaTheme="minorEastAsia"/>
          <w:sz w:val="24"/>
        </w:rPr>
      </w:pPr>
      <w:r>
        <w:rPr>
          <w:rFonts w:hint="eastAsia" w:asciiTheme="minorEastAsia" w:hAnsiTheme="minorEastAsia" w:eastAsiaTheme="minorEastAsia"/>
          <w:sz w:val="24"/>
        </w:rPr>
        <w:t>（公章）：</w:t>
      </w:r>
    </w:p>
    <w:p w14:paraId="769E0349">
      <w:pPr>
        <w:spacing w:line="276" w:lineRule="auto"/>
        <w:rPr>
          <w:rFonts w:asciiTheme="minorEastAsia" w:hAnsiTheme="minorEastAsia" w:eastAsiaTheme="minorEastAsia"/>
          <w:sz w:val="24"/>
        </w:rPr>
      </w:pPr>
      <w:r>
        <w:rPr>
          <w:rFonts w:hint="eastAsia" w:asciiTheme="minorEastAsia" w:hAnsiTheme="minorEastAsia" w:eastAsiaTheme="minorEastAsia"/>
          <w:sz w:val="24"/>
        </w:rPr>
        <w:t>日期：年月日</w:t>
      </w:r>
    </w:p>
    <w:p w14:paraId="5EAB29B5">
      <w:pPr>
        <w:spacing w:line="276" w:lineRule="auto"/>
        <w:rPr>
          <w:rFonts w:ascii="宋体" w:hAnsi="宋体"/>
        </w:rPr>
      </w:pPr>
      <w:r>
        <w:rPr>
          <w:rFonts w:hint="eastAsia" w:asciiTheme="minorEastAsia" w:hAnsiTheme="minorEastAsia" w:eastAsiaTheme="minorEastAsia"/>
          <w:sz w:val="24"/>
        </w:rPr>
        <w:t>全权代表签字：</w:t>
      </w:r>
    </w:p>
    <w:p w14:paraId="34B2DD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C97"/>
    <w:rsid w:val="00663C97"/>
    <w:rsid w:val="0097640D"/>
    <w:rsid w:val="00BC2899"/>
    <w:rsid w:val="00EC2444"/>
    <w:rsid w:val="144564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2"/>
    <w:basedOn w:val="1"/>
    <w:link w:val="9"/>
    <w:semiHidden/>
    <w:unhideWhenUsed/>
    <w:uiPriority w:val="99"/>
    <w:pPr>
      <w:spacing w:after="120" w:line="480" w:lineRule="auto"/>
    </w:pPr>
  </w:style>
  <w:style w:type="paragraph" w:styleId="3">
    <w:name w:val="annotation text"/>
    <w:basedOn w:val="1"/>
    <w:link w:val="10"/>
    <w:semiHidden/>
    <w:unhideWhenUsed/>
    <w:uiPriority w:val="99"/>
    <w:pPr>
      <w:jc w:val="left"/>
    </w:pPr>
  </w:style>
  <w:style w:type="paragraph" w:styleId="4">
    <w:name w:val="Balloon Text"/>
    <w:basedOn w:val="1"/>
    <w:link w:val="12"/>
    <w:semiHidden/>
    <w:unhideWhenUsed/>
    <w:uiPriority w:val="99"/>
    <w:rPr>
      <w:sz w:val="18"/>
      <w:szCs w:val="18"/>
    </w:rPr>
  </w:style>
  <w:style w:type="paragraph" w:styleId="5">
    <w:name w:val="annotation subject"/>
    <w:basedOn w:val="3"/>
    <w:next w:val="3"/>
    <w:link w:val="11"/>
    <w:semiHidden/>
    <w:unhideWhenUsed/>
    <w:uiPriority w:val="99"/>
    <w:rPr>
      <w:b/>
      <w:bCs/>
    </w:rPr>
  </w:style>
  <w:style w:type="character" w:styleId="8">
    <w:name w:val="annotation reference"/>
    <w:basedOn w:val="7"/>
    <w:semiHidden/>
    <w:unhideWhenUsed/>
    <w:uiPriority w:val="99"/>
    <w:rPr>
      <w:sz w:val="21"/>
      <w:szCs w:val="21"/>
    </w:rPr>
  </w:style>
  <w:style w:type="character" w:customStyle="1" w:styleId="9">
    <w:name w:val="正文文本 2 Char"/>
    <w:basedOn w:val="7"/>
    <w:link w:val="2"/>
    <w:semiHidden/>
    <w:uiPriority w:val="99"/>
    <w:rPr>
      <w:rFonts w:ascii="Times New Roman" w:hAnsi="Times New Roman" w:eastAsia="宋体" w:cs="Times New Roman"/>
      <w:szCs w:val="24"/>
    </w:rPr>
  </w:style>
  <w:style w:type="character" w:customStyle="1" w:styleId="10">
    <w:name w:val="批注文字 Char"/>
    <w:basedOn w:val="7"/>
    <w:link w:val="3"/>
    <w:semiHidden/>
    <w:uiPriority w:val="99"/>
    <w:rPr>
      <w:rFonts w:ascii="Times New Roman" w:hAnsi="Times New Roman" w:eastAsia="宋体" w:cs="Times New Roman"/>
      <w:szCs w:val="24"/>
    </w:rPr>
  </w:style>
  <w:style w:type="character" w:customStyle="1" w:styleId="11">
    <w:name w:val="批注主题 Char"/>
    <w:basedOn w:val="10"/>
    <w:link w:val="5"/>
    <w:semiHidden/>
    <w:uiPriority w:val="99"/>
    <w:rPr>
      <w:b/>
      <w:bCs/>
    </w:rPr>
  </w:style>
  <w:style w:type="character" w:customStyle="1" w:styleId="12">
    <w:name w:val="批注框文本 Char"/>
    <w:basedOn w:val="7"/>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611</Words>
  <Characters>614</Characters>
  <Lines>5</Lines>
  <Paragraphs>1</Paragraphs>
  <TotalTime>5</TotalTime>
  <ScaleCrop>false</ScaleCrop>
  <LinksUpToDate>false</LinksUpToDate>
  <CharactersWithSpaces>615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2025-02-26T09:25:00Z</dcterms:created>
  <dc:creator>Windows User</dc:creator>
  <cp:lastModifiedBy>招标中心</cp:lastModifiedBy>
  <dcterms:modified xsi:type="dcterms:W3CDTF">2025-02-26T10:02:08Z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eyJoZGlkIjoiNmMzMDYzYzg2NDE5N2NlMGFkYWM0N2M0NjA4NjExZGUiLCJ1c2VySWQiOiIxNTk1MDQ5MjkwIn0=</vt:lpwstr>
  </property>
  <property fmtid="{D5CDD505-2E9C-101B-9397-08002B2CF9AE}" pid="3" name="KSOProductBuildVer">
    <vt:lpwstr>2052-12.1.0.20305</vt:lpwstr>
  </property>
  <property fmtid="{D5CDD505-2E9C-101B-9397-08002B2CF9AE}" pid="4" name="ICV">
    <vt:lpwstr>8B8EF4C3693B469ABA361513CAC1ABD4_13</vt:lpwstr>
  </property>
</Properties>
</file>