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海南省农业农村厅2025年度信息系统运维---软硬件运维项目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HNSX-2025-006</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海南省现代农业检验检测预警防控中心</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海南圣新项目管理咨询有限公司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海南省现代农业检验检测预警防控中心</w:t>
      </w:r>
      <w:r>
        <w:rPr>
          <w:rFonts w:ascii="仿宋_GB2312" w:hAnsi="仿宋_GB2312" w:cs="仿宋_GB2312" w:eastAsia="仿宋_GB2312"/>
        </w:rPr>
        <w:t xml:space="preserve"> 的委托， </w:t>
      </w:r>
      <w:r>
        <w:rPr>
          <w:rFonts w:ascii="仿宋_GB2312" w:hAnsi="仿宋_GB2312" w:cs="仿宋_GB2312" w:eastAsia="仿宋_GB2312"/>
        </w:rPr>
        <w:t>海南圣新项目管理咨询有限公司</w:t>
      </w:r>
      <w:r>
        <w:rPr>
          <w:rFonts w:ascii="仿宋_GB2312" w:hAnsi="仿宋_GB2312" w:cs="仿宋_GB2312" w:eastAsia="仿宋_GB2312"/>
        </w:rPr>
        <w:t xml:space="preserve"> 对 </w:t>
      </w:r>
      <w:r>
        <w:rPr>
          <w:rFonts w:ascii="仿宋_GB2312" w:hAnsi="仿宋_GB2312" w:cs="仿宋_GB2312" w:eastAsia="仿宋_GB2312"/>
        </w:rPr>
        <w:t>海南省农业农村厅2025年度信息系统运维---软硬件运维项目</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HNSX-2025-006</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海南省农业农村厅2025年度信息系统运维---软硬件运维项目</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2,495,180.00元</w:t>
      </w:r>
      <w:r>
        <w:rPr>
          <w:rFonts w:ascii="仿宋_GB2312" w:hAnsi="仿宋_GB2312" w:cs="仿宋_GB2312" w:eastAsia="仿宋_GB2312"/>
        </w:rPr>
        <w:t>贰佰肆拾玖万伍仟壹佰捌拾元整</w:t>
      </w:r>
    </w:p>
    <w:p>
      <w:pPr>
        <w:pStyle w:val="null3"/>
        <w:ind w:firstLine="480"/>
        <w:jc w:val="left"/>
      </w:pPr>
      <w:r>
        <w:rPr>
          <w:rFonts w:ascii="仿宋_GB2312" w:hAnsi="仿宋_GB2312" w:cs="仿宋_GB2312" w:eastAsia="仿宋_GB2312"/>
        </w:rPr>
        <w:t xml:space="preserve">5.最高限价（如有）： </w:t>
      </w:r>
      <w:r>
        <w:rPr>
          <w:rFonts w:ascii="仿宋_GB2312" w:hAnsi="仿宋_GB2312" w:cs="仿宋_GB2312" w:eastAsia="仿宋_GB2312"/>
        </w:rPr>
        <w:t>2,495,180.00元</w:t>
      </w:r>
    </w:p>
    <w:p>
      <w:pPr>
        <w:pStyle w:val="null3"/>
        <w:ind w:firstLine="480"/>
        <w:jc w:val="left"/>
      </w:pPr>
      <w:r>
        <w:rPr>
          <w:rFonts w:ascii="仿宋_GB2312" w:hAnsi="仿宋_GB2312" w:cs="仿宋_GB2312" w:eastAsia="仿宋_GB2312"/>
        </w:rPr>
        <w:t>6.采购需求：详见“第三章 采购需求 ”</w:t>
      </w:r>
    </w:p>
    <w:p>
      <w:pPr>
        <w:pStyle w:val="null3"/>
        <w:ind w:firstLine="480"/>
        <w:jc w:val="left"/>
      </w:pPr>
      <w:r>
        <w:rPr>
          <w:rFonts w:ascii="仿宋_GB2312" w:hAnsi="仿宋_GB2312" w:cs="仿宋_GB2312" w:eastAsia="仿宋_GB2312"/>
        </w:rPr>
        <w:t>7.合同履行期限：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2025年1月1日至2025年12月31日</w:t>
      </w:r>
    </w:p>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left"/>
      </w:pPr>
      <w:r>
        <w:rPr>
          <w:rFonts w:ascii="仿宋_GB2312" w:hAnsi="仿宋_GB2312" w:cs="仿宋_GB2312" w:eastAsia="仿宋_GB2312"/>
        </w:rPr>
        <w:t>3.本项目的特定资格要求：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自财政部和海南省财政厅指定的政府采购信息发布媒体最先发布公告之日起5个工作日。</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1.本项目发布媒体为：海南省政府采购智慧云平台(https://ccgp-hainan.gov.cn/)。 2.有关本项目采购文件的补遗、澄清及变更信息以上述网站公告与下载为准，采购代理机构不再另行通知，采购文件与更正公告的内容相互矛盾时，以最后发出的更正公告内容为准。 3.本项目全程线上开标。如需云平台相关咨询，请拨打以下热线电话： 热线一：0898-66220881 热线二：0898-66220882。 4.支持《政府采购促进中小企业发展管理办法》、《节能产品政府采购实施意见》、《关于环境标志产品政府采购实施的意见》、《关于促进残疾人就业政府采购政策的通知》、《财政部、司法部关于政府采购支持监狱企业发展有关问题的通知书》等相关政策。</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海南省现代农业检验检测预警防控中心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海南省海口市兴丹路16号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0898-65325630</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海南圣新项目管理咨询有限公司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海南省海口市龙华区金贸街道中衡大厦16C</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林女士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0898-68501677</w:t>
      </w:r>
    </w:p>
    <w:p>
      <w:pPr>
        <w:pStyle w:val="null3"/>
        <w:jc w:val="left"/>
        <w:outlineLvl w:val="2"/>
      </w:pPr>
      <w:r>
        <w:rPr>
          <w:rFonts w:ascii="仿宋_GB2312" w:hAnsi="仿宋_GB2312" w:cs="仿宋_GB2312" w:eastAsia="仿宋_GB2312"/>
          <w:sz w:val="28"/>
          <w:b/>
        </w:rPr>
        <w:t>九、采购信息发布媒体：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p>
            <w:pPr>
              <w:pStyle w:val="null3"/>
              <w:jc w:val="left"/>
            </w:pPr>
            <w:r>
              <w:rPr>
                <w:rFonts w:ascii="仿宋_GB2312" w:hAnsi="仿宋_GB2312" w:cs="仿宋_GB2312" w:eastAsia="仿宋_GB2312"/>
              </w:rPr>
              <w:t xml:space="preserve"> （特别提示：本表与响应文件对应章节的内容若不一致，以本表为准。）</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采购包1：2,495,180.00元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从递交响应文件的截止之日起算的60天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代理服务费收费标准：按照中标（成交）金额，以（2002年10月15日国家发展计划委员会计价格[2002]1980号发布）招标代理服务收费管理暂行办法 收取代理费用</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（2）中国政府采购网海南分网（海南省政府采购网），网址https://ccgp-hainan.gov.cn/。</w:t>
            </w:r>
          </w:p>
          <w:p>
            <w:pPr>
              <w:pStyle w:val="null3"/>
              <w:jc w:val="left"/>
            </w:pPr>
            <w:r>
              <w:rPr>
                <w:rFonts w:ascii="仿宋_GB2312" w:hAnsi="仿宋_GB2312" w:cs="仿宋_GB2312" w:eastAsia="仿宋_GB2312"/>
              </w:rPr>
              <w:t>※若出现上述指定媒体信息不一致情形，应以中国政府采购网海南分网（海南省政府采购网）发布的为准。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提供与参与本项目的供应商之间，单位负责人不为同一人，也不存在直接控股、管理关系的承诺书。（格式详见本文件）</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“采购单位”指磋商文件中所述所有货物及相关服务的甲方。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 需求前附表，有效期短于此规定的响应文件将被视为无效。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（8）磋商小组认为供应商的报价明显低于其他通过符合性审查供应商，有可能影响产品质量或者不能诚信履约的，且供应商不能按磋商小组的要求证明其报价合理性的；</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政府采购磋商邀请函”中指定的信息发布媒体获取信息。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联系人：林女士</w:t>
      </w:r>
    </w:p>
    <w:p>
      <w:pPr>
        <w:pStyle w:val="null3"/>
        <w:jc w:val="left"/>
      </w:pPr>
      <w:r>
        <w:rPr>
          <w:rFonts w:ascii="仿宋_GB2312" w:hAnsi="仿宋_GB2312" w:cs="仿宋_GB2312" w:eastAsia="仿宋_GB2312"/>
        </w:rPr>
        <w:t>联系电话：0898-68501677</w:t>
      </w:r>
    </w:p>
    <w:p>
      <w:pPr>
        <w:pStyle w:val="null3"/>
        <w:jc w:val="left"/>
      </w:pPr>
      <w:r>
        <w:rPr>
          <w:rFonts w:ascii="仿宋_GB2312" w:hAnsi="仿宋_GB2312" w:cs="仿宋_GB2312" w:eastAsia="仿宋_GB2312"/>
        </w:rPr>
        <w:t>地址：海南省海口市龙华区金贸街道中衡大厦16C</w:t>
      </w:r>
    </w:p>
    <w:p>
      <w:pPr>
        <w:pStyle w:val="null3"/>
        <w:jc w:val="left"/>
      </w:pPr>
      <w:r>
        <w:rPr>
          <w:rFonts w:ascii="仿宋_GB2312" w:hAnsi="仿宋_GB2312" w:cs="仿宋_GB2312" w:eastAsia="仿宋_GB2312"/>
        </w:rPr>
        <w:t>邮编：570100</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sz w:val="20"/>
          <w:color w:val="000000"/>
        </w:rPr>
        <w:t>通过购买运维服务，加强海南省农业农村厅信息系统日常维护、监控、管理，及时掌握信息系统可用性情况和健康状况，创建一个可知可控的网络安全环境，确保各信息网络和应用系统可靠、安全、高效、稳定运行，保障各项业务正常开展</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2,495,180.00</w:t>
      </w:r>
    </w:p>
    <w:p>
      <w:pPr>
        <w:pStyle w:val="null3"/>
        <w:jc w:val="left"/>
      </w:pPr>
      <w:r>
        <w:rPr>
          <w:rFonts w:ascii="仿宋_GB2312" w:hAnsi="仿宋_GB2312" w:cs="仿宋_GB2312" w:eastAsia="仿宋_GB2312"/>
        </w:rPr>
        <w:t>采购包最高限价（元）: 2,495,180.00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C16070300-软件运维服务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2,495,180.00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软件和信息技术服务业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C16070300-软件运维服务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2,495,180.00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注：1.投标报价应包括磋商文件所规定的采购范围的全部内容； 2.磋商小组发现供应商的报价明显低于其他投标报价，或者其投标报价可能低于其成本的，应当要求该供应商作出书面说明并提供相应的证明材料。供应商不能合理说明或者不能提供相应证明材料的，由磋商小组认定该供应商以低于成本报价竞标，其投标作废标处理。 3.本次采购的货物以人民币进行报价，报价单位为：元。</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标的名称：C16070300-软件运维服务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firstLine="402"/>
              <w:jc w:val="left"/>
            </w:pPr>
            <w:r>
              <w:rPr>
                <w:rFonts w:ascii="仿宋_GB2312" w:hAnsi="仿宋_GB2312" w:cs="仿宋_GB2312" w:eastAsia="仿宋_GB2312"/>
                <w:sz w:val="20"/>
                <w:b/>
              </w:rPr>
              <w:t>1.建设依据与相关技术规范</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1）政策法规</w:t>
            </w:r>
          </w:p>
          <w:p>
            <w:pPr>
              <w:pStyle w:val="null3"/>
              <w:ind w:firstLine="400"/>
              <w:jc w:val="left"/>
            </w:pPr>
            <w:r>
              <w:rPr>
                <w:rFonts w:ascii="仿宋_GB2312" w:hAnsi="仿宋_GB2312" w:cs="仿宋_GB2312" w:eastAsia="仿宋_GB2312"/>
                <w:sz w:val="20"/>
              </w:rPr>
              <w:t>《中华人民共和国网络安全法》</w:t>
            </w:r>
          </w:p>
          <w:p>
            <w:pPr>
              <w:pStyle w:val="null3"/>
              <w:ind w:firstLine="400"/>
              <w:jc w:val="left"/>
            </w:pPr>
            <w:r>
              <w:rPr>
                <w:rFonts w:ascii="仿宋_GB2312" w:hAnsi="仿宋_GB2312" w:cs="仿宋_GB2312" w:eastAsia="仿宋_GB2312"/>
                <w:sz w:val="20"/>
              </w:rPr>
              <w:t>《中华人民共和国数据安全法》</w:t>
            </w:r>
          </w:p>
          <w:p>
            <w:pPr>
              <w:pStyle w:val="null3"/>
              <w:ind w:firstLine="400"/>
              <w:jc w:val="left"/>
            </w:pPr>
            <w:r>
              <w:rPr>
                <w:rFonts w:ascii="仿宋_GB2312" w:hAnsi="仿宋_GB2312" w:cs="仿宋_GB2312" w:eastAsia="仿宋_GB2312"/>
                <w:sz w:val="20"/>
              </w:rPr>
              <w:t>《中华人民共和国密码法》</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互联网政务应用安全管理规定</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《网络数据安全管理条例》</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“十四五”国家信息化规划》</w:t>
            </w:r>
          </w:p>
          <w:p>
            <w:pPr>
              <w:pStyle w:val="null3"/>
              <w:ind w:firstLine="400"/>
              <w:jc w:val="left"/>
            </w:pPr>
            <w:r>
              <w:rPr>
                <w:rFonts w:ascii="仿宋_GB2312" w:hAnsi="仿宋_GB2312" w:cs="仿宋_GB2312" w:eastAsia="仿宋_GB2312"/>
                <w:sz w:val="20"/>
              </w:rPr>
              <w:t>《数字农业农村发展规划（</w:t>
            </w:r>
            <w:r>
              <w:rPr>
                <w:rFonts w:ascii="仿宋_GB2312" w:hAnsi="仿宋_GB2312" w:cs="仿宋_GB2312" w:eastAsia="仿宋_GB2312"/>
                <w:sz w:val="20"/>
              </w:rPr>
              <w:t>2019-2025年）》</w:t>
            </w:r>
          </w:p>
          <w:p>
            <w:pPr>
              <w:pStyle w:val="null3"/>
              <w:ind w:firstLine="400"/>
              <w:jc w:val="left"/>
            </w:pPr>
            <w:r>
              <w:rPr>
                <w:rFonts w:ascii="仿宋_GB2312" w:hAnsi="仿宋_GB2312" w:cs="仿宋_GB2312" w:eastAsia="仿宋_GB2312"/>
                <w:sz w:val="20"/>
              </w:rPr>
              <w:t>《海南省政府数字化转型总体方案</w:t>
            </w:r>
            <w:r>
              <w:rPr>
                <w:rFonts w:ascii="仿宋_GB2312" w:hAnsi="仿宋_GB2312" w:cs="仿宋_GB2312" w:eastAsia="仿宋_GB2312"/>
                <w:sz w:val="20"/>
              </w:rPr>
              <w:t>2022-2025）》</w:t>
            </w:r>
          </w:p>
          <w:p>
            <w:pPr>
              <w:pStyle w:val="null3"/>
              <w:ind w:firstLine="400"/>
              <w:jc w:val="left"/>
            </w:pPr>
            <w:r>
              <w:rPr>
                <w:rFonts w:ascii="仿宋_GB2312" w:hAnsi="仿宋_GB2312" w:cs="仿宋_GB2312" w:eastAsia="仿宋_GB2312"/>
                <w:sz w:val="20"/>
              </w:rPr>
              <w:t>《海南省</w:t>
            </w:r>
            <w:r>
              <w:rPr>
                <w:rFonts w:ascii="仿宋_GB2312" w:hAnsi="仿宋_GB2312" w:cs="仿宋_GB2312" w:eastAsia="仿宋_GB2312"/>
                <w:sz w:val="20"/>
              </w:rPr>
              <w:t>省级</w:t>
            </w:r>
            <w:r>
              <w:rPr>
                <w:rFonts w:ascii="仿宋_GB2312" w:hAnsi="仿宋_GB2312" w:cs="仿宋_GB2312" w:eastAsia="仿宋_GB2312"/>
                <w:sz w:val="20"/>
              </w:rPr>
              <w:t>政务信息化项目建设管理办法》（琼府办〔</w:t>
            </w:r>
            <w:r>
              <w:rPr>
                <w:rFonts w:ascii="仿宋_GB2312" w:hAnsi="仿宋_GB2312" w:cs="仿宋_GB2312" w:eastAsia="仿宋_GB2312"/>
                <w:sz w:val="20"/>
              </w:rPr>
              <w:t>202</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2</w:t>
            </w:r>
            <w:r>
              <w:rPr>
                <w:rFonts w:ascii="仿宋_GB2312" w:hAnsi="仿宋_GB2312" w:cs="仿宋_GB2312" w:eastAsia="仿宋_GB2312"/>
                <w:sz w:val="20"/>
              </w:rPr>
              <w:t>号）</w:t>
            </w:r>
          </w:p>
          <w:p>
            <w:pPr>
              <w:pStyle w:val="null3"/>
              <w:ind w:firstLine="400"/>
              <w:jc w:val="left"/>
            </w:pPr>
            <w:r>
              <w:rPr>
                <w:rFonts w:ascii="仿宋_GB2312" w:hAnsi="仿宋_GB2312" w:cs="仿宋_GB2312" w:eastAsia="仿宋_GB2312"/>
                <w:sz w:val="20"/>
              </w:rPr>
              <w:t>《海南省政务信息化项目建设管理实施细则（暂行）》（琼数组办〔</w:t>
            </w:r>
            <w:r>
              <w:rPr>
                <w:rFonts w:ascii="仿宋_GB2312" w:hAnsi="仿宋_GB2312" w:cs="仿宋_GB2312" w:eastAsia="仿宋_GB2312"/>
                <w:sz w:val="20"/>
              </w:rPr>
              <w:t>2022〕5 号）</w:t>
            </w:r>
          </w:p>
          <w:p>
            <w:pPr>
              <w:pStyle w:val="null3"/>
              <w:ind w:firstLine="400"/>
              <w:jc w:val="left"/>
            </w:pPr>
            <w:r>
              <w:rPr>
                <w:rFonts w:ascii="仿宋_GB2312" w:hAnsi="仿宋_GB2312" w:cs="仿宋_GB2312" w:eastAsia="仿宋_GB2312"/>
                <w:sz w:val="20"/>
              </w:rPr>
              <w:t>《海南省电子政务外网网络安全管理规范（试行）》</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海南省电子政务外网网络与数据安全应急响应管理办法（试行）</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2）标准与规范</w:t>
            </w:r>
          </w:p>
          <w:p>
            <w:pPr>
              <w:pStyle w:val="null3"/>
              <w:ind w:firstLine="400"/>
              <w:jc w:val="left"/>
            </w:pPr>
            <w:r>
              <w:rPr>
                <w:rFonts w:ascii="仿宋_GB2312" w:hAnsi="仿宋_GB2312" w:cs="仿宋_GB2312" w:eastAsia="仿宋_GB2312"/>
                <w:sz w:val="20"/>
              </w:rPr>
              <w:t>《信息技术</w:t>
            </w:r>
            <w:r>
              <w:rPr>
                <w:rFonts w:ascii="仿宋_GB2312" w:hAnsi="仿宋_GB2312" w:cs="仿宋_GB2312" w:eastAsia="仿宋_GB2312"/>
                <w:sz w:val="20"/>
              </w:rPr>
              <w:t>-服务管理-第1部分：规范》（ISO/IEC 20000-1:2018）</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ITSS体系IT服务标准》</w:t>
            </w:r>
          </w:p>
          <w:p>
            <w:pPr>
              <w:pStyle w:val="null3"/>
              <w:ind w:firstLine="400"/>
              <w:jc w:val="left"/>
            </w:pPr>
            <w:r>
              <w:rPr>
                <w:rFonts w:ascii="仿宋_GB2312" w:hAnsi="仿宋_GB2312" w:cs="仿宋_GB2312" w:eastAsia="仿宋_GB2312"/>
                <w:sz w:val="20"/>
              </w:rPr>
              <w:t>《信息安全技术</w:t>
            </w:r>
            <w:r>
              <w:rPr>
                <w:rFonts w:ascii="仿宋_GB2312" w:hAnsi="仿宋_GB2312" w:cs="仿宋_GB2312" w:eastAsia="仿宋_GB2312"/>
                <w:sz w:val="21"/>
              </w:rPr>
              <w:t xml:space="preserve"> </w:t>
            </w:r>
            <w:r>
              <w:rPr>
                <w:rFonts w:ascii="仿宋_GB2312" w:hAnsi="仿宋_GB2312" w:cs="仿宋_GB2312" w:eastAsia="仿宋_GB2312"/>
                <w:sz w:val="20"/>
              </w:rPr>
              <w:t>网络安全等级保护基本要求》（</w:t>
            </w:r>
            <w:r>
              <w:rPr>
                <w:rFonts w:ascii="仿宋_GB2312" w:hAnsi="仿宋_GB2312" w:cs="仿宋_GB2312" w:eastAsia="仿宋_GB2312"/>
                <w:sz w:val="20"/>
              </w:rPr>
              <w:t>GB/T 22239-2019）</w:t>
            </w:r>
          </w:p>
          <w:p>
            <w:pPr>
              <w:pStyle w:val="null3"/>
              <w:ind w:firstLine="400"/>
              <w:jc w:val="left"/>
            </w:pPr>
            <w:r>
              <w:rPr>
                <w:rFonts w:ascii="仿宋_GB2312" w:hAnsi="仿宋_GB2312" w:cs="仿宋_GB2312" w:eastAsia="仿宋_GB2312"/>
                <w:sz w:val="20"/>
              </w:rPr>
              <w:t>《信息安全管理体系要求》（</w:t>
            </w:r>
            <w:r>
              <w:rPr>
                <w:rFonts w:ascii="仿宋_GB2312" w:hAnsi="仿宋_GB2312" w:cs="仿宋_GB2312" w:eastAsia="仿宋_GB2312"/>
                <w:sz w:val="20"/>
              </w:rPr>
              <w:t>ISO/IEC 27002:2022）</w:t>
            </w:r>
          </w:p>
          <w:p>
            <w:pPr>
              <w:pStyle w:val="null3"/>
              <w:ind w:firstLine="400"/>
              <w:jc w:val="left"/>
            </w:pPr>
            <w:r>
              <w:rPr>
                <w:rFonts w:ascii="仿宋_GB2312" w:hAnsi="仿宋_GB2312" w:cs="仿宋_GB2312" w:eastAsia="仿宋_GB2312"/>
                <w:sz w:val="20"/>
              </w:rPr>
              <w:t>《信息技术服务</w:t>
            </w:r>
            <w:r>
              <w:rPr>
                <w:rFonts w:ascii="仿宋_GB2312" w:hAnsi="仿宋_GB2312" w:cs="仿宋_GB2312" w:eastAsia="仿宋_GB2312"/>
                <w:sz w:val="20"/>
              </w:rPr>
              <w:t>运行维护</w:t>
            </w:r>
            <w:r>
              <w:rPr>
                <w:rFonts w:ascii="仿宋_GB2312" w:hAnsi="仿宋_GB2312" w:cs="仿宋_GB2312" w:eastAsia="仿宋_GB2312"/>
                <w:sz w:val="20"/>
              </w:rPr>
              <w:t>第</w:t>
            </w:r>
            <w:r>
              <w:rPr>
                <w:rFonts w:ascii="仿宋_GB2312" w:hAnsi="仿宋_GB2312" w:cs="仿宋_GB2312" w:eastAsia="仿宋_GB2312"/>
                <w:sz w:val="20"/>
              </w:rPr>
              <w:t>1部分：通用要求》（GB/T 28827.1-2022）</w:t>
            </w:r>
          </w:p>
          <w:p>
            <w:pPr>
              <w:pStyle w:val="null3"/>
              <w:ind w:firstLine="400"/>
              <w:jc w:val="left"/>
            </w:pPr>
            <w:r>
              <w:rPr>
                <w:rFonts w:ascii="仿宋_GB2312" w:hAnsi="仿宋_GB2312" w:cs="仿宋_GB2312" w:eastAsia="仿宋_GB2312"/>
                <w:sz w:val="20"/>
              </w:rPr>
              <w:t>《信息技术服务</w:t>
            </w:r>
            <w:r>
              <w:rPr>
                <w:rFonts w:ascii="仿宋_GB2312" w:hAnsi="仿宋_GB2312" w:cs="仿宋_GB2312" w:eastAsia="仿宋_GB2312"/>
                <w:sz w:val="20"/>
              </w:rPr>
              <w:t>运行维护</w:t>
            </w:r>
            <w:r>
              <w:rPr>
                <w:rFonts w:ascii="仿宋_GB2312" w:hAnsi="仿宋_GB2312" w:cs="仿宋_GB2312" w:eastAsia="仿宋_GB2312"/>
                <w:sz w:val="20"/>
              </w:rPr>
              <w:t>第</w:t>
            </w:r>
            <w:r>
              <w:rPr>
                <w:rFonts w:ascii="仿宋_GB2312" w:hAnsi="仿宋_GB2312" w:cs="仿宋_GB2312" w:eastAsia="仿宋_GB2312"/>
                <w:sz w:val="20"/>
              </w:rPr>
              <w:t>2部分：交付规范》（ GB/T 28827.2）</w:t>
            </w:r>
          </w:p>
          <w:p>
            <w:pPr>
              <w:pStyle w:val="null3"/>
              <w:ind w:firstLine="400"/>
              <w:jc w:val="left"/>
            </w:pPr>
            <w:r>
              <w:rPr>
                <w:rFonts w:ascii="仿宋_GB2312" w:hAnsi="仿宋_GB2312" w:cs="仿宋_GB2312" w:eastAsia="仿宋_GB2312"/>
                <w:sz w:val="20"/>
              </w:rPr>
              <w:t>《信息技术服务</w:t>
            </w:r>
            <w:r>
              <w:rPr>
                <w:rFonts w:ascii="仿宋_GB2312" w:hAnsi="仿宋_GB2312" w:cs="仿宋_GB2312" w:eastAsia="仿宋_GB2312"/>
                <w:sz w:val="20"/>
              </w:rPr>
              <w:t>运行维护</w:t>
            </w:r>
            <w:r>
              <w:rPr>
                <w:rFonts w:ascii="仿宋_GB2312" w:hAnsi="仿宋_GB2312" w:cs="仿宋_GB2312" w:eastAsia="仿宋_GB2312"/>
                <w:sz w:val="20"/>
              </w:rPr>
              <w:t>第</w:t>
            </w:r>
            <w:r>
              <w:rPr>
                <w:rFonts w:ascii="仿宋_GB2312" w:hAnsi="仿宋_GB2312" w:cs="仿宋_GB2312" w:eastAsia="仿宋_GB2312"/>
                <w:sz w:val="20"/>
              </w:rPr>
              <w:t>3部分：应急响应规范》 （GB/T 28827.3）</w:t>
            </w:r>
          </w:p>
          <w:p>
            <w:pPr>
              <w:pStyle w:val="null3"/>
              <w:ind w:firstLine="400"/>
              <w:jc w:val="left"/>
            </w:pPr>
            <w:r>
              <w:rPr>
                <w:rFonts w:ascii="仿宋_GB2312" w:hAnsi="仿宋_GB2312" w:cs="仿宋_GB2312" w:eastAsia="仿宋_GB2312"/>
                <w:sz w:val="20"/>
              </w:rPr>
              <w:t>《海南省政务信息化项目投资编制标准（试行）》（琼数政〔</w:t>
            </w:r>
            <w:r>
              <w:rPr>
                <w:rFonts w:ascii="仿宋_GB2312" w:hAnsi="仿宋_GB2312" w:cs="仿宋_GB2312" w:eastAsia="仿宋_GB2312"/>
                <w:sz w:val="20"/>
              </w:rPr>
              <w:t>2022〕28号）</w:t>
            </w:r>
          </w:p>
          <w:p>
            <w:pPr>
              <w:pStyle w:val="null3"/>
              <w:ind w:firstLine="402"/>
              <w:jc w:val="left"/>
            </w:pPr>
            <w:r>
              <w:rPr>
                <w:rFonts w:ascii="仿宋_GB2312" w:hAnsi="仿宋_GB2312" w:cs="仿宋_GB2312" w:eastAsia="仿宋_GB2312"/>
                <w:sz w:val="20"/>
                <w:b/>
              </w:rPr>
              <w:t>2.</w:t>
            </w:r>
            <w:r>
              <w:rPr>
                <w:rFonts w:ascii="仿宋_GB2312" w:hAnsi="仿宋_GB2312" w:cs="仿宋_GB2312" w:eastAsia="仿宋_GB2312"/>
                <w:sz w:val="20"/>
                <w:b/>
              </w:rPr>
              <w:t>运维</w:t>
            </w:r>
            <w:r>
              <w:rPr>
                <w:rFonts w:ascii="仿宋_GB2312" w:hAnsi="仿宋_GB2312" w:cs="仿宋_GB2312" w:eastAsia="仿宋_GB2312"/>
                <w:sz w:val="20"/>
                <w:b/>
              </w:rPr>
              <w:t>服务</w:t>
            </w:r>
            <w:r>
              <w:rPr>
                <w:rFonts w:ascii="仿宋_GB2312" w:hAnsi="仿宋_GB2312" w:cs="仿宋_GB2312" w:eastAsia="仿宋_GB2312"/>
                <w:sz w:val="20"/>
                <w:b/>
              </w:rPr>
              <w:t>内容：</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基础环境运维：</w:t>
            </w:r>
            <w:r>
              <w:rPr>
                <w:rFonts w:ascii="仿宋_GB2312" w:hAnsi="仿宋_GB2312" w:cs="仿宋_GB2312" w:eastAsia="仿宋_GB2312"/>
                <w:sz w:val="20"/>
              </w:rPr>
              <w:t>包含海南省农民科技教育培训中心机房空调、集中监控系统及气体灭火系统</w:t>
            </w:r>
            <w:r>
              <w:rPr>
                <w:rFonts w:ascii="仿宋_GB2312" w:hAnsi="仿宋_GB2312" w:cs="仿宋_GB2312" w:eastAsia="仿宋_GB2312"/>
                <w:sz w:val="20"/>
              </w:rPr>
              <w:t>等日常巡检</w:t>
            </w:r>
            <w:r>
              <w:rPr>
                <w:rFonts w:ascii="仿宋_GB2312" w:hAnsi="仿宋_GB2312" w:cs="仿宋_GB2312" w:eastAsia="仿宋_GB2312"/>
                <w:sz w:val="20"/>
              </w:rPr>
              <w:t>运维。</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硬件设备运维：</w:t>
            </w:r>
            <w:r>
              <w:rPr>
                <w:rFonts w:ascii="仿宋_GB2312" w:hAnsi="仿宋_GB2312" w:cs="仿宋_GB2312" w:eastAsia="仿宋_GB2312"/>
                <w:sz w:val="20"/>
              </w:rPr>
              <w:t>包含</w:t>
            </w:r>
            <w:r>
              <w:rPr>
                <w:rFonts w:ascii="仿宋_GB2312" w:hAnsi="仿宋_GB2312" w:cs="仿宋_GB2312" w:eastAsia="仿宋_GB2312"/>
                <w:sz w:val="20"/>
              </w:rPr>
              <w:t>海南</w:t>
            </w:r>
            <w:r>
              <w:rPr>
                <w:rFonts w:ascii="仿宋_GB2312" w:hAnsi="仿宋_GB2312" w:cs="仿宋_GB2312" w:eastAsia="仿宋_GB2312"/>
                <w:sz w:val="20"/>
              </w:rPr>
              <w:t>省农业农村厅及下属单位的信息化设备</w:t>
            </w:r>
            <w:r>
              <w:rPr>
                <w:rFonts w:ascii="仿宋_GB2312" w:hAnsi="仿宋_GB2312" w:cs="仿宋_GB2312" w:eastAsia="仿宋_GB2312"/>
                <w:sz w:val="20"/>
              </w:rPr>
              <w:t>，</w:t>
            </w:r>
            <w:r>
              <w:rPr>
                <w:rFonts w:ascii="仿宋_GB2312" w:hAnsi="仿宋_GB2312" w:cs="仿宋_GB2312" w:eastAsia="仿宋_GB2312"/>
                <w:sz w:val="20"/>
              </w:rPr>
              <w:t>包括但不限于服务器、存储、网络设备、安全设备、视频会议设备、电脑终端、监控设备等运维</w:t>
            </w:r>
            <w:r>
              <w:rPr>
                <w:rFonts w:ascii="仿宋_GB2312" w:hAnsi="仿宋_GB2312" w:cs="仿宋_GB2312" w:eastAsia="仿宋_GB2312"/>
                <w:sz w:val="20"/>
              </w:rPr>
              <w:t>，服务内容包含但不限于定期现场巡检、设备保修与现场备件安装、补丁服务、升级服务、现场故障处理、数据存储与备份、问题管理并记录等。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软件运维：</w:t>
            </w:r>
            <w:r>
              <w:rPr>
                <w:rFonts w:ascii="仿宋_GB2312" w:hAnsi="仿宋_GB2312" w:cs="仿宋_GB2312" w:eastAsia="仿宋_GB2312"/>
                <w:sz w:val="20"/>
              </w:rPr>
              <w:t>主要包括牧运通系统、省经营权管理信息系统、省农产品市场预警管理分析信息系统、海南省海洋渔业统计系统、海南省水产养殖信息管理系统、海南省农产品质量检测监管系统、海南省农机安全监理信息执法系统、全国植物检疫信息化管理平台南繁业务板块、</w:t>
            </w:r>
            <w:r>
              <w:rPr>
                <w:rFonts w:ascii="仿宋_GB2312" w:hAnsi="仿宋_GB2312" w:cs="仿宋_GB2312" w:eastAsia="仿宋_GB2312"/>
                <w:sz w:val="20"/>
              </w:rPr>
              <w:t>0A办公系统、海南省农业农村厅官方网站、海南省农业农村厅官方网站个性化服务、海南数字“三农”服务平台(一期)、海南省现代农业检验检测预警防控中心数字化档案管理系统、海南农产品质量安全检测监管系统报表自动生成数据业务服务项目、海南农机购置补贴辅助和农机产品归档系统、海南省防返贫监测信息系统、海南省“两区”划定数据库汇交与信息管理系统等</w:t>
            </w:r>
            <w:r>
              <w:rPr>
                <w:rFonts w:ascii="仿宋_GB2312" w:hAnsi="仿宋_GB2312" w:cs="仿宋_GB2312" w:eastAsia="仿宋_GB2312"/>
                <w:sz w:val="20"/>
              </w:rPr>
              <w:t>17个</w:t>
            </w:r>
            <w:r>
              <w:rPr>
                <w:rFonts w:ascii="仿宋_GB2312" w:hAnsi="仿宋_GB2312" w:cs="仿宋_GB2312" w:eastAsia="仿宋_GB2312"/>
                <w:sz w:val="20"/>
              </w:rPr>
              <w:t>业务应用系统的运维服务。服务内容包含但不限于技术人员值守、用户使用指导、系统错误修改、系统功能优化、问题管理并记录、优化升级建议等。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软件优化升级：</w:t>
            </w:r>
            <w:r>
              <w:rPr>
                <w:rFonts w:ascii="仿宋_GB2312" w:hAnsi="仿宋_GB2312" w:cs="仿宋_GB2312" w:eastAsia="仿宋_GB2312"/>
                <w:sz w:val="20"/>
              </w:rPr>
              <w:t>包含海南省农机安全监理信息执法系统管理端</w:t>
            </w:r>
            <w:r>
              <w:rPr>
                <w:rFonts w:ascii="仿宋_GB2312" w:hAnsi="仿宋_GB2312" w:cs="仿宋_GB2312" w:eastAsia="仿宋_GB2312"/>
                <w:sz w:val="20"/>
              </w:rPr>
              <w:t>、移动端</w:t>
            </w:r>
            <w:r>
              <w:rPr>
                <w:rFonts w:ascii="仿宋_GB2312" w:hAnsi="仿宋_GB2312" w:cs="仿宋_GB2312" w:eastAsia="仿宋_GB2312"/>
                <w:sz w:val="20"/>
              </w:rPr>
              <w:t>功能优化升级</w:t>
            </w:r>
            <w:r>
              <w:rPr>
                <w:rFonts w:ascii="仿宋_GB2312" w:hAnsi="仿宋_GB2312" w:cs="仿宋_GB2312" w:eastAsia="仿宋_GB2312"/>
                <w:sz w:val="20"/>
              </w:rPr>
              <w:t>，</w:t>
            </w:r>
            <w:r>
              <w:rPr>
                <w:rFonts w:ascii="仿宋_GB2312" w:hAnsi="仿宋_GB2312" w:cs="仿宋_GB2312" w:eastAsia="仿宋_GB2312"/>
                <w:sz w:val="20"/>
              </w:rPr>
              <w:t>以及海南省农机购置与应用补贴申请办理服务系统软件优化升级等。</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安全咨询服务：</w:t>
            </w:r>
            <w:r>
              <w:rPr>
                <w:rFonts w:ascii="仿宋_GB2312" w:hAnsi="仿宋_GB2312" w:cs="仿宋_GB2312" w:eastAsia="仿宋_GB2312"/>
                <w:sz w:val="20"/>
              </w:rPr>
              <w:t>包含安全巡检及加固服务、</w:t>
            </w:r>
            <w:r>
              <w:rPr>
                <w:rFonts w:ascii="仿宋_GB2312" w:hAnsi="仿宋_GB2312" w:cs="仿宋_GB2312" w:eastAsia="仿宋_GB2312"/>
                <w:sz w:val="20"/>
              </w:rPr>
              <w:t>应急演练、</w:t>
            </w:r>
            <w:r>
              <w:rPr>
                <w:rFonts w:ascii="仿宋_GB2312" w:hAnsi="仿宋_GB2312" w:cs="仿宋_GB2312" w:eastAsia="仿宋_GB2312"/>
                <w:sz w:val="20"/>
              </w:rPr>
              <w:t>重保服务等。</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）常态化驻场服务</w:t>
            </w:r>
            <w:r>
              <w:rPr>
                <w:rFonts w:ascii="仿宋_GB2312" w:hAnsi="仿宋_GB2312" w:cs="仿宋_GB2312" w:eastAsia="仿宋_GB2312"/>
                <w:sz w:val="20"/>
              </w:rPr>
              <w:t>：</w:t>
            </w:r>
            <w:r>
              <w:rPr>
                <w:rFonts w:ascii="仿宋_GB2312" w:hAnsi="仿宋_GB2312" w:cs="仿宋_GB2312" w:eastAsia="仿宋_GB2312"/>
                <w:sz w:val="20"/>
              </w:rPr>
              <w:t>包含</w:t>
            </w:r>
            <w:r>
              <w:rPr>
                <w:rFonts w:ascii="仿宋_GB2312" w:hAnsi="仿宋_GB2312" w:cs="仿宋_GB2312" w:eastAsia="仿宋_GB2312"/>
                <w:sz w:val="20"/>
              </w:rPr>
              <w:t>海南省农业农村厅和海南省现代农业检验检测</w:t>
            </w:r>
            <w:r>
              <w:rPr>
                <w:rFonts w:ascii="仿宋_GB2312" w:hAnsi="仿宋_GB2312" w:cs="仿宋_GB2312" w:eastAsia="仿宋_GB2312"/>
                <w:sz w:val="20"/>
              </w:rPr>
              <w:t>预警</w:t>
            </w:r>
            <w:r>
              <w:rPr>
                <w:rFonts w:ascii="仿宋_GB2312" w:hAnsi="仿宋_GB2312" w:cs="仿宋_GB2312" w:eastAsia="仿宋_GB2312"/>
                <w:sz w:val="20"/>
              </w:rPr>
              <w:t>防控</w:t>
            </w:r>
            <w:r>
              <w:rPr>
                <w:rFonts w:ascii="仿宋_GB2312" w:hAnsi="仿宋_GB2312" w:cs="仿宋_GB2312" w:eastAsia="仿宋_GB2312"/>
                <w:sz w:val="20"/>
              </w:rPr>
              <w:t>中心</w:t>
            </w:r>
            <w:r>
              <w:rPr>
                <w:rFonts w:ascii="仿宋_GB2312" w:hAnsi="仿宋_GB2312" w:cs="仿宋_GB2312" w:eastAsia="仿宋_GB2312"/>
                <w:sz w:val="20"/>
              </w:rPr>
              <w:t>大楼</w:t>
            </w:r>
            <w:r>
              <w:rPr>
                <w:rFonts w:ascii="仿宋_GB2312" w:hAnsi="仿宋_GB2312" w:cs="仿宋_GB2312" w:eastAsia="仿宋_GB2312"/>
                <w:sz w:val="20"/>
              </w:rPr>
              <w:t>常态化值班驻场人员服务等。</w:t>
            </w:r>
          </w:p>
          <w:p>
            <w:pPr>
              <w:pStyle w:val="null3"/>
              <w:jc w:val="left"/>
            </w:pPr>
            <w:r>
              <w:rPr>
                <w:rFonts w:ascii="仿宋_GB2312" w:hAnsi="仿宋_GB2312" w:cs="仿宋_GB2312" w:eastAsia="仿宋_GB2312"/>
                <w:sz w:val="20"/>
                <w:b/>
              </w:rPr>
              <w:t>3.需求清单：</w:t>
            </w:r>
          </w:p>
          <w:tbl>
            <w:tblPr>
              <w:tblBorders>
                <w:top w:val="none" w:color="000000" w:sz="4"/>
                <w:left w:val="none" w:color="000000" w:sz="4"/>
                <w:bottom w:val="none" w:color="000000" w:sz="4"/>
                <w:right w:val="none" w:color="000000" w:sz="4"/>
                <w:insideH w:val="none"/>
                <w:insideV w:val="none"/>
              </w:tblBorders>
            </w:tblPr>
            <w:tblGrid>
              <w:gridCol w:w="269"/>
              <w:gridCol w:w="280"/>
              <w:gridCol w:w="881"/>
              <w:gridCol w:w="250"/>
              <w:gridCol w:w="215"/>
              <w:gridCol w:w="592"/>
            </w:tblGrid>
            <w:tr>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b/>
                    </w:rPr>
                    <w:t>包号</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b/>
                    </w:rPr>
                    <w:t>序号</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b/>
                    </w:rPr>
                    <w:t>品目名称</w:t>
                  </w:r>
                </w:p>
              </w:tc>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b/>
                    </w:rPr>
                    <w:t>单位</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b/>
                    </w:rPr>
                    <w:t>数量</w:t>
                  </w:r>
                </w:p>
              </w:tc>
              <w:tc>
                <w:tcPr>
                  <w:tcW w:type="dxa" w:w="592"/>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b/>
                    </w:rPr>
                    <w:t>分包要求</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基础环境运维</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u w:val="single"/>
                    </w:rPr>
                    <w:t>不允许分包</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硬件设备运维</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u w:val="single"/>
                    </w:rPr>
                    <w:t>不允许分包</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软件运维</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u w:val="single"/>
                    </w:rPr>
                    <w:t>不允许分包</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软件优化升级</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u w:val="single"/>
                    </w:rPr>
                    <w:t>不允许分包</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安全咨询服务</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u w:val="single"/>
                    </w:rPr>
                    <w:t>不允许分包</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常态化驻场服务</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u w:val="single"/>
                    </w:rPr>
                    <w:t>不允许分包</w:t>
                  </w:r>
                </w:p>
              </w:tc>
            </w:tr>
          </w:tbl>
          <w:p>
            <w:pPr>
              <w:pStyle w:val="null3"/>
              <w:jc w:val="left"/>
            </w:pPr>
            <w:r>
              <w:rPr>
                <w:rFonts w:ascii="仿宋_GB2312" w:hAnsi="仿宋_GB2312" w:cs="仿宋_GB2312" w:eastAsia="仿宋_GB2312"/>
                <w:sz w:val="20"/>
                <w:b/>
              </w:rPr>
              <w:t>（</w:t>
            </w:r>
            <w:r>
              <w:rPr>
                <w:rFonts w:ascii="仿宋_GB2312" w:hAnsi="仿宋_GB2312" w:cs="仿宋_GB2312" w:eastAsia="仿宋_GB2312"/>
                <w:sz w:val="20"/>
                <w:b/>
              </w:rPr>
              <w:t>1）基础环境运维</w:t>
            </w:r>
          </w:p>
          <w:tbl>
            <w:tblPr>
              <w:tblBorders>
                <w:top w:val="none" w:color="000000" w:sz="4"/>
                <w:left w:val="none" w:color="000000" w:sz="4"/>
                <w:bottom w:val="none" w:color="000000" w:sz="4"/>
                <w:right w:val="none" w:color="000000" w:sz="4"/>
                <w:insideH w:val="none"/>
                <w:insideV w:val="none"/>
              </w:tblBorders>
            </w:tblPr>
            <w:tblGrid>
              <w:gridCol w:w="98"/>
              <w:gridCol w:w="347"/>
              <w:gridCol w:w="542"/>
              <w:gridCol w:w="495"/>
              <w:gridCol w:w="213"/>
              <w:gridCol w:w="213"/>
              <w:gridCol w:w="238"/>
              <w:gridCol w:w="249"/>
              <w:gridCol w:w="119"/>
            </w:tblGrid>
            <w:tr>
              <w:tc>
                <w:tcPr>
                  <w:tcW w:type="dxa" w:w="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运维对象</w:t>
                  </w:r>
                </w:p>
              </w:tc>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品牌型号</w:t>
                  </w:r>
                </w:p>
              </w:tc>
              <w:tc>
                <w:tcPr>
                  <w:tcW w:type="dxa" w:w="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技术参数</w:t>
                  </w:r>
                </w:p>
              </w:tc>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验收时间</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过保时间</w:t>
                  </w:r>
                </w:p>
              </w:tc>
              <w:tc>
                <w:tcPr>
                  <w:tcW w:type="dxa" w:w="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2514"/>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海南省农民科技教育培训中心</w:t>
                  </w:r>
                  <w:r>
                    <w:rPr>
                      <w:rFonts w:ascii="仿宋_GB2312" w:hAnsi="仿宋_GB2312" w:cs="仿宋_GB2312" w:eastAsia="仿宋_GB2312"/>
                      <w:sz w:val="20"/>
                      <w:b/>
                    </w:rPr>
                    <w:t>机房</w:t>
                  </w:r>
                </w:p>
              </w:tc>
            </w:tr>
            <w:tr>
              <w:tc>
                <w:tcPr>
                  <w:tcW w:type="dxa" w:w="2514"/>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一、空调系统运维</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机房空调</w:t>
                  </w:r>
                </w:p>
              </w:tc>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格力</w:t>
                  </w:r>
                  <w:r>
                    <w:rPr>
                      <w:rFonts w:ascii="仿宋_GB2312" w:hAnsi="仿宋_GB2312" w:cs="仿宋_GB2312" w:eastAsia="仿宋_GB2312"/>
                      <w:sz w:val="20"/>
                    </w:rPr>
                    <w:t>KF120LW1233L</w:t>
                  </w:r>
                </w:p>
              </w:tc>
              <w:tc>
                <w:tcPr>
                  <w:tcW w:type="dxa" w:w="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工业级</w:t>
                  </w:r>
                  <w:r>
                    <w:rPr>
                      <w:rFonts w:ascii="仿宋_GB2312" w:hAnsi="仿宋_GB2312" w:cs="仿宋_GB2312" w:eastAsia="仿宋_GB2312"/>
                      <w:sz w:val="20"/>
                    </w:rPr>
                    <w:t>5P柜式；制冷量12000W</w:t>
                  </w:r>
                </w:p>
              </w:tc>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2015年2月</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2018年2月</w:t>
                  </w:r>
                </w:p>
              </w:tc>
              <w:tc>
                <w:tcPr>
                  <w:tcW w:type="dxa" w:w="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14"/>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二、环境监控系统运维</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集中监控系统</w:t>
                  </w:r>
                </w:p>
              </w:tc>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中广控</w:t>
                  </w:r>
                  <w:r>
                    <w:rPr>
                      <w:rFonts w:ascii="仿宋_GB2312" w:hAnsi="仿宋_GB2312" w:cs="仿宋_GB2312" w:eastAsia="仿宋_GB2312"/>
                      <w:sz w:val="20"/>
                    </w:rPr>
                    <w:t>ZGK-2000</w:t>
                  </w:r>
                </w:p>
              </w:tc>
              <w:tc>
                <w:tcPr>
                  <w:tcW w:type="dxa" w:w="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包含电量仪、电流传感器、供配电软件模块、温湿度传感器、温湿度软件模块、漏水检测报警模块等。</w:t>
                  </w:r>
                </w:p>
              </w:tc>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2015年2月</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2018年2月</w:t>
                  </w:r>
                </w:p>
              </w:tc>
              <w:tc>
                <w:tcPr>
                  <w:tcW w:type="dxa" w:w="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14"/>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三、消防系统运维</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机房气体灭火系统</w:t>
                  </w:r>
                </w:p>
              </w:tc>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东莞永业、秦皇岛海湾</w:t>
                  </w:r>
                  <w:r>
                    <w:rPr>
                      <w:rFonts w:ascii="仿宋_GB2312" w:hAnsi="仿宋_GB2312" w:cs="仿宋_GB2312" w:eastAsia="仿宋_GB2312"/>
                      <w:sz w:val="21"/>
                    </w:rPr>
                    <w:t xml:space="preserve"> </w:t>
                  </w:r>
                </w:p>
              </w:tc>
              <w:tc>
                <w:tcPr>
                  <w:tcW w:type="dxa" w:w="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七氟丙烷（</w:t>
                  </w:r>
                  <w:r>
                    <w:rPr>
                      <w:rFonts w:ascii="仿宋_GB2312" w:hAnsi="仿宋_GB2312" w:cs="仿宋_GB2312" w:eastAsia="仿宋_GB2312"/>
                      <w:sz w:val="20"/>
                    </w:rPr>
                    <w:t>2柜）</w:t>
                  </w:r>
                </w:p>
              </w:tc>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2015年2月</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2018年2月</w:t>
                  </w:r>
                </w:p>
              </w:tc>
              <w:tc>
                <w:tcPr>
                  <w:tcW w:type="dxa" w:w="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left"/>
            </w:pPr>
            <w:r>
              <w:rPr>
                <w:rFonts w:ascii="仿宋_GB2312" w:hAnsi="仿宋_GB2312" w:cs="仿宋_GB2312" w:eastAsia="仿宋_GB2312"/>
                <w:sz w:val="20"/>
                <w:b/>
              </w:rPr>
              <w:t>（</w:t>
            </w:r>
            <w:r>
              <w:rPr>
                <w:rFonts w:ascii="仿宋_GB2312" w:hAnsi="仿宋_GB2312" w:cs="仿宋_GB2312" w:eastAsia="仿宋_GB2312"/>
                <w:sz w:val="20"/>
                <w:b/>
              </w:rPr>
              <w:t>2）硬件设备运维</w:t>
            </w:r>
          </w:p>
          <w:tbl>
            <w:tblPr>
              <w:tblBorders>
                <w:top w:val="none" w:color="000000" w:sz="4"/>
                <w:left w:val="none" w:color="000000" w:sz="4"/>
                <w:bottom w:val="none" w:color="000000" w:sz="4"/>
                <w:right w:val="none" w:color="000000" w:sz="4"/>
                <w:insideH w:val="none"/>
                <w:insideV w:val="none"/>
              </w:tblBorders>
            </w:tblPr>
            <w:tblGrid>
              <w:gridCol w:w="94"/>
              <w:gridCol w:w="358"/>
              <w:gridCol w:w="550"/>
              <w:gridCol w:w="503"/>
              <w:gridCol w:w="206"/>
              <w:gridCol w:w="195"/>
              <w:gridCol w:w="246"/>
              <w:gridCol w:w="268"/>
              <w:gridCol w:w="123"/>
            </w:tblGrid>
            <w:tr>
              <w:tc>
                <w:tcPr>
                  <w:tcW w:type="dxa" w:w="9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5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运维对象</w:t>
                  </w:r>
                </w:p>
              </w:tc>
              <w:tc>
                <w:tcPr>
                  <w:tcW w:type="dxa" w:w="5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品牌型号</w:t>
                  </w:r>
                </w:p>
              </w:tc>
              <w:tc>
                <w:tcPr>
                  <w:tcW w:type="dxa" w:w="50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技术参数</w:t>
                  </w:r>
                </w:p>
              </w:tc>
              <w:tc>
                <w:tcPr>
                  <w:tcW w:type="dxa" w:w="20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19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24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验收</w:t>
                  </w:r>
                </w:p>
                <w:p>
                  <w:pPr>
                    <w:pStyle w:val="null3"/>
                    <w:jc w:val="center"/>
                  </w:pPr>
                  <w:r>
                    <w:rPr>
                      <w:rFonts w:ascii="仿宋_GB2312" w:hAnsi="仿宋_GB2312" w:cs="仿宋_GB2312" w:eastAsia="仿宋_GB2312"/>
                      <w:sz w:val="20"/>
                      <w:b/>
                    </w:rPr>
                    <w:t>时间</w:t>
                  </w:r>
                </w:p>
              </w:tc>
              <w:tc>
                <w:tcPr>
                  <w:tcW w:type="dxa" w:w="26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过保</w:t>
                  </w:r>
                </w:p>
                <w:p>
                  <w:pPr>
                    <w:pStyle w:val="null3"/>
                    <w:jc w:val="center"/>
                  </w:pPr>
                  <w:r>
                    <w:rPr>
                      <w:rFonts w:ascii="仿宋_GB2312" w:hAnsi="仿宋_GB2312" w:cs="仿宋_GB2312" w:eastAsia="仿宋_GB2312"/>
                      <w:sz w:val="20"/>
                      <w:b/>
                    </w:rPr>
                    <w:t>时间</w:t>
                  </w:r>
                </w:p>
              </w:tc>
              <w:tc>
                <w:tcPr>
                  <w:tcW w:type="dxa" w:w="12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2543"/>
                  <w:gridSpan w:val="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海南省动物</w:t>
                  </w:r>
                  <w:r>
                    <w:rPr>
                      <w:rFonts w:ascii="仿宋_GB2312" w:hAnsi="仿宋_GB2312" w:cs="仿宋_GB2312" w:eastAsia="仿宋_GB2312"/>
                      <w:sz w:val="20"/>
                      <w:b/>
                    </w:rPr>
                    <w:t>卫</w:t>
                  </w:r>
                  <w:r>
                    <w:rPr>
                      <w:rFonts w:ascii="仿宋_GB2312" w:hAnsi="仿宋_GB2312" w:cs="仿宋_GB2312" w:eastAsia="仿宋_GB2312"/>
                      <w:sz w:val="20"/>
                      <w:b/>
                    </w:rPr>
                    <w:t>生监督</w:t>
                  </w:r>
                  <w:r>
                    <w:rPr>
                      <w:rFonts w:ascii="仿宋_GB2312" w:hAnsi="仿宋_GB2312" w:cs="仿宋_GB2312" w:eastAsia="仿宋_GB2312"/>
                      <w:sz w:val="20"/>
                      <w:b/>
                    </w:rPr>
                    <w:t>所</w:t>
                  </w:r>
                </w:p>
              </w:tc>
            </w:tr>
            <w:tr>
              <w:tc>
                <w:tcPr>
                  <w:tcW w:type="dxa" w:w="2543"/>
                  <w:gridSpan w:val="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（一）监控运维项目</w:t>
                  </w: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5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130万高速球机</w:t>
                  </w:r>
                </w:p>
              </w:tc>
              <w:tc>
                <w:tcPr>
                  <w:tcW w:type="dxa" w:w="5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海康威视</w:t>
                  </w:r>
                  <w:r>
                    <w:rPr>
                      <w:rFonts w:ascii="仿宋_GB2312" w:hAnsi="仿宋_GB2312" w:cs="仿宋_GB2312" w:eastAsia="仿宋_GB2312"/>
                      <w:sz w:val="20"/>
                    </w:rPr>
                    <w:t>DS-2DM1</w:t>
                  </w:r>
                </w:p>
              </w:tc>
              <w:tc>
                <w:tcPr>
                  <w:tcW w:type="dxa" w:w="50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图象分辨率</w:t>
                  </w:r>
                  <w:r>
                    <w:rPr>
                      <w:rFonts w:ascii="仿宋_GB2312" w:hAnsi="仿宋_GB2312" w:cs="仿宋_GB2312" w:eastAsia="仿宋_GB2312"/>
                      <w:sz w:val="20"/>
                    </w:rPr>
                    <w:t>540 TVL</w:t>
                  </w:r>
                  <w:r>
                    <w:rPr>
                      <w:rFonts w:ascii="仿宋_GB2312" w:hAnsi="仿宋_GB2312" w:cs="仿宋_GB2312" w:eastAsia="仿宋_GB2312"/>
                      <w:sz w:val="20"/>
                    </w:rPr>
                    <w:t>（</w:t>
                  </w:r>
                  <w:r>
                    <w:rPr>
                      <w:rFonts w:ascii="仿宋_GB2312" w:hAnsi="仿宋_GB2312" w:cs="仿宋_GB2312" w:eastAsia="仿宋_GB2312"/>
                      <w:sz w:val="20"/>
                    </w:rPr>
                    <w:t>彩色</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570 TVL</w:t>
                  </w:r>
                  <w:r>
                    <w:rPr>
                      <w:rFonts w:ascii="仿宋_GB2312" w:hAnsi="仿宋_GB2312" w:cs="仿宋_GB2312" w:eastAsia="仿宋_GB2312"/>
                      <w:sz w:val="20"/>
                    </w:rPr>
                    <w:t>（</w:t>
                  </w:r>
                  <w:r>
                    <w:rPr>
                      <w:rFonts w:ascii="仿宋_GB2312" w:hAnsi="仿宋_GB2312" w:cs="仿宋_GB2312" w:eastAsia="仿宋_GB2312"/>
                      <w:sz w:val="20"/>
                    </w:rPr>
                    <w:t>黑白</w:t>
                  </w:r>
                  <w:r>
                    <w:rPr>
                      <w:rFonts w:ascii="仿宋_GB2312" w:hAnsi="仿宋_GB2312" w:cs="仿宋_GB2312" w:eastAsia="仿宋_GB2312"/>
                      <w:sz w:val="20"/>
                    </w:rPr>
                    <w:t>）</w:t>
                  </w:r>
                  <w:r>
                    <w:rPr>
                      <w:rFonts w:ascii="仿宋_GB2312" w:hAnsi="仿宋_GB2312" w:cs="仿宋_GB2312" w:eastAsia="仿宋_GB2312"/>
                      <w:sz w:val="20"/>
                    </w:rPr>
                    <w:t>显示尺寸</w:t>
                  </w:r>
                  <w:r>
                    <w:rPr>
                      <w:rFonts w:ascii="仿宋_GB2312" w:hAnsi="仿宋_GB2312" w:cs="仿宋_GB2312" w:eastAsia="仿宋_GB2312"/>
                      <w:sz w:val="20"/>
                    </w:rPr>
                    <w:t>1/4" SONY EXVIEW CCD有效像素PAL:752(H)×582(V)；NTSC:768(H)×494(V) 镜头焦4.1-73.8mm, 18倍聚焦系统自动/半自动/手动</w:t>
                  </w:r>
                  <w:r>
                    <w:rPr>
                      <w:rFonts w:ascii="仿宋_GB2312" w:hAnsi="仿宋_GB2312" w:cs="仿宋_GB2312" w:eastAsia="仿宋_GB2312"/>
                      <w:sz w:val="20"/>
                    </w:rPr>
                    <w:t>；</w:t>
                  </w:r>
                  <w:r>
                    <w:rPr>
                      <w:rFonts w:ascii="仿宋_GB2312" w:hAnsi="仿宋_GB2312" w:cs="仿宋_GB2312" w:eastAsia="仿宋_GB2312"/>
                      <w:sz w:val="20"/>
                    </w:rPr>
                    <w:t>快</w:t>
                  </w:r>
                  <w:r>
                    <w:rPr>
                      <w:rFonts w:ascii="仿宋_GB2312" w:hAnsi="仿宋_GB2312" w:cs="仿宋_GB2312" w:eastAsia="仿宋_GB2312"/>
                      <w:sz w:val="20"/>
                    </w:rPr>
                    <w:t>门</w:t>
                  </w:r>
                  <w:r>
                    <w:rPr>
                      <w:rFonts w:ascii="仿宋_GB2312" w:hAnsi="仿宋_GB2312" w:cs="仿宋_GB2312" w:eastAsia="仿宋_GB2312"/>
                      <w:sz w:val="20"/>
                    </w:rPr>
                    <w:t>PAL:1/3~1/10,000sNTSC:1/4~1/10,000s增益方式自动/手动</w:t>
                  </w:r>
                  <w:r>
                    <w:rPr>
                      <w:rFonts w:ascii="仿宋_GB2312" w:hAnsi="仿宋_GB2312" w:cs="仿宋_GB2312" w:eastAsia="仿宋_GB2312"/>
                      <w:sz w:val="20"/>
                    </w:rPr>
                    <w:t>。</w:t>
                  </w:r>
                </w:p>
              </w:tc>
              <w:tc>
                <w:tcPr>
                  <w:tcW w:type="dxa" w:w="20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4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2016年12月</w:t>
                  </w:r>
                </w:p>
              </w:tc>
              <w:tc>
                <w:tcPr>
                  <w:tcW w:type="dxa" w:w="26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2020年12月</w:t>
                  </w:r>
                </w:p>
              </w:tc>
              <w:tc>
                <w:tcPr>
                  <w:tcW w:type="dxa" w:w="123"/>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200万高速球机</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海康威视</w:t>
                  </w:r>
                  <w:r>
                    <w:rPr>
                      <w:rFonts w:ascii="仿宋_GB2312" w:hAnsi="仿宋_GB2312" w:cs="仿宋_GB2312" w:eastAsia="仿宋_GB2312"/>
                      <w:sz w:val="20"/>
                    </w:rPr>
                    <w:t>DS-2CD3320D-I</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最小照度</w:t>
                  </w:r>
                  <w:r>
                    <w:rPr>
                      <w:rFonts w:ascii="仿宋_GB2312" w:hAnsi="仿宋_GB2312" w:cs="仿宋_GB2312" w:eastAsia="仿宋_GB2312"/>
                      <w:sz w:val="20"/>
                    </w:rPr>
                    <w:t>：</w:t>
                  </w:r>
                  <w:r>
                    <w:rPr>
                      <w:rFonts w:ascii="仿宋_GB2312" w:hAnsi="仿宋_GB2312" w:cs="仿宋_GB2312" w:eastAsia="仿宋_GB2312"/>
                      <w:sz w:val="20"/>
                    </w:rPr>
                    <w:t>0.01 Lux @(F1.2,AGC ON),0 Lux with IR</w:t>
                  </w:r>
                  <w:r>
                    <w:rPr>
                      <w:rFonts w:ascii="仿宋_GB2312" w:hAnsi="仿宋_GB2312" w:cs="仿宋_GB2312" w:eastAsia="仿宋_GB2312"/>
                      <w:sz w:val="20"/>
                    </w:rPr>
                    <w:t>快</w:t>
                  </w:r>
                  <w:r>
                    <w:rPr>
                      <w:rFonts w:ascii="仿宋_GB2312" w:hAnsi="仿宋_GB2312" w:cs="仿宋_GB2312" w:eastAsia="仿宋_GB2312"/>
                      <w:sz w:val="20"/>
                    </w:rPr>
                    <w:t>门</w:t>
                  </w:r>
                  <w:r>
                    <w:rPr>
                      <w:rFonts w:ascii="仿宋_GB2312" w:hAnsi="仿宋_GB2312" w:cs="仿宋_GB2312" w:eastAsia="仿宋_GB2312"/>
                      <w:sz w:val="20"/>
                    </w:rPr>
                    <w:t>:1/3秒至1/100000秒</w:t>
                  </w:r>
                  <w:r>
                    <w:rPr>
                      <w:rFonts w:ascii="仿宋_GB2312" w:hAnsi="仿宋_GB2312" w:cs="仿宋_GB2312" w:eastAsia="仿宋_GB2312"/>
                      <w:sz w:val="20"/>
                    </w:rPr>
                    <w:t>；</w:t>
                  </w:r>
                  <w:r>
                    <w:rPr>
                      <w:rFonts w:ascii="仿宋_GB2312" w:hAnsi="仿宋_GB2312" w:cs="仿宋_GB2312" w:eastAsia="仿宋_GB2312"/>
                      <w:sz w:val="20"/>
                    </w:rPr>
                    <w:t>镜头接口类型</w:t>
                  </w:r>
                  <w:r>
                    <w:rPr>
                      <w:rFonts w:ascii="仿宋_GB2312" w:hAnsi="仿宋_GB2312" w:cs="仿宋_GB2312" w:eastAsia="仿宋_GB2312"/>
                      <w:sz w:val="20"/>
                    </w:rPr>
                    <w:t>:M12</w:t>
                  </w:r>
                  <w:r>
                    <w:rPr>
                      <w:rFonts w:ascii="仿宋_GB2312" w:hAnsi="仿宋_GB2312" w:cs="仿宋_GB2312" w:eastAsia="仿宋_GB2312"/>
                      <w:sz w:val="20"/>
                    </w:rPr>
                    <w:t>；</w:t>
                  </w:r>
                  <w:r>
                    <w:rPr>
                      <w:rFonts w:ascii="仿宋_GB2312" w:hAnsi="仿宋_GB2312" w:cs="仿宋_GB2312" w:eastAsia="仿宋_GB2312"/>
                      <w:sz w:val="20"/>
                    </w:rPr>
                    <w:t>日夜转换模式</w:t>
                  </w:r>
                  <w:r>
                    <w:rPr>
                      <w:rFonts w:ascii="仿宋_GB2312" w:hAnsi="仿宋_GB2312" w:cs="仿宋_GB2312" w:eastAsia="仿宋_GB2312"/>
                      <w:sz w:val="20"/>
                    </w:rPr>
                    <w:t>:ICR红外滤片式</w:t>
                  </w:r>
                  <w:r>
                    <w:rPr>
                      <w:rFonts w:ascii="仿宋_GB2312" w:hAnsi="仿宋_GB2312" w:cs="仿宋_GB2312" w:eastAsia="仿宋_GB2312"/>
                      <w:sz w:val="20"/>
                    </w:rPr>
                    <w:t>；</w:t>
                  </w:r>
                  <w:r>
                    <w:rPr>
                      <w:rFonts w:ascii="仿宋_GB2312" w:hAnsi="仿宋_GB2312" w:cs="仿宋_GB2312" w:eastAsia="仿宋_GB2312"/>
                      <w:sz w:val="20"/>
                    </w:rPr>
                    <w:t>3D数字降噪</w:t>
                  </w:r>
                  <w:r>
                    <w:rPr>
                      <w:rFonts w:ascii="仿宋_GB2312" w:hAnsi="仿宋_GB2312" w:cs="仿宋_GB2312" w:eastAsia="仿宋_GB2312"/>
                      <w:sz w:val="20"/>
                    </w:rPr>
                    <w:t>；</w:t>
                  </w:r>
                  <w:r>
                    <w:rPr>
                      <w:rFonts w:ascii="仿宋_GB2312" w:hAnsi="仿宋_GB2312" w:cs="仿宋_GB2312" w:eastAsia="仿宋_GB2312"/>
                      <w:sz w:val="20"/>
                    </w:rPr>
                    <w:t>最大图像尺寸</w:t>
                  </w:r>
                  <w:r>
                    <w:rPr>
                      <w:rFonts w:ascii="仿宋_GB2312" w:hAnsi="仿宋_GB2312" w:cs="仿宋_GB2312" w:eastAsia="仿宋_GB2312"/>
                      <w:sz w:val="20"/>
                    </w:rPr>
                    <w:t>:1920×1080</w:t>
                  </w:r>
                  <w:r>
                    <w:rPr>
                      <w:rFonts w:ascii="仿宋_GB2312" w:hAnsi="仿宋_GB2312" w:cs="仿宋_GB2312" w:eastAsia="仿宋_GB2312"/>
                      <w:sz w:val="20"/>
                    </w:rPr>
                    <w:t>；</w:t>
                  </w:r>
                  <w:r>
                    <w:rPr>
                      <w:rFonts w:ascii="仿宋_GB2312" w:hAnsi="仿宋_GB2312" w:cs="仿宋_GB2312" w:eastAsia="仿宋_GB2312"/>
                      <w:sz w:val="20"/>
                    </w:rPr>
                    <w:t>帧率</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50Hz,25fps(1920×1080,1280×960,1280×720),60Hz:30fps</w:t>
                  </w:r>
                </w:p>
                <w:p>
                  <w:pPr>
                    <w:pStyle w:val="null3"/>
                    <w:jc w:val="left"/>
                  </w:pPr>
                  <w:r>
                    <w:rPr>
                      <w:rFonts w:ascii="仿宋_GB2312" w:hAnsi="仿宋_GB2312" w:cs="仿宋_GB2312" w:eastAsia="仿宋_GB2312"/>
                      <w:sz w:val="20"/>
                    </w:rPr>
                    <w:t>(1920×1080,1280×960,1280×720)</w:t>
                  </w:r>
                  <w:r>
                    <w:rPr>
                      <w:rFonts w:ascii="仿宋_GB2312" w:hAnsi="仿宋_GB2312" w:cs="仿宋_GB2312" w:eastAsia="仿宋_GB2312"/>
                      <w:sz w:val="20"/>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2016年12月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2020年12月</w:t>
                  </w:r>
                </w:p>
              </w:tc>
              <w:tc>
                <w:tcPr>
                  <w:tcW w:type="dxa" w:w="123"/>
                  <w:vMerge/>
                  <w:tcBorders>
                    <w:top w:val="singl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130万红外半球</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海康威视</w:t>
                  </w:r>
                  <w:r>
                    <w:rPr>
                      <w:rFonts w:ascii="仿宋_GB2312" w:hAnsi="仿宋_GB2312" w:cs="仿宋_GB2312" w:eastAsia="仿宋_GB2312"/>
                      <w:sz w:val="20"/>
                    </w:rPr>
                    <w:t>DS-2CD3310D-I</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成像器件</w:t>
                  </w:r>
                  <w:r>
                    <w:rPr>
                      <w:rFonts w:ascii="仿宋_GB2312" w:hAnsi="仿宋_GB2312" w:cs="仿宋_GB2312" w:eastAsia="仿宋_GB2312"/>
                      <w:sz w:val="20"/>
                    </w:rPr>
                    <w:t>1/3英寸Progressive Scan CMOS有效像素 130万</w:t>
                  </w:r>
                  <w:r>
                    <w:rPr>
                      <w:rFonts w:ascii="仿宋_GB2312" w:hAnsi="仿宋_GB2312" w:cs="仿宋_GB2312" w:eastAsia="仿宋_GB2312"/>
                      <w:sz w:val="20"/>
                    </w:rPr>
                    <w:t>；</w:t>
                  </w:r>
                  <w:r>
                    <w:rPr>
                      <w:rFonts w:ascii="仿宋_GB2312" w:hAnsi="仿宋_GB2312" w:cs="仿宋_GB2312" w:eastAsia="仿宋_GB2312"/>
                      <w:sz w:val="20"/>
                    </w:rPr>
                    <w:t>镜头参数</w:t>
                  </w:r>
                  <w:r>
                    <w:rPr>
                      <w:rFonts w:ascii="仿宋_GB2312" w:hAnsi="仿宋_GB2312" w:cs="仿宋_GB2312" w:eastAsia="仿宋_GB2312"/>
                      <w:sz w:val="20"/>
                    </w:rPr>
                    <w:t xml:space="preserve">4mm@F2.0(2.8mm，6mm，12mm可选) </w:t>
                  </w:r>
                  <w:r>
                    <w:rPr>
                      <w:rFonts w:ascii="仿宋_GB2312" w:hAnsi="仿宋_GB2312" w:cs="仿宋_GB2312" w:eastAsia="仿宋_GB2312"/>
                      <w:sz w:val="20"/>
                    </w:rPr>
                    <w:t>；</w:t>
                  </w:r>
                  <w:r>
                    <w:rPr>
                      <w:rFonts w:ascii="仿宋_GB2312" w:hAnsi="仿宋_GB2312" w:cs="仿宋_GB2312" w:eastAsia="仿宋_GB2312"/>
                      <w:sz w:val="20"/>
                    </w:rPr>
                    <w:t>最低照度</w:t>
                  </w:r>
                  <w:r>
                    <w:rPr>
                      <w:rFonts w:ascii="仿宋_GB2312" w:hAnsi="仿宋_GB2312" w:cs="仿宋_GB2312" w:eastAsia="仿宋_GB2312"/>
                      <w:sz w:val="20"/>
                    </w:rPr>
                    <w:t>0.01Lux@</w:t>
                  </w:r>
                </w:p>
                <w:p>
                  <w:pPr>
                    <w:pStyle w:val="null3"/>
                    <w:jc w:val="left"/>
                  </w:pPr>
                  <w:r>
                    <w:rPr>
                      <w:rFonts w:ascii="仿宋_GB2312" w:hAnsi="仿宋_GB2312" w:cs="仿宋_GB2312" w:eastAsia="仿宋_GB2312"/>
                      <w:sz w:val="20"/>
                    </w:rPr>
                    <w:t>(F1.2，AGC ON)，0Lux with IR 电子快1/25秒至1/100000秒</w:t>
                  </w:r>
                  <w:r>
                    <w:rPr>
                      <w:rFonts w:ascii="仿宋_GB2312" w:hAnsi="仿宋_GB2312" w:cs="仿宋_GB2312" w:eastAsia="仿宋_GB2312"/>
                      <w:sz w:val="20"/>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2016年12月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2020年12月</w:t>
                  </w:r>
                </w:p>
              </w:tc>
              <w:tc>
                <w:tcPr>
                  <w:tcW w:type="dxa" w:w="123"/>
                  <w:vMerge/>
                  <w:tcBorders>
                    <w:top w:val="singl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4路网络硬盘录像机</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海康威视</w:t>
                  </w:r>
                  <w:r>
                    <w:rPr>
                      <w:rFonts w:ascii="仿宋_GB2312" w:hAnsi="仿宋_GB2312" w:cs="仿宋_GB2312" w:eastAsia="仿宋_GB2312"/>
                      <w:sz w:val="20"/>
                    </w:rPr>
                    <w:t>DS7808N-K1</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网络视频输入</w:t>
                  </w:r>
                  <w:r>
                    <w:rPr>
                      <w:rFonts w:ascii="仿宋_GB2312" w:hAnsi="仿宋_GB2312" w:cs="仿宋_GB2312" w:eastAsia="仿宋_GB2312"/>
                      <w:sz w:val="20"/>
                    </w:rPr>
                    <w:t>：</w:t>
                  </w:r>
                  <w:r>
                    <w:rPr>
                      <w:rFonts w:ascii="仿宋_GB2312" w:hAnsi="仿宋_GB2312" w:cs="仿宋_GB2312" w:eastAsia="仿宋_GB2312"/>
                      <w:sz w:val="20"/>
                    </w:rPr>
                    <w:t>8 路</w:t>
                  </w:r>
                  <w:r>
                    <w:rPr>
                      <w:rFonts w:ascii="仿宋_GB2312" w:hAnsi="仿宋_GB2312" w:cs="仿宋_GB2312" w:eastAsia="仿宋_GB2312"/>
                      <w:sz w:val="20"/>
                    </w:rPr>
                    <w:t>；</w:t>
                  </w:r>
                  <w:r>
                    <w:rPr>
                      <w:rFonts w:ascii="仿宋_GB2312" w:hAnsi="仿宋_GB2312" w:cs="仿宋_GB2312" w:eastAsia="仿宋_GB2312"/>
                      <w:sz w:val="20"/>
                    </w:rPr>
                    <w:t>网络视频接入带宽</w:t>
                  </w:r>
                  <w:r>
                    <w:rPr>
                      <w:rFonts w:ascii="仿宋_GB2312" w:hAnsi="仿宋_GB2312" w:cs="仿宋_GB2312" w:eastAsia="仿宋_GB2312"/>
                      <w:sz w:val="20"/>
                    </w:rPr>
                    <w:t>：</w:t>
                  </w:r>
                  <w:r>
                    <w:rPr>
                      <w:rFonts w:ascii="仿宋_GB2312" w:hAnsi="仿宋_GB2312" w:cs="仿宋_GB2312" w:eastAsia="仿宋_GB2312"/>
                      <w:sz w:val="20"/>
                    </w:rPr>
                    <w:t>50Mbps</w:t>
                  </w:r>
                  <w:r>
                    <w:rPr>
                      <w:rFonts w:ascii="仿宋_GB2312" w:hAnsi="仿宋_GB2312" w:cs="仿宋_GB2312" w:eastAsia="仿宋_GB2312"/>
                      <w:sz w:val="20"/>
                    </w:rPr>
                    <w:t>；</w:t>
                  </w:r>
                  <w:r>
                    <w:rPr>
                      <w:rFonts w:ascii="仿宋_GB2312" w:hAnsi="仿宋_GB2312" w:cs="仿宋_GB2312" w:eastAsia="仿宋_GB2312"/>
                      <w:sz w:val="20"/>
                    </w:rPr>
                    <w:t>录像分辨率</w:t>
                  </w:r>
                  <w:r>
                    <w:rPr>
                      <w:rFonts w:ascii="仿宋_GB2312" w:hAnsi="仿宋_GB2312" w:cs="仿宋_GB2312" w:eastAsia="仿宋_GB2312"/>
                      <w:sz w:val="20"/>
                    </w:rPr>
                    <w:t>：支持</w:t>
                  </w:r>
                  <w:r>
                    <w:rPr>
                      <w:rFonts w:ascii="仿宋_GB2312" w:hAnsi="仿宋_GB2312" w:cs="仿宋_GB2312" w:eastAsia="仿宋_GB2312"/>
                      <w:sz w:val="20"/>
                    </w:rPr>
                    <w:t>5MP/4MP/</w:t>
                  </w:r>
                </w:p>
                <w:p>
                  <w:pPr>
                    <w:pStyle w:val="null3"/>
                    <w:jc w:val="left"/>
                  </w:pPr>
                  <w:r>
                    <w:rPr>
                      <w:rFonts w:ascii="仿宋_GB2312" w:hAnsi="仿宋_GB2312" w:cs="仿宋_GB2312" w:eastAsia="仿宋_GB2312"/>
                      <w:sz w:val="20"/>
                    </w:rPr>
                    <w:t>3MP/1080P/1.3M/720P/VGA/4CIF/CIF/QCIF等多种分辨率</w:t>
                  </w:r>
                  <w:r>
                    <w:rPr>
                      <w:rFonts w:ascii="仿宋_GB2312" w:hAnsi="仿宋_GB2312" w:cs="仿宋_GB2312" w:eastAsia="仿宋_GB2312"/>
                      <w:sz w:val="20"/>
                    </w:rPr>
                    <w:t>；</w:t>
                  </w:r>
                  <w:r>
                    <w:rPr>
                      <w:rFonts w:ascii="仿宋_GB2312" w:hAnsi="仿宋_GB2312" w:cs="仿宋_GB2312" w:eastAsia="仿宋_GB2312"/>
                      <w:sz w:val="20"/>
                    </w:rPr>
                    <w:t>同步回放</w:t>
                  </w:r>
                  <w:r>
                    <w:rPr>
                      <w:rFonts w:ascii="仿宋_GB2312" w:hAnsi="仿宋_GB2312" w:cs="仿宋_GB2312" w:eastAsia="仿宋_GB2312"/>
                      <w:sz w:val="20"/>
                    </w:rPr>
                    <w:t>：最大支持</w:t>
                  </w:r>
                  <w:r>
                    <w:rPr>
                      <w:rFonts w:ascii="仿宋_GB2312" w:hAnsi="仿宋_GB2312" w:cs="仿宋_GB2312" w:eastAsia="仿宋_GB2312"/>
                      <w:sz w:val="20"/>
                    </w:rPr>
                    <w:t>4 路1080p或8路 720p同步回放。</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2016年12月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2020年12月</w:t>
                  </w:r>
                </w:p>
              </w:tc>
              <w:tc>
                <w:tcPr>
                  <w:tcW w:type="dxa" w:w="123"/>
                  <w:vMerge/>
                  <w:tcBorders>
                    <w:top w:val="singl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8路网络硬盘录像机</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海康威视</w:t>
                  </w:r>
                  <w:r>
                    <w:rPr>
                      <w:rFonts w:ascii="仿宋_GB2312" w:hAnsi="仿宋_GB2312" w:cs="仿宋_GB2312" w:eastAsia="仿宋_GB2312"/>
                      <w:sz w:val="20"/>
                    </w:rPr>
                    <w:t>DS7808NB-K1</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视频输入路数：</w:t>
                  </w:r>
                  <w:r>
                    <w:rPr>
                      <w:rFonts w:ascii="仿宋_GB2312" w:hAnsi="仿宋_GB2312" w:cs="仿宋_GB2312" w:eastAsia="仿宋_GB2312"/>
                      <w:sz w:val="20"/>
                    </w:rPr>
                    <w:t>8路</w:t>
                  </w:r>
                  <w:r>
                    <w:rPr>
                      <w:rFonts w:ascii="仿宋_GB2312" w:hAnsi="仿宋_GB2312" w:cs="仿宋_GB2312" w:eastAsia="仿宋_GB2312"/>
                      <w:sz w:val="20"/>
                    </w:rPr>
                    <w:t>；</w:t>
                  </w:r>
                  <w:r>
                    <w:rPr>
                      <w:rFonts w:ascii="仿宋_GB2312" w:hAnsi="仿宋_GB2312" w:cs="仿宋_GB2312" w:eastAsia="仿宋_GB2312"/>
                      <w:sz w:val="20"/>
                    </w:rPr>
                    <w:t>网络输入带</w:t>
                  </w:r>
                  <w:r>
                    <w:rPr>
                      <w:rFonts w:ascii="仿宋_GB2312" w:hAnsi="仿宋_GB2312" w:cs="仿宋_GB2312" w:eastAsia="仿宋_GB2312"/>
                      <w:sz w:val="20"/>
                    </w:rPr>
                    <w:t>80Mbps</w:t>
                  </w:r>
                  <w:r>
                    <w:rPr>
                      <w:rFonts w:ascii="仿宋_GB2312" w:hAnsi="仿宋_GB2312" w:cs="仿宋_GB2312" w:eastAsia="仿宋_GB2312"/>
                      <w:sz w:val="20"/>
                    </w:rPr>
                    <w:t>；</w:t>
                  </w:r>
                  <w:r>
                    <w:rPr>
                      <w:rFonts w:ascii="仿宋_GB2312" w:hAnsi="仿宋_GB2312" w:cs="仿宋_GB2312" w:eastAsia="仿宋_GB2312"/>
                      <w:sz w:val="20"/>
                    </w:rPr>
                    <w:t>视频解码格式</w:t>
                  </w:r>
                  <w:r>
                    <w:rPr>
                      <w:rFonts w:ascii="仿宋_GB2312" w:hAnsi="仿宋_GB2312" w:cs="仿宋_GB2312" w:eastAsia="仿宋_GB2312"/>
                      <w:sz w:val="20"/>
                    </w:rPr>
                    <w:t>H.265/</w:t>
                  </w:r>
                </w:p>
                <w:p>
                  <w:pPr>
                    <w:pStyle w:val="null3"/>
                    <w:jc w:val="left"/>
                  </w:pPr>
                  <w:r>
                    <w:rPr>
                      <w:rFonts w:ascii="仿宋_GB2312" w:hAnsi="仿宋_GB2312" w:cs="仿宋_GB2312" w:eastAsia="仿宋_GB2312"/>
                      <w:sz w:val="20"/>
                    </w:rPr>
                    <w:t>H.265+/H.264/H.264+</w:t>
                  </w:r>
                  <w:r>
                    <w:rPr>
                      <w:rFonts w:ascii="仿宋_GB2312" w:hAnsi="仿宋_GB2312" w:cs="仿宋_GB2312" w:eastAsia="仿宋_GB2312"/>
                      <w:sz w:val="20"/>
                    </w:rPr>
                    <w:t>；</w:t>
                  </w:r>
                  <w:r>
                    <w:rPr>
                      <w:rFonts w:ascii="仿宋_GB2312" w:hAnsi="仿宋_GB2312" w:cs="仿宋_GB2312" w:eastAsia="仿宋_GB2312"/>
                      <w:sz w:val="20"/>
                    </w:rPr>
                    <w:t>录像分辨率：支持</w:t>
                  </w:r>
                  <w:r>
                    <w:rPr>
                      <w:rFonts w:ascii="仿宋_GB2312" w:hAnsi="仿宋_GB2312" w:cs="仿宋_GB2312" w:eastAsia="仿宋_GB2312"/>
                      <w:sz w:val="20"/>
                    </w:rPr>
                    <w:t>8MP、6MP、5MP、4MP、3MP、1080P等多种分辨率</w:t>
                  </w:r>
                  <w:r>
                    <w:rPr>
                      <w:rFonts w:ascii="仿宋_GB2312" w:hAnsi="仿宋_GB2312" w:cs="仿宋_GB2312" w:eastAsia="仿宋_GB2312"/>
                      <w:sz w:val="20"/>
                    </w:rPr>
                    <w:t>；</w:t>
                  </w:r>
                  <w:r>
                    <w:rPr>
                      <w:rFonts w:ascii="仿宋_GB2312" w:hAnsi="仿宋_GB2312" w:cs="仿宋_GB2312" w:eastAsia="仿宋_GB2312"/>
                      <w:sz w:val="20"/>
                    </w:rPr>
                    <w:t>硬盘接口：</w:t>
                  </w:r>
                  <w:r>
                    <w:rPr>
                      <w:rFonts w:ascii="仿宋_GB2312" w:hAnsi="仿宋_GB2312" w:cs="仿宋_GB2312" w:eastAsia="仿宋_GB2312"/>
                      <w:sz w:val="20"/>
                    </w:rPr>
                    <w:t>1个SATA接口，支持容量达6TB的硬盘</w:t>
                  </w:r>
                  <w:r>
                    <w:rPr>
                      <w:rFonts w:ascii="仿宋_GB2312" w:hAnsi="仿宋_GB2312" w:cs="仿宋_GB2312" w:eastAsia="仿宋_GB2312"/>
                      <w:sz w:val="20"/>
                    </w:rPr>
                    <w:t>；</w:t>
                  </w:r>
                  <w:r>
                    <w:rPr>
                      <w:rFonts w:ascii="仿宋_GB2312" w:hAnsi="仿宋_GB2312" w:cs="仿宋_GB2312" w:eastAsia="仿宋_GB2312"/>
                      <w:sz w:val="20"/>
                    </w:rPr>
                    <w:t>电源：</w:t>
                  </w:r>
                  <w:r>
                    <w:rPr>
                      <w:rFonts w:ascii="仿宋_GB2312" w:hAnsi="仿宋_GB2312" w:cs="仿宋_GB2312" w:eastAsia="仿宋_GB2312"/>
                      <w:sz w:val="20"/>
                    </w:rPr>
                    <w:t>DC12V（外接适配器）</w:t>
                  </w:r>
                  <w:r>
                    <w:rPr>
                      <w:rFonts w:ascii="仿宋_GB2312" w:hAnsi="仿宋_GB2312" w:cs="仿宋_GB2312" w:eastAsia="仿宋_GB2312"/>
                      <w:sz w:val="20"/>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2016年12月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2020年12月</w:t>
                  </w:r>
                </w:p>
              </w:tc>
              <w:tc>
                <w:tcPr>
                  <w:tcW w:type="dxa" w:w="123"/>
                  <w:vMerge/>
                  <w:tcBorders>
                    <w:top w:val="singl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42寸监视器</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东安盛</w:t>
                  </w:r>
                  <w:r>
                    <w:rPr>
                      <w:rFonts w:ascii="仿宋_GB2312" w:hAnsi="仿宋_GB2312" w:cs="仿宋_GB2312" w:eastAsia="仿宋_GB2312"/>
                      <w:sz w:val="20"/>
                    </w:rPr>
                    <w:t>V4</w:t>
                  </w:r>
                  <w:r>
                    <w:rPr>
                      <w:rFonts w:ascii="仿宋_GB2312" w:hAnsi="仿宋_GB2312" w:cs="仿宋_GB2312" w:eastAsia="仿宋_GB2312"/>
                      <w:sz w:val="20"/>
                    </w:rPr>
                    <w:t>2</w:t>
                  </w:r>
                  <w:r>
                    <w:rPr>
                      <w:rFonts w:ascii="仿宋_GB2312" w:hAnsi="仿宋_GB2312" w:cs="仿宋_GB2312" w:eastAsia="仿宋_GB2312"/>
                      <w:sz w:val="20"/>
                    </w:rPr>
                    <w:t>18</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面板尺寸</w:t>
                  </w:r>
                  <w:r>
                    <w:rPr>
                      <w:rFonts w:ascii="仿宋_GB2312" w:hAnsi="仿宋_GB2312" w:cs="仿宋_GB2312" w:eastAsia="仿宋_GB2312"/>
                      <w:sz w:val="20"/>
                    </w:rPr>
                    <w:t>42</w:t>
                  </w:r>
                  <w:r>
                    <w:rPr>
                      <w:rFonts w:ascii="仿宋_GB2312" w:hAnsi="仿宋_GB2312" w:cs="仿宋_GB2312" w:eastAsia="仿宋_GB2312"/>
                      <w:sz w:val="20"/>
                    </w:rPr>
                    <w:t>寸；</w:t>
                  </w:r>
                  <w:r>
                    <w:rPr>
                      <w:rFonts w:ascii="仿宋_GB2312" w:hAnsi="仿宋_GB2312" w:cs="仿宋_GB2312" w:eastAsia="仿宋_GB2312"/>
                      <w:sz w:val="20"/>
                    </w:rPr>
                    <w:t>显示面积</w:t>
                  </w:r>
                  <w:r>
                    <w:rPr>
                      <w:rFonts w:ascii="仿宋_GB2312" w:hAnsi="仿宋_GB2312" w:cs="仿宋_GB2312" w:eastAsia="仿宋_GB2312"/>
                      <w:sz w:val="20"/>
                    </w:rPr>
                    <w:t>930mm(W)×523mm(H)</w:t>
                  </w:r>
                  <w:r>
                    <w:rPr>
                      <w:rFonts w:ascii="仿宋_GB2312" w:hAnsi="仿宋_GB2312" w:cs="仿宋_GB2312" w:eastAsia="仿宋_GB2312"/>
                      <w:sz w:val="20"/>
                    </w:rPr>
                    <w:t>；</w:t>
                  </w:r>
                  <w:r>
                    <w:rPr>
                      <w:rFonts w:ascii="仿宋_GB2312" w:hAnsi="仿宋_GB2312" w:cs="仿宋_GB2312" w:eastAsia="仿宋_GB2312"/>
                      <w:sz w:val="20"/>
                    </w:rPr>
                    <w:t>显示模式</w:t>
                  </w:r>
                  <w:r>
                    <w:rPr>
                      <w:rFonts w:ascii="仿宋_GB2312" w:hAnsi="仿宋_GB2312" w:cs="仿宋_GB2312" w:eastAsia="仿宋_GB2312"/>
                      <w:sz w:val="20"/>
                    </w:rPr>
                    <w:t>16:9</w:t>
                  </w:r>
                  <w:r>
                    <w:rPr>
                      <w:rFonts w:ascii="仿宋_GB2312" w:hAnsi="仿宋_GB2312" w:cs="仿宋_GB2312" w:eastAsia="仿宋_GB2312"/>
                      <w:sz w:val="20"/>
                    </w:rPr>
                    <w:t>；支持多种信号接入。</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2016年12月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2020年12月</w:t>
                  </w:r>
                </w:p>
              </w:tc>
              <w:tc>
                <w:tcPr>
                  <w:tcW w:type="dxa" w:w="123"/>
                  <w:vMerge/>
                  <w:tcBorders>
                    <w:top w:val="singl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200万红外半球</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海康威视</w:t>
                  </w:r>
                  <w:r>
                    <w:rPr>
                      <w:rFonts w:ascii="仿宋_GB2312" w:hAnsi="仿宋_GB2312" w:cs="仿宋_GB2312" w:eastAsia="仿宋_GB2312"/>
                      <w:sz w:val="20"/>
                    </w:rPr>
                    <w:t>DS-2DE4120IW</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成像器件：</w:t>
                  </w:r>
                  <w:r>
                    <w:rPr>
                      <w:rFonts w:ascii="仿宋_GB2312" w:hAnsi="仿宋_GB2312" w:cs="仿宋_GB2312" w:eastAsia="仿宋_GB2312"/>
                      <w:sz w:val="20"/>
                    </w:rPr>
                    <w:t>1/3英寸Progressive Scan gt;&gt; 分辨率</w:t>
                  </w:r>
                  <w:r>
                    <w:rPr>
                      <w:rFonts w:ascii="仿宋_GB2312" w:hAnsi="仿宋_GB2312" w:cs="仿宋_GB2312" w:eastAsia="仿宋_GB2312"/>
                      <w:sz w:val="20"/>
                    </w:rPr>
                    <w:t>：</w:t>
                  </w:r>
                  <w:r>
                    <w:rPr>
                      <w:rFonts w:ascii="仿宋_GB2312" w:hAnsi="仿宋_GB2312" w:cs="仿宋_GB2312" w:eastAsia="仿宋_GB2312"/>
                      <w:sz w:val="20"/>
                    </w:rPr>
                    <w:t>主</w:t>
                  </w:r>
                  <w:r>
                    <w:rPr>
                      <w:rFonts w:ascii="仿宋_GB2312" w:hAnsi="仿宋_GB2312" w:cs="仿宋_GB2312" w:eastAsia="仿宋_GB2312"/>
                      <w:sz w:val="20"/>
                    </w:rPr>
                    <w:t>码</w:t>
                  </w:r>
                  <w:r>
                    <w:rPr>
                      <w:rFonts w:ascii="仿宋_GB2312" w:hAnsi="仿宋_GB2312" w:cs="仿宋_GB2312" w:eastAsia="仿宋_GB2312"/>
                      <w:sz w:val="20"/>
                    </w:rPr>
                    <w:t>流</w:t>
                  </w:r>
                  <w:r>
                    <w:rPr>
                      <w:rFonts w:ascii="仿宋_GB2312" w:hAnsi="仿宋_GB2312" w:cs="仿宋_GB2312" w:eastAsia="仿宋_GB2312"/>
                      <w:sz w:val="20"/>
                    </w:rPr>
                    <w:t xml:space="preserve">50Hz: 25fps(128 gt;&gt; </w:t>
                  </w:r>
                  <w:r>
                    <w:rPr>
                      <w:rFonts w:ascii="仿宋_GB2312" w:hAnsi="仿宋_GB2312" w:cs="仿宋_GB2312" w:eastAsia="仿宋_GB2312"/>
                      <w:sz w:val="20"/>
                    </w:rPr>
                    <w:t>；</w:t>
                  </w:r>
                  <w:r>
                    <w:rPr>
                      <w:rFonts w:ascii="仿宋_GB2312" w:hAnsi="仿宋_GB2312" w:cs="仿宋_GB2312" w:eastAsia="仿宋_GB2312"/>
                      <w:sz w:val="20"/>
                    </w:rPr>
                    <w:t>视频压缩：</w:t>
                  </w:r>
                  <w:r>
                    <w:rPr>
                      <w:rFonts w:ascii="仿宋_GB2312" w:hAnsi="仿宋_GB2312" w:cs="仿宋_GB2312" w:eastAsia="仿宋_GB2312"/>
                      <w:sz w:val="20"/>
                    </w:rPr>
                    <w:t>H.265/H.264/MJ gt;&gt;</w:t>
                  </w:r>
                  <w:r>
                    <w:rPr>
                      <w:rFonts w:ascii="仿宋_GB2312" w:hAnsi="仿宋_GB2312" w:cs="仿宋_GB2312" w:eastAsia="仿宋_GB2312"/>
                      <w:sz w:val="20"/>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2016年12月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2020年12月</w:t>
                  </w:r>
                </w:p>
              </w:tc>
              <w:tc>
                <w:tcPr>
                  <w:tcW w:type="dxa" w:w="123"/>
                  <w:vMerge/>
                  <w:tcBorders>
                    <w:top w:val="singl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监控电脑</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方正商祺</w:t>
                  </w:r>
                  <w:r>
                    <w:rPr>
                      <w:rFonts w:ascii="仿宋_GB2312" w:hAnsi="仿宋_GB2312" w:cs="仿宋_GB2312" w:eastAsia="仿宋_GB2312"/>
                      <w:sz w:val="20"/>
                    </w:rPr>
                    <w:t>N720</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操作系统：</w:t>
                  </w:r>
                  <w:r>
                    <w:rPr>
                      <w:rFonts w:ascii="仿宋_GB2312" w:hAnsi="仿宋_GB2312" w:cs="仿宋_GB2312" w:eastAsia="仿宋_GB2312"/>
                      <w:sz w:val="20"/>
                    </w:rPr>
                    <w:t>DOS；</w:t>
                  </w:r>
                </w:p>
                <w:p>
                  <w:pPr>
                    <w:pStyle w:val="null3"/>
                    <w:jc w:val="left"/>
                  </w:pPr>
                  <w:r>
                    <w:rPr>
                      <w:rFonts w:ascii="仿宋_GB2312" w:hAnsi="仿宋_GB2312" w:cs="仿宋_GB2312" w:eastAsia="仿宋_GB2312"/>
                      <w:sz w:val="20"/>
                    </w:rPr>
                    <w:t>主板芯片组</w:t>
                  </w:r>
                  <w:r>
                    <w:rPr>
                      <w:rFonts w:ascii="仿宋_GB2312" w:hAnsi="仿宋_GB2312" w:cs="仿宋_GB2312" w:eastAsia="仿宋_GB2312"/>
                      <w:sz w:val="20"/>
                    </w:rPr>
                    <w:t>：</w:t>
                  </w:r>
                  <w:r>
                    <w:rPr>
                      <w:rFonts w:ascii="仿宋_GB2312" w:hAnsi="仿宋_GB2312" w:cs="仿宋_GB2312" w:eastAsia="仿宋_GB2312"/>
                      <w:sz w:val="20"/>
                    </w:rPr>
                    <w:t>Intel G41处理器；CPU系列：英特尔 酷睿i3 2代系列（Sandy Bridge）；CPU型号：Intel 酷睿 i3 2120；CPU频率：3300MHz；总线：5.0GT/s；三级缓存：3MB；核心代号：Sandy Bridge；核心数：双核心；内存容量：2GB；内存类型：DDR3 1333MHz；硬盘容量：1TB；光驱类型：</w:t>
                  </w:r>
                  <w:r>
                    <w:rPr>
                      <w:rFonts w:ascii="仿宋_GB2312" w:hAnsi="仿宋_GB2312" w:cs="仿宋_GB2312" w:eastAsia="仿宋_GB2312"/>
                      <w:sz w:val="20"/>
                    </w:rPr>
                    <w:t>DVD刻录机</w:t>
                  </w:r>
                  <w:r>
                    <w:rPr>
                      <w:rFonts w:ascii="仿宋_GB2312" w:hAnsi="仿宋_GB2312" w:cs="仿宋_GB2312" w:eastAsia="仿宋_GB2312"/>
                      <w:sz w:val="20"/>
                    </w:rPr>
                    <w:t>；</w:t>
                  </w:r>
                  <w:r>
                    <w:rPr>
                      <w:rFonts w:ascii="仿宋_GB2312" w:hAnsi="仿宋_GB2312" w:cs="仿宋_GB2312" w:eastAsia="仿宋_GB2312"/>
                      <w:sz w:val="20"/>
                    </w:rPr>
                    <w:t>显卡：独立显卡，</w:t>
                  </w:r>
                  <w:r>
                    <w:rPr>
                      <w:rFonts w:ascii="仿宋_GB2312" w:hAnsi="仿宋_GB2312" w:cs="仿宋_GB2312" w:eastAsia="仿宋_GB2312"/>
                      <w:sz w:val="20"/>
                    </w:rPr>
                    <w:t>显卡芯片</w:t>
                  </w:r>
                  <w:r>
                    <w:rPr>
                      <w:rFonts w:ascii="仿宋_GB2312" w:hAnsi="仿宋_GB2312" w:cs="仿宋_GB2312" w:eastAsia="仿宋_GB2312"/>
                      <w:sz w:val="20"/>
                    </w:rPr>
                    <w:t>AMD Radeon HD 6350；显存容量：512MB；显示器屏幕尺寸：19英寸；屏幕分辨率1440x</w:t>
                  </w:r>
                </w:p>
                <w:p>
                  <w:pPr>
                    <w:pStyle w:val="null3"/>
                    <w:jc w:val="left"/>
                  </w:pPr>
                  <w:r>
                    <w:rPr>
                      <w:rFonts w:ascii="仿宋_GB2312" w:hAnsi="仿宋_GB2312" w:cs="仿宋_GB2312" w:eastAsia="仿宋_GB2312"/>
                      <w:sz w:val="20"/>
                    </w:rPr>
                    <w:t>900，CCFL宽屏。</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2016年12月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2020年12月</w:t>
                  </w:r>
                </w:p>
              </w:tc>
              <w:tc>
                <w:tcPr>
                  <w:tcW w:type="dxa" w:w="123"/>
                  <w:vMerge/>
                  <w:tcBorders>
                    <w:top w:val="singl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液晶拼接屏</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东安盛</w:t>
                  </w:r>
                  <w:r>
                    <w:rPr>
                      <w:rFonts w:ascii="仿宋_GB2312" w:hAnsi="仿宋_GB2312" w:cs="仿宋_GB2312" w:eastAsia="仿宋_GB2312"/>
                      <w:sz w:val="20"/>
                    </w:rPr>
                    <w:t>DA-V551D</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面板尺寸</w:t>
                  </w:r>
                  <w:r>
                    <w:rPr>
                      <w:rFonts w:ascii="仿宋_GB2312" w:hAnsi="仿宋_GB2312" w:cs="仿宋_GB2312" w:eastAsia="仿宋_GB2312"/>
                      <w:sz w:val="20"/>
                    </w:rPr>
                    <w:t>55</w:t>
                  </w:r>
                  <w:r>
                    <w:rPr>
                      <w:rFonts w:ascii="仿宋_GB2312" w:hAnsi="仿宋_GB2312" w:cs="仿宋_GB2312" w:eastAsia="仿宋_GB2312"/>
                      <w:sz w:val="20"/>
                    </w:rPr>
                    <w:t>寸；支持多种信号接入。</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2016年12月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2020年12月</w:t>
                  </w:r>
                </w:p>
              </w:tc>
              <w:tc>
                <w:tcPr>
                  <w:tcW w:type="dxa" w:w="123"/>
                  <w:vMerge/>
                  <w:tcBorders>
                    <w:top w:val="singl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音视频解码器</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海康威视</w:t>
                  </w:r>
                  <w:r>
                    <w:rPr>
                      <w:rFonts w:ascii="仿宋_GB2312" w:hAnsi="仿宋_GB2312" w:cs="仿宋_GB2312" w:eastAsia="仿宋_GB2312"/>
                      <w:sz w:val="20"/>
                    </w:rPr>
                    <w:t>DS-6308D</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VGA、BNC接口解码输出</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16路CIF或8路4CIF或4路720p图像解码输出，第一个VGA输出支持1/2/4/9/16画面分割，其它VGA及BNC支持1/2/4画面分割</w:t>
                  </w:r>
                  <w:r>
                    <w:rPr>
                      <w:rFonts w:ascii="仿宋_GB2312" w:hAnsi="仿宋_GB2312" w:cs="仿宋_GB2312" w:eastAsia="仿宋_GB2312"/>
                      <w:sz w:val="20"/>
                    </w:rPr>
                    <w:t>；</w:t>
                  </w:r>
                  <w:r>
                    <w:rPr>
                      <w:rFonts w:ascii="仿宋_GB2312" w:hAnsi="仿宋_GB2312" w:cs="仿宋_GB2312" w:eastAsia="仿宋_GB2312"/>
                      <w:sz w:val="20"/>
                    </w:rPr>
                    <w:t>每台有</w:t>
                  </w:r>
                  <w:r>
                    <w:rPr>
                      <w:rFonts w:ascii="仿宋_GB2312" w:hAnsi="仿宋_GB2312" w:cs="仿宋_GB2312" w:eastAsia="仿宋_GB2312"/>
                      <w:sz w:val="20"/>
                    </w:rPr>
                    <w:t>4个VGA、8个BNC输出，可同时硬件解码4路720P高清/8路D1图像/16路CIF图像，每路都达到全实时</w:t>
                  </w:r>
                  <w:r>
                    <w:rPr>
                      <w:rFonts w:ascii="仿宋_GB2312" w:hAnsi="仿宋_GB2312" w:cs="仿宋_GB2312" w:eastAsia="仿宋_GB2312"/>
                      <w:sz w:val="20"/>
                    </w:rPr>
                    <w:t>；</w:t>
                  </w:r>
                  <w:r>
                    <w:rPr>
                      <w:rFonts w:ascii="仿宋_GB2312" w:hAnsi="仿宋_GB2312" w:cs="仿宋_GB2312" w:eastAsia="仿宋_GB2312"/>
                      <w:sz w:val="20"/>
                    </w:rPr>
                    <w:t>支持主动解码和被动解码两种解码模式</w:t>
                  </w:r>
                  <w:r>
                    <w:rPr>
                      <w:rFonts w:ascii="仿宋_GB2312" w:hAnsi="仿宋_GB2312" w:cs="仿宋_GB2312" w:eastAsia="仿宋_GB2312"/>
                      <w:sz w:val="20"/>
                    </w:rPr>
                    <w:t>；</w:t>
                  </w:r>
                  <w:r>
                    <w:rPr>
                      <w:rFonts w:ascii="仿宋_GB2312" w:hAnsi="仿宋_GB2312" w:cs="仿宋_GB2312" w:eastAsia="仿宋_GB2312"/>
                      <w:sz w:val="20"/>
                    </w:rPr>
                    <w:t>支持直连前端设备和通过流媒体转发的方式获取网络实时数据</w:t>
                  </w:r>
                  <w:r>
                    <w:rPr>
                      <w:rFonts w:ascii="仿宋_GB2312" w:hAnsi="仿宋_GB2312" w:cs="仿宋_GB2312" w:eastAsia="仿宋_GB2312"/>
                      <w:sz w:val="20"/>
                    </w:rPr>
                    <w:t>；</w:t>
                  </w:r>
                  <w:r>
                    <w:rPr>
                      <w:rFonts w:ascii="仿宋_GB2312" w:hAnsi="仿宋_GB2312" w:cs="仿宋_GB2312" w:eastAsia="仿宋_GB2312"/>
                      <w:sz w:val="20"/>
                    </w:rPr>
                    <w:t>支持远程录像文件解码输出</w:t>
                  </w:r>
                  <w:r>
                    <w:rPr>
                      <w:rFonts w:ascii="仿宋_GB2312" w:hAnsi="仿宋_GB2312" w:cs="仿宋_GB2312" w:eastAsia="仿宋_GB2312"/>
                      <w:sz w:val="20"/>
                    </w:rPr>
                    <w:t>；</w:t>
                  </w:r>
                  <w:r>
                    <w:rPr>
                      <w:rFonts w:ascii="仿宋_GB2312" w:hAnsi="仿宋_GB2312" w:cs="仿宋_GB2312" w:eastAsia="仿宋_GB2312"/>
                      <w:sz w:val="20"/>
                    </w:rPr>
                    <w:t>支持透明通道传输，可远程控制</w:t>
                  </w:r>
                  <w:r>
                    <w:rPr>
                      <w:rFonts w:ascii="仿宋_GB2312" w:hAnsi="仿宋_GB2312" w:cs="仿宋_GB2312" w:eastAsia="仿宋_GB2312"/>
                      <w:sz w:val="20"/>
                    </w:rPr>
                    <w:t>DVR或DVS上连接的云台。</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2016年12月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2020年12月</w:t>
                  </w:r>
                </w:p>
              </w:tc>
              <w:tc>
                <w:tcPr>
                  <w:tcW w:type="dxa" w:w="123"/>
                  <w:vMerge/>
                  <w:tcBorders>
                    <w:top w:val="singl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网络键盘</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海康威视</w:t>
                  </w:r>
                  <w:r>
                    <w:rPr>
                      <w:rFonts w:ascii="仿宋_GB2312" w:hAnsi="仿宋_GB2312" w:cs="仿宋_GB2312" w:eastAsia="仿宋_GB2312"/>
                      <w:sz w:val="20"/>
                    </w:rPr>
                    <w:t>DS-1100K</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通讯接口</w:t>
                  </w:r>
                  <w:r>
                    <w:rPr>
                      <w:rFonts w:ascii="仿宋_GB2312" w:hAnsi="仿宋_GB2312" w:cs="仿宋_GB2312" w:eastAsia="仿宋_GB2312"/>
                      <w:sz w:val="20"/>
                    </w:rPr>
                    <w:t>1个 RJ45 100M/1000M自适应以太网口 （线性电平，阻抗：600Ω） 通讯接口1个，RJ45 100M/1000M自适应以太网口 配置 7英寸TFT LCD触控屏，800*480显示分辨率，3D操作杆功率≤15W [1]</w:t>
                  </w:r>
                  <w:r>
                    <w:rPr>
                      <w:rFonts w:ascii="仿宋_GB2312" w:hAnsi="仿宋_GB2312" w:cs="仿宋_GB2312" w:eastAsia="仿宋_GB2312"/>
                      <w:sz w:val="20"/>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2016年12月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2020年12月</w:t>
                  </w:r>
                </w:p>
              </w:tc>
              <w:tc>
                <w:tcPr>
                  <w:tcW w:type="dxa" w:w="123"/>
                  <w:vMerge/>
                  <w:tcBorders>
                    <w:top w:val="singl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8口千兆交换机</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D-link DGS-1210-24</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交</w:t>
                  </w:r>
                  <w:r>
                    <w:rPr>
                      <w:rFonts w:ascii="仿宋_GB2312" w:hAnsi="仿宋_GB2312" w:cs="仿宋_GB2312" w:eastAsia="仿宋_GB2312"/>
                      <w:sz w:val="20"/>
                    </w:rPr>
                    <w:t>换方式：存储</w:t>
                  </w:r>
                  <w:r>
                    <w:rPr>
                      <w:rFonts w:ascii="仿宋_GB2312" w:hAnsi="仿宋_GB2312" w:cs="仿宋_GB2312" w:eastAsia="仿宋_GB2312"/>
                      <w:sz w:val="20"/>
                    </w:rPr>
                    <w:t>-转发</w:t>
                  </w:r>
                  <w:r>
                    <w:rPr>
                      <w:rFonts w:ascii="仿宋_GB2312" w:hAnsi="仿宋_GB2312" w:cs="仿宋_GB2312" w:eastAsia="仿宋_GB2312"/>
                      <w:sz w:val="20"/>
                    </w:rPr>
                    <w:t>；</w:t>
                  </w:r>
                  <w:r>
                    <w:rPr>
                      <w:rFonts w:ascii="仿宋_GB2312" w:hAnsi="仿宋_GB2312" w:cs="仿宋_GB2312" w:eastAsia="仿宋_GB2312"/>
                      <w:sz w:val="20"/>
                    </w:rPr>
                    <w:t>背板带宽：</w:t>
                  </w:r>
                  <w:r>
                    <w:rPr>
                      <w:rFonts w:ascii="仿宋_GB2312" w:hAnsi="仿宋_GB2312" w:cs="仿宋_GB2312" w:eastAsia="仿宋_GB2312"/>
                      <w:sz w:val="20"/>
                    </w:rPr>
                    <w:t>48Gbps</w:t>
                  </w:r>
                  <w:r>
                    <w:rPr>
                      <w:rFonts w:ascii="仿宋_GB2312" w:hAnsi="仿宋_GB2312" w:cs="仿宋_GB2312" w:eastAsia="仿宋_GB2312"/>
                      <w:sz w:val="20"/>
                    </w:rPr>
                    <w:t>；</w:t>
                  </w:r>
                  <w:r>
                    <w:rPr>
                      <w:rFonts w:ascii="仿宋_GB2312" w:hAnsi="仿宋_GB2312" w:cs="仿宋_GB2312" w:eastAsia="仿宋_GB2312"/>
                      <w:sz w:val="20"/>
                    </w:rPr>
                    <w:t>包转发率</w:t>
                  </w:r>
                  <w:r>
                    <w:rPr>
                      <w:rFonts w:ascii="仿宋_GB2312" w:hAnsi="仿宋_GB2312" w:cs="仿宋_GB2312" w:eastAsia="仿宋_GB2312"/>
                      <w:sz w:val="20"/>
                    </w:rPr>
                    <w:t>35.7Mpps</w:t>
                  </w:r>
                  <w:r>
                    <w:rPr>
                      <w:rFonts w:ascii="仿宋_GB2312" w:hAnsi="仿宋_GB2312" w:cs="仿宋_GB2312" w:eastAsia="仿宋_GB2312"/>
                      <w:sz w:val="20"/>
                    </w:rPr>
                    <w:t>；</w:t>
                  </w:r>
                  <w:r>
                    <w:rPr>
                      <w:rFonts w:ascii="仿宋_GB2312" w:hAnsi="仿宋_GB2312" w:cs="仿宋_GB2312" w:eastAsia="仿宋_GB2312"/>
                      <w:sz w:val="20"/>
                    </w:rPr>
                    <w:t>MAC地址表：8K</w:t>
                  </w:r>
                  <w:r>
                    <w:rPr>
                      <w:rFonts w:ascii="仿宋_GB2312" w:hAnsi="仿宋_GB2312" w:cs="仿宋_GB2312" w:eastAsia="仿宋_GB2312"/>
                      <w:sz w:val="20"/>
                    </w:rPr>
                    <w:t>；</w:t>
                  </w:r>
                  <w:r>
                    <w:rPr>
                      <w:rFonts w:ascii="仿宋_GB2312" w:hAnsi="仿宋_GB2312" w:cs="仿宋_GB2312" w:eastAsia="仿宋_GB2312"/>
                      <w:sz w:val="20"/>
                    </w:rPr>
                    <w:t>端口参数</w:t>
                  </w:r>
                  <w:r>
                    <w:rPr>
                      <w:rFonts w:ascii="仿宋_GB2312" w:hAnsi="仿宋_GB2312" w:cs="仿宋_GB2312" w:eastAsia="仿宋_GB2312"/>
                      <w:sz w:val="20"/>
                    </w:rPr>
                    <w:t>：</w:t>
                  </w:r>
                  <w:r>
                    <w:rPr>
                      <w:rFonts w:ascii="仿宋_GB2312" w:hAnsi="仿宋_GB2312" w:cs="仿宋_GB2312" w:eastAsia="仿宋_GB2312"/>
                      <w:sz w:val="20"/>
                    </w:rPr>
                    <w:t>端口结构非模块化</w:t>
                  </w:r>
                  <w:r>
                    <w:rPr>
                      <w:rFonts w:ascii="仿宋_GB2312" w:hAnsi="仿宋_GB2312" w:cs="仿宋_GB2312" w:eastAsia="仿宋_GB2312"/>
                      <w:sz w:val="20"/>
                    </w:rPr>
                    <w:t>，</w:t>
                  </w:r>
                  <w:r>
                    <w:rPr>
                      <w:rFonts w:ascii="仿宋_GB2312" w:hAnsi="仿宋_GB2312" w:cs="仿宋_GB2312" w:eastAsia="仿宋_GB2312"/>
                      <w:sz w:val="20"/>
                    </w:rPr>
                    <w:t>端口数量</w:t>
                  </w:r>
                  <w:r>
                    <w:rPr>
                      <w:rFonts w:ascii="仿宋_GB2312" w:hAnsi="仿宋_GB2312" w:cs="仿宋_GB2312" w:eastAsia="仿宋_GB2312"/>
                      <w:sz w:val="20"/>
                    </w:rPr>
                    <w:t>24个</w:t>
                  </w:r>
                  <w:r>
                    <w:rPr>
                      <w:rFonts w:ascii="仿宋_GB2312" w:hAnsi="仿宋_GB2312" w:cs="仿宋_GB2312" w:eastAsia="仿宋_GB2312"/>
                      <w:sz w:val="20"/>
                    </w:rPr>
                    <w:t>，</w:t>
                  </w:r>
                  <w:r>
                    <w:rPr>
                      <w:rFonts w:ascii="仿宋_GB2312" w:hAnsi="仿宋_GB2312" w:cs="仿宋_GB2312" w:eastAsia="仿宋_GB2312"/>
                      <w:sz w:val="20"/>
                    </w:rPr>
                    <w:t>扩展模块</w:t>
                  </w:r>
                  <w:r>
                    <w:rPr>
                      <w:rFonts w:ascii="仿宋_GB2312" w:hAnsi="仿宋_GB2312" w:cs="仿宋_GB2312" w:eastAsia="仿宋_GB2312"/>
                      <w:sz w:val="20"/>
                    </w:rPr>
                    <w:t>4个Combo SFP插槽</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传输模式：全双工</w:t>
                  </w:r>
                  <w:r>
                    <w:rPr>
                      <w:rFonts w:ascii="仿宋_GB2312" w:hAnsi="仿宋_GB2312" w:cs="仿宋_GB2312" w:eastAsia="仿宋_GB2312"/>
                      <w:sz w:val="20"/>
                    </w:rPr>
                    <w:t>/半双工自适应</w:t>
                  </w:r>
                  <w:r>
                    <w:rPr>
                      <w:rFonts w:ascii="仿宋_GB2312" w:hAnsi="仿宋_GB2312" w:cs="仿宋_GB2312" w:eastAsia="仿宋_GB2312"/>
                      <w:sz w:val="20"/>
                    </w:rPr>
                    <w:t>；</w:t>
                  </w:r>
                  <w:r>
                    <w:rPr>
                      <w:rFonts w:ascii="仿宋_GB2312" w:hAnsi="仿宋_GB2312" w:cs="仿宋_GB2312" w:eastAsia="仿宋_GB2312"/>
                      <w:sz w:val="20"/>
                    </w:rPr>
                    <w:t>功能特性</w:t>
                  </w:r>
                  <w:r>
                    <w:rPr>
                      <w:rFonts w:ascii="仿宋_GB2312" w:hAnsi="仿宋_GB2312" w:cs="仿宋_GB2312" w:eastAsia="仿宋_GB2312"/>
                      <w:sz w:val="20"/>
                    </w:rPr>
                    <w:t>网络标准：</w:t>
                  </w:r>
                  <w:r>
                    <w:rPr>
                      <w:rFonts w:ascii="仿宋_GB2312" w:hAnsi="仿宋_GB2312" w:cs="仿宋_GB2312" w:eastAsia="仿宋_GB2312"/>
                      <w:sz w:val="20"/>
                    </w:rPr>
                    <w:t>IEEE 802.3，</w:t>
                  </w:r>
                  <w:r>
                    <w:rPr>
                      <w:rFonts w:ascii="仿宋_GB2312" w:hAnsi="仿宋_GB2312" w:cs="仿宋_GB2312" w:eastAsia="仿宋_GB2312"/>
                      <w:sz w:val="20"/>
                    </w:rPr>
                    <w:t>IEEE 802.3u，IEEE 802.3ab，IEEE 802.3x</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VLAN</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QOS</w:t>
                  </w:r>
                  <w:r>
                    <w:rPr>
                      <w:rFonts w:ascii="仿宋_GB2312" w:hAnsi="仿宋_GB2312" w:cs="仿宋_GB2312" w:eastAsia="仿宋_GB2312"/>
                      <w:sz w:val="20"/>
                    </w:rPr>
                    <w:t>；</w:t>
                  </w:r>
                  <w:r>
                    <w:rPr>
                      <w:rFonts w:ascii="仿宋_GB2312" w:hAnsi="仿宋_GB2312" w:cs="仿宋_GB2312" w:eastAsia="仿宋_GB2312"/>
                      <w:sz w:val="20"/>
                    </w:rPr>
                    <w:t>产品尺寸：</w:t>
                  </w:r>
                  <w:r>
                    <w:rPr>
                      <w:rFonts w:ascii="仿宋_GB2312" w:hAnsi="仿宋_GB2312" w:cs="仿宋_GB2312" w:eastAsia="仿宋_GB2312"/>
                      <w:sz w:val="20"/>
                    </w:rPr>
                    <w:t>440×210×44mm</w:t>
                  </w:r>
                  <w:r>
                    <w:rPr>
                      <w:rFonts w:ascii="仿宋_GB2312" w:hAnsi="仿宋_GB2312" w:cs="仿宋_GB2312" w:eastAsia="仿宋_GB2312"/>
                      <w:sz w:val="20"/>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2016年12月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2020年12月</w:t>
                  </w:r>
                </w:p>
              </w:tc>
              <w:tc>
                <w:tcPr>
                  <w:tcW w:type="dxa" w:w="123"/>
                  <w:vMerge/>
                  <w:tcBorders>
                    <w:top w:val="singl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全彩球机</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海康威视</w:t>
                  </w:r>
                </w:p>
                <w:p>
                  <w:pPr>
                    <w:pStyle w:val="null3"/>
                    <w:jc w:val="center"/>
                  </w:pPr>
                  <w:r>
                    <w:rPr>
                      <w:rFonts w:ascii="仿宋_GB2312" w:hAnsi="仿宋_GB2312" w:cs="仿宋_GB2312" w:eastAsia="仿宋_GB2312"/>
                      <w:sz w:val="20"/>
                    </w:rPr>
                    <w:t>网络红外球机</w:t>
                  </w:r>
                  <w:r>
                    <w:rPr>
                      <w:rFonts w:ascii="仿宋_GB2312" w:hAnsi="仿宋_GB2312" w:cs="仿宋_GB2312" w:eastAsia="仿宋_GB2312"/>
                      <w:sz w:val="20"/>
                    </w:rPr>
                    <w:t>_POE DS-2DC7223IW-DE(F)</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开放型网络视频接口，</w:t>
                  </w:r>
                  <w:r>
                    <w:rPr>
                      <w:rFonts w:ascii="仿宋_GB2312" w:hAnsi="仿宋_GB2312" w:cs="仿宋_GB2312" w:eastAsia="仿宋_GB2312"/>
                      <w:sz w:val="20"/>
                    </w:rPr>
                    <w:t>ISAPI，ISUP</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GB/T28181</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23倍光学变倍，16倍数字变倍</w:t>
                  </w:r>
                  <w:r>
                    <w:rPr>
                      <w:rFonts w:ascii="仿宋_GB2312" w:hAnsi="仿宋_GB2312" w:cs="仿宋_GB2312" w:eastAsia="仿宋_GB2312"/>
                      <w:sz w:val="20"/>
                    </w:rPr>
                    <w:t>，</w:t>
                  </w:r>
                  <w:r>
                    <w:rPr>
                      <w:rFonts w:ascii="仿宋_GB2312" w:hAnsi="仿宋_GB2312" w:cs="仿宋_GB2312" w:eastAsia="仿宋_GB2312"/>
                      <w:sz w:val="20"/>
                    </w:rPr>
                    <w:t>支持超低照度，</w:t>
                  </w:r>
                  <w:r>
                    <w:rPr>
                      <w:rFonts w:ascii="仿宋_GB2312" w:hAnsi="仿宋_GB2312" w:cs="仿宋_GB2312" w:eastAsia="仿宋_GB2312"/>
                      <w:sz w:val="20"/>
                    </w:rPr>
                    <w:t>0.005 Lux @F1.6（彩色），0.001 Lux @F1.6（黑白），0 Lux with IR</w:t>
                  </w:r>
                  <w:r>
                    <w:rPr>
                      <w:rFonts w:ascii="仿宋_GB2312" w:hAnsi="仿宋_GB2312" w:cs="仿宋_GB2312" w:eastAsia="仿宋_GB2312"/>
                      <w:sz w:val="20"/>
                    </w:rPr>
                    <w:t>；</w:t>
                  </w:r>
                  <w:r>
                    <w:rPr>
                      <w:rFonts w:ascii="仿宋_GB2312" w:hAnsi="仿宋_GB2312" w:cs="仿宋_GB2312" w:eastAsia="仿宋_GB2312"/>
                      <w:sz w:val="20"/>
                    </w:rPr>
                    <w:t>支持一进一出音频，最大支持</w:t>
                  </w:r>
                  <w:r>
                    <w:rPr>
                      <w:rFonts w:ascii="仿宋_GB2312" w:hAnsi="仿宋_GB2312" w:cs="仿宋_GB2312" w:eastAsia="仿宋_GB2312"/>
                      <w:sz w:val="20"/>
                    </w:rPr>
                    <w:t>512 GB MicroSD卡存储</w:t>
                  </w:r>
                  <w:r>
                    <w:rPr>
                      <w:rFonts w:ascii="仿宋_GB2312" w:hAnsi="仿宋_GB2312" w:cs="仿宋_GB2312" w:eastAsia="仿宋_GB2312"/>
                      <w:sz w:val="20"/>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2022年3月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2023年3月</w:t>
                  </w:r>
                </w:p>
              </w:tc>
              <w:tc>
                <w:tcPr>
                  <w:tcW w:type="dxa" w:w="12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全彩网络</w:t>
                  </w:r>
                  <w:r>
                    <w:rPr>
                      <w:rFonts w:ascii="仿宋_GB2312" w:hAnsi="仿宋_GB2312" w:cs="仿宋_GB2312" w:eastAsia="仿宋_GB2312"/>
                      <w:sz w:val="20"/>
                    </w:rPr>
                    <w:t>POE半球</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海康威视</w:t>
                  </w:r>
                </w:p>
                <w:p>
                  <w:pPr>
                    <w:pStyle w:val="null3"/>
                    <w:jc w:val="center"/>
                  </w:pPr>
                  <w:r>
                    <w:rPr>
                      <w:rFonts w:ascii="仿宋_GB2312" w:hAnsi="仿宋_GB2312" w:cs="仿宋_GB2312" w:eastAsia="仿宋_GB2312"/>
                      <w:sz w:val="20"/>
                    </w:rPr>
                    <w:t>DS-2CD3325-I</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成像器件为</w:t>
                  </w:r>
                  <w:r>
                    <w:rPr>
                      <w:rFonts w:ascii="仿宋_GB2312" w:hAnsi="仿宋_GB2312" w:cs="仿宋_GB2312" w:eastAsia="仿宋_GB2312"/>
                      <w:sz w:val="20"/>
                    </w:rPr>
                    <w:t>1/2.7英寸Progressive Scan CMOS，通讯接口为1个RJ45 10M/100M自适应以太网口；镜头性能：镜头为4mm@ F2.0，水平视场角为85°（可选2.8mm、6mm、8mm、12mm）。</w:t>
                  </w:r>
                </w:p>
                <w:p>
                  <w:pPr>
                    <w:pStyle w:val="null3"/>
                    <w:jc w:val="left"/>
                  </w:pPr>
                  <w:r>
                    <w:rPr>
                      <w:rFonts w:ascii="仿宋_GB2312" w:hAnsi="仿宋_GB2312" w:cs="仿宋_GB2312" w:eastAsia="仿宋_GB2312"/>
                      <w:sz w:val="20"/>
                    </w:rPr>
                    <w:t>视频参数：支持H.265/H.264/MJPEG视频压缩标准；产品功率为5.5W（ICR切换时为7.5W）；网络协议：支持TCP/IP、ICMP、HTTP、HTTPS、FTP、DHCP、DNS、DDNS、RTP、RTSP、RTCP、PPPoE、NTP、UPnP、SMTP、SNMP、IGMP、802.1X、QoS、IPv6、Bonjour等。</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2022年3月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2023年3月</w:t>
                  </w:r>
                </w:p>
              </w:tc>
              <w:tc>
                <w:tcPr>
                  <w:tcW w:type="dxa" w:w="123"/>
                  <w:vMerge/>
                  <w:tcBorders>
                    <w:top w:val="non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交换机</w:t>
                  </w:r>
                  <w:r>
                    <w:rPr>
                      <w:rFonts w:ascii="仿宋_GB2312" w:hAnsi="仿宋_GB2312" w:cs="仿宋_GB2312" w:eastAsia="仿宋_GB2312"/>
                      <w:sz w:val="20"/>
                    </w:rPr>
                    <w:t>POE</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海康威视</w:t>
                  </w:r>
                </w:p>
                <w:p>
                  <w:pPr>
                    <w:pStyle w:val="null3"/>
                    <w:jc w:val="center"/>
                  </w:pPr>
                  <w:r>
                    <w:rPr>
                      <w:rFonts w:ascii="仿宋_GB2312" w:hAnsi="仿宋_GB2312" w:cs="仿宋_GB2312" w:eastAsia="仿宋_GB2312"/>
                      <w:sz w:val="20"/>
                    </w:rPr>
                    <w:t>DS-3E0108-E(B)</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快速以太网、背板带宽：</w:t>
                  </w:r>
                  <w:r>
                    <w:rPr>
                      <w:rFonts w:ascii="仿宋_GB2312" w:hAnsi="仿宋_GB2312" w:cs="仿宋_GB2312" w:eastAsia="仿宋_GB2312"/>
                      <w:sz w:val="20"/>
                    </w:rPr>
                    <w:t>1.6Gbps；包转发率：1.2Mbps；传输方式：存储转发方式；</w:t>
                  </w:r>
                </w:p>
                <w:p>
                  <w:pPr>
                    <w:pStyle w:val="null3"/>
                    <w:jc w:val="left"/>
                  </w:pPr>
                  <w:r>
                    <w:rPr>
                      <w:rFonts w:ascii="仿宋_GB2312" w:hAnsi="仿宋_GB2312" w:cs="仿宋_GB2312" w:eastAsia="仿宋_GB2312"/>
                      <w:sz w:val="20"/>
                    </w:rPr>
                    <w:t>接口数目</w:t>
                  </w:r>
                  <w:r>
                    <w:rPr>
                      <w:rFonts w:ascii="仿宋_GB2312" w:hAnsi="仿宋_GB2312" w:cs="仿宋_GB2312" w:eastAsia="仿宋_GB2312"/>
                      <w:sz w:val="20"/>
                    </w:rPr>
                    <w:t>8口；网络标准IEEE802.3,IEEE 802.3u,IEEE 802.3x；支持全双工。</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2022年3月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2023年3月</w:t>
                  </w:r>
                </w:p>
              </w:tc>
              <w:tc>
                <w:tcPr>
                  <w:tcW w:type="dxa" w:w="123"/>
                  <w:vMerge/>
                  <w:tcBorders>
                    <w:top w:val="non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高清网络硬盘录像机</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海康威视</w:t>
                  </w:r>
                </w:p>
                <w:p>
                  <w:pPr>
                    <w:pStyle w:val="null3"/>
                    <w:jc w:val="center"/>
                  </w:pPr>
                  <w:r>
                    <w:rPr>
                      <w:rFonts w:ascii="仿宋_GB2312" w:hAnsi="仿宋_GB2312" w:cs="仿宋_GB2312" w:eastAsia="仿宋_GB2312"/>
                      <w:sz w:val="20"/>
                    </w:rPr>
                    <w:t>DS-7804N-Z1X</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视频输入</w:t>
                  </w:r>
                  <w:r>
                    <w:rPr>
                      <w:rFonts w:ascii="仿宋_GB2312" w:hAnsi="仿宋_GB2312" w:cs="仿宋_GB2312" w:eastAsia="仿宋_GB2312"/>
                      <w:sz w:val="20"/>
                    </w:rPr>
                    <w:t>：4路</w:t>
                  </w:r>
                  <w:r>
                    <w:rPr>
                      <w:rFonts w:ascii="仿宋_GB2312" w:hAnsi="仿宋_GB2312" w:cs="仿宋_GB2312" w:eastAsia="仿宋_GB2312"/>
                      <w:sz w:val="20"/>
                    </w:rPr>
                    <w:t>；</w:t>
                  </w:r>
                  <w:r>
                    <w:rPr>
                      <w:rFonts w:ascii="仿宋_GB2312" w:hAnsi="仿宋_GB2312" w:cs="仿宋_GB2312" w:eastAsia="仿宋_GB2312"/>
                      <w:sz w:val="20"/>
                    </w:rPr>
                    <w:t>视频输出：1路HDMI，1路VGA</w:t>
                  </w:r>
                  <w:r>
                    <w:rPr>
                      <w:rFonts w:ascii="仿宋_GB2312" w:hAnsi="仿宋_GB2312" w:cs="仿宋_GB2312" w:eastAsia="仿宋_GB2312"/>
                      <w:sz w:val="20"/>
                    </w:rPr>
                    <w:t>；</w:t>
                  </w:r>
                  <w:r>
                    <w:rPr>
                      <w:rFonts w:ascii="仿宋_GB2312" w:hAnsi="仿宋_GB2312" w:cs="仿宋_GB2312" w:eastAsia="仿宋_GB2312"/>
                      <w:sz w:val="20"/>
                    </w:rPr>
                    <w:t>音频输入：1路3.5mm音频接口</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音频输出：1路3.5mm音频接口</w:t>
                  </w:r>
                  <w:r>
                    <w:rPr>
                      <w:rFonts w:ascii="仿宋_GB2312" w:hAnsi="仿宋_GB2312" w:cs="仿宋_GB2312" w:eastAsia="仿宋_GB2312"/>
                      <w:sz w:val="20"/>
                    </w:rPr>
                    <w:t>；</w:t>
                  </w:r>
                  <w:r>
                    <w:rPr>
                      <w:rFonts w:ascii="仿宋_GB2312" w:hAnsi="仿宋_GB2312" w:cs="仿宋_GB2312" w:eastAsia="仿宋_GB2312"/>
                      <w:sz w:val="20"/>
                    </w:rPr>
                    <w:t>其他接口：1个RJ45 10M/100M自适应以太网口，2个USB 2.0（后置）</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视频分辨率：HDMI</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录像管理：4路同步回放</w:t>
                  </w:r>
                  <w:r>
                    <w:rPr>
                      <w:rFonts w:ascii="仿宋_GB2312" w:hAnsi="仿宋_GB2312" w:cs="仿宋_GB2312" w:eastAsia="仿宋_GB2312"/>
                      <w:sz w:val="20"/>
                    </w:rPr>
                    <w:t>；</w:t>
                  </w:r>
                  <w:r>
                    <w:rPr>
                      <w:rFonts w:ascii="仿宋_GB2312" w:hAnsi="仿宋_GB2312" w:cs="仿宋_GB2312" w:eastAsia="仿宋_GB2312"/>
                      <w:sz w:val="20"/>
                    </w:rPr>
                    <w:t>单盘最大容量：最大支持8TB</w:t>
                  </w:r>
                  <w:r>
                    <w:rPr>
                      <w:rFonts w:ascii="仿宋_GB2312" w:hAnsi="仿宋_GB2312" w:cs="仿宋_GB2312" w:eastAsia="仿宋_GB2312"/>
                      <w:sz w:val="20"/>
                    </w:rPr>
                    <w:t>；</w:t>
                  </w:r>
                  <w:r>
                    <w:rPr>
                      <w:rFonts w:ascii="仿宋_GB2312" w:hAnsi="仿宋_GB2312" w:cs="仿宋_GB2312" w:eastAsia="仿宋_GB2312"/>
                      <w:sz w:val="20"/>
                    </w:rPr>
                    <w:t>支持协议：萤石、ISUP5.0以及GB28181协议</w:t>
                  </w:r>
                  <w:r>
                    <w:rPr>
                      <w:rFonts w:ascii="仿宋_GB2312" w:hAnsi="仿宋_GB2312" w:cs="仿宋_GB2312" w:eastAsia="仿宋_GB2312"/>
                      <w:sz w:val="20"/>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2021年9月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2022年9月</w:t>
                  </w:r>
                </w:p>
              </w:tc>
              <w:tc>
                <w:tcPr>
                  <w:tcW w:type="dxa" w:w="12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全彩网络摄像机</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海康威视</w:t>
                  </w:r>
                </w:p>
                <w:p>
                  <w:pPr>
                    <w:pStyle w:val="null3"/>
                    <w:jc w:val="center"/>
                  </w:pPr>
                  <w:r>
                    <w:rPr>
                      <w:rFonts w:ascii="仿宋_GB2312" w:hAnsi="仿宋_GB2312" w:cs="仿宋_GB2312" w:eastAsia="仿宋_GB2312"/>
                      <w:sz w:val="20"/>
                    </w:rPr>
                    <w:t>DS-2CD3T25I</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成像器件：1/2.7" Progressive Scan CMOS</w:t>
                  </w:r>
                  <w:r>
                    <w:rPr>
                      <w:rFonts w:ascii="仿宋_GB2312" w:hAnsi="仿宋_GB2312" w:cs="仿宋_GB2312" w:eastAsia="仿宋_GB2312"/>
                      <w:sz w:val="20"/>
                    </w:rPr>
                    <w:t>；</w:t>
                  </w:r>
                  <w:r>
                    <w:rPr>
                      <w:rFonts w:ascii="仿宋_GB2312" w:hAnsi="仿宋_GB2312" w:cs="仿宋_GB2312" w:eastAsia="仿宋_GB2312"/>
                      <w:sz w:val="20"/>
                    </w:rPr>
                    <w:t>有效像素：200万</w:t>
                  </w:r>
                  <w:r>
                    <w:rPr>
                      <w:rFonts w:ascii="仿宋_GB2312" w:hAnsi="仿宋_GB2312" w:cs="仿宋_GB2312" w:eastAsia="仿宋_GB2312"/>
                      <w:sz w:val="20"/>
                    </w:rPr>
                    <w:t>；</w:t>
                  </w:r>
                  <w:r>
                    <w:rPr>
                      <w:rFonts w:ascii="仿宋_GB2312" w:hAnsi="仿宋_GB2312" w:cs="仿宋_GB2312" w:eastAsia="仿宋_GB2312"/>
                      <w:sz w:val="20"/>
                    </w:rPr>
                    <w:t>镜头参数：4mm，水平视场角：80°（6mm，8mm，12mm，16mm可选）</w:t>
                  </w:r>
                  <w:r>
                    <w:rPr>
                      <w:rFonts w:ascii="仿宋_GB2312" w:hAnsi="仿宋_GB2312" w:cs="仿宋_GB2312" w:eastAsia="仿宋_GB2312"/>
                      <w:sz w:val="20"/>
                    </w:rPr>
                    <w:t>；</w:t>
                  </w:r>
                  <w:r>
                    <w:rPr>
                      <w:rFonts w:ascii="仿宋_GB2312" w:hAnsi="仿宋_GB2312" w:cs="仿宋_GB2312" w:eastAsia="仿宋_GB2312"/>
                      <w:sz w:val="20"/>
                    </w:rPr>
                    <w:t>压缩格式：H.265编码类型Profile；H.264编码类型 Profile/Main Profil</w:t>
                  </w:r>
                  <w:r>
                    <w:rPr>
                      <w:rFonts w:ascii="仿宋_GB2312" w:hAnsi="仿宋_GB2312" w:cs="仿宋_GB2312" w:eastAsia="仿宋_GB2312"/>
                      <w:sz w:val="20"/>
                    </w:rPr>
                    <w:t>；</w:t>
                  </w:r>
                  <w:r>
                    <w:rPr>
                      <w:rFonts w:ascii="仿宋_GB2312" w:hAnsi="仿宋_GB2312" w:cs="仿宋_GB2312" w:eastAsia="仿宋_GB2312"/>
                      <w:sz w:val="20"/>
                    </w:rPr>
                    <w:t>最大图像尺寸：1920×1080</w:t>
                  </w:r>
                  <w:r>
                    <w:rPr>
                      <w:rFonts w:ascii="仿宋_GB2312" w:hAnsi="仿宋_GB2312" w:cs="仿宋_GB2312" w:eastAsia="仿宋_GB2312"/>
                      <w:sz w:val="20"/>
                    </w:rPr>
                    <w:t>；</w:t>
                  </w:r>
                  <w:r>
                    <w:rPr>
                      <w:rFonts w:ascii="仿宋_GB2312" w:hAnsi="仿宋_GB2312" w:cs="仿宋_GB2312" w:eastAsia="仿宋_GB2312"/>
                      <w:sz w:val="20"/>
                    </w:rPr>
                    <w:t>网络接口：1个RJ45 10M/100M自适应以太网口</w:t>
                  </w:r>
                  <w:r>
                    <w:rPr>
                      <w:rFonts w:ascii="仿宋_GB2312" w:hAnsi="仿宋_GB2312" w:cs="仿宋_GB2312" w:eastAsia="仿宋_GB2312"/>
                      <w:sz w:val="20"/>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2021年9月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2022年9月</w:t>
                  </w:r>
                </w:p>
              </w:tc>
              <w:tc>
                <w:tcPr>
                  <w:tcW w:type="dxa" w:w="123"/>
                  <w:vMerge/>
                  <w:tcBorders>
                    <w:top w:val="non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硬盘</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希捷</w:t>
                  </w:r>
                  <w:r>
                    <w:rPr>
                      <w:rFonts w:ascii="仿宋_GB2312" w:hAnsi="仿宋_GB2312" w:cs="仿宋_GB2312" w:eastAsia="仿宋_GB2312"/>
                      <w:sz w:val="20"/>
                    </w:rPr>
                    <w:t>ST2000VM003</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容量</w:t>
                  </w:r>
                  <w:r>
                    <w:rPr>
                      <w:rFonts w:ascii="仿宋_GB2312" w:hAnsi="仿宋_GB2312" w:cs="仿宋_GB2312" w:eastAsia="仿宋_GB2312"/>
                      <w:sz w:val="20"/>
                    </w:rPr>
                    <w:t>2TB；缓存256</w:t>
                  </w:r>
                </w:p>
                <w:p>
                  <w:pPr>
                    <w:pStyle w:val="null3"/>
                    <w:jc w:val="left"/>
                  </w:pPr>
                  <w:r>
                    <w:rPr>
                      <w:rFonts w:ascii="仿宋_GB2312" w:hAnsi="仿宋_GB2312" w:cs="仿宋_GB2312" w:eastAsia="仿宋_GB2312"/>
                      <w:sz w:val="20"/>
                    </w:rPr>
                    <w:t>MB；转速：7200rpm；接口类型SATA3.0。</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2021年9月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2022年9月</w:t>
                  </w:r>
                </w:p>
              </w:tc>
              <w:tc>
                <w:tcPr>
                  <w:tcW w:type="dxa" w:w="123"/>
                  <w:vMerge/>
                  <w:tcBorders>
                    <w:top w:val="non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高清硬盘录像机</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海康威视</w:t>
                  </w:r>
                </w:p>
                <w:p>
                  <w:pPr>
                    <w:pStyle w:val="null3"/>
                    <w:jc w:val="center"/>
                  </w:pPr>
                  <w:r>
                    <w:rPr>
                      <w:rFonts w:ascii="仿宋_GB2312" w:hAnsi="仿宋_GB2312" w:cs="仿宋_GB2312" w:eastAsia="仿宋_GB2312"/>
                      <w:sz w:val="20"/>
                    </w:rPr>
                    <w:t>DS-7808N-K2</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分辨率</w:t>
                  </w:r>
                  <w:r>
                    <w:rPr>
                      <w:rFonts w:ascii="仿宋_GB2312" w:hAnsi="仿宋_GB2312" w:cs="仿宋_GB2312" w:eastAsia="仿宋_GB2312"/>
                      <w:sz w:val="20"/>
                    </w:rPr>
                    <w:t>：支持4K高清（19201080/60Hz、12801024/60Hz</w:t>
                  </w:r>
                  <w:r>
                    <w:rPr>
                      <w:rFonts w:ascii="仿宋_GB2312" w:hAnsi="仿宋_GB2312" w:cs="仿宋_GB2312" w:eastAsia="仿宋_GB2312"/>
                      <w:sz w:val="20"/>
                    </w:rPr>
                    <w:t>、</w:t>
                  </w:r>
                  <w:r>
                    <w:rPr>
                      <w:rFonts w:ascii="仿宋_GB2312" w:hAnsi="仿宋_GB2312" w:cs="仿宋_GB2312" w:eastAsia="仿宋_GB2312"/>
                      <w:sz w:val="20"/>
                    </w:rPr>
                    <w:t>1280720/60Hz、1024768/60Hz）</w:t>
                  </w:r>
                  <w:r>
                    <w:rPr>
                      <w:rFonts w:ascii="仿宋_GB2312" w:hAnsi="仿宋_GB2312" w:cs="仿宋_GB2312" w:eastAsia="仿宋_GB2312"/>
                      <w:sz w:val="20"/>
                    </w:rPr>
                    <w:t>；</w:t>
                  </w:r>
                  <w:r>
                    <w:rPr>
                      <w:rFonts w:ascii="仿宋_GB2312" w:hAnsi="仿宋_GB2312" w:cs="仿宋_GB2312" w:eastAsia="仿宋_GB2312"/>
                      <w:sz w:val="20"/>
                    </w:rPr>
                    <w:t>视频输入：8路视频输入，采用BNC接口，支持PAL/NTSC自适应</w:t>
                  </w:r>
                  <w:r>
                    <w:rPr>
                      <w:rFonts w:ascii="仿宋_GB2312" w:hAnsi="仿宋_GB2312" w:cs="仿宋_GB2312" w:eastAsia="仿宋_GB2312"/>
                      <w:sz w:val="20"/>
                    </w:rPr>
                    <w:t>；</w:t>
                  </w:r>
                  <w:r>
                    <w:rPr>
                      <w:rFonts w:ascii="仿宋_GB2312" w:hAnsi="仿宋_GB2312" w:cs="仿宋_GB2312" w:eastAsia="仿宋_GB2312"/>
                      <w:sz w:val="20"/>
                    </w:rPr>
                    <w:t>视频输出：1个HDMI接口和1个VGA接口，支持多种分辨率输出</w:t>
                  </w:r>
                  <w:r>
                    <w:rPr>
                      <w:rFonts w:ascii="仿宋_GB2312" w:hAnsi="仿宋_GB2312" w:cs="仿宋_GB2312" w:eastAsia="仿宋_GB2312"/>
                      <w:sz w:val="20"/>
                    </w:rPr>
                    <w:t>；</w:t>
                  </w:r>
                  <w:r>
                    <w:rPr>
                      <w:rFonts w:ascii="仿宋_GB2312" w:hAnsi="仿宋_GB2312" w:cs="仿宋_GB2312" w:eastAsia="仿宋_GB2312"/>
                      <w:sz w:val="20"/>
                    </w:rPr>
                    <w:t>音频输出：1个RCA接口</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备份方式：支持常规备份、事件备份和录像剪辑备份</w:t>
                  </w:r>
                  <w:r>
                    <w:rPr>
                      <w:rFonts w:ascii="仿宋_GB2312" w:hAnsi="仿宋_GB2312" w:cs="仿宋_GB2312" w:eastAsia="仿宋_GB2312"/>
                      <w:sz w:val="20"/>
                    </w:rPr>
                    <w:t>；</w:t>
                  </w:r>
                  <w:r>
                    <w:rPr>
                      <w:rFonts w:ascii="仿宋_GB2312" w:hAnsi="仿宋_GB2312" w:cs="仿宋_GB2312" w:eastAsia="仿宋_GB2312"/>
                      <w:sz w:val="20"/>
                    </w:rPr>
                    <w:t>网络协议：支持IPv6、UPnP、NTP、SADP、DDNS</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本地存储：支持6TB本地存储</w:t>
                  </w:r>
                  <w:r>
                    <w:rPr>
                      <w:rFonts w:ascii="仿宋_GB2312" w:hAnsi="仿宋_GB2312" w:cs="仿宋_GB2312" w:eastAsia="仿宋_GB2312"/>
                      <w:sz w:val="20"/>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2020年11月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2021年11月</w:t>
                  </w:r>
                </w:p>
              </w:tc>
              <w:tc>
                <w:tcPr>
                  <w:tcW w:type="dxa" w:w="12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分屏器</w:t>
                  </w:r>
                  <w:r>
                    <w:rPr>
                      <w:rFonts w:ascii="仿宋_GB2312" w:hAnsi="仿宋_GB2312" w:cs="仿宋_GB2312" w:eastAsia="仿宋_GB2312"/>
                      <w:sz w:val="20"/>
                    </w:rPr>
                    <w:t>2分1</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MT-VIKL</w:t>
                  </w:r>
                </w:p>
                <w:p>
                  <w:pPr>
                    <w:pStyle w:val="null3"/>
                    <w:jc w:val="left"/>
                  </w:pPr>
                  <w:r>
                    <w:rPr>
                      <w:rFonts w:ascii="仿宋_GB2312" w:hAnsi="仿宋_GB2312" w:cs="仿宋_GB2312" w:eastAsia="仿宋_GB2312"/>
                      <w:sz w:val="20"/>
                    </w:rPr>
                    <w:t>MT-271UK-L</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USB</w:t>
                  </w:r>
                  <w:r>
                    <w:rPr>
                      <w:rFonts w:ascii="仿宋_GB2312" w:hAnsi="仿宋_GB2312" w:cs="仿宋_GB2312" w:eastAsia="仿宋_GB2312"/>
                      <w:sz w:val="21"/>
                    </w:rPr>
                    <w:t xml:space="preserve"> </w:t>
                  </w:r>
                  <w:r>
                    <w:rPr>
                      <w:rFonts w:ascii="仿宋_GB2312" w:hAnsi="仿宋_GB2312" w:cs="仿宋_GB2312" w:eastAsia="仿宋_GB2312"/>
                      <w:sz w:val="20"/>
                    </w:rPr>
                    <w:t>HUB端口支持2.0设备</w:t>
                  </w:r>
                  <w:r>
                    <w:rPr>
                      <w:rFonts w:ascii="仿宋_GB2312" w:hAnsi="仿宋_GB2312" w:cs="仿宋_GB2312" w:eastAsia="仿宋_GB2312"/>
                      <w:sz w:val="20"/>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2020年11月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2021年11月</w:t>
                  </w:r>
                </w:p>
              </w:tc>
              <w:tc>
                <w:tcPr>
                  <w:tcW w:type="dxa" w:w="123"/>
                  <w:vMerge/>
                  <w:tcBorders>
                    <w:top w:val="non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高清硬盘录像机</w:t>
                  </w:r>
                  <w:r>
                    <w:rPr>
                      <w:rFonts w:ascii="仿宋_GB2312" w:hAnsi="仿宋_GB2312" w:cs="仿宋_GB2312" w:eastAsia="仿宋_GB2312"/>
                      <w:sz w:val="20"/>
                    </w:rPr>
                    <w:t>4路</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海康威视</w:t>
                  </w:r>
                </w:p>
                <w:p>
                  <w:pPr>
                    <w:pStyle w:val="null3"/>
                    <w:jc w:val="center"/>
                  </w:pPr>
                  <w:r>
                    <w:rPr>
                      <w:rFonts w:ascii="仿宋_GB2312" w:hAnsi="仿宋_GB2312" w:cs="仿宋_GB2312" w:eastAsia="仿宋_GB2312"/>
                      <w:sz w:val="20"/>
                    </w:rPr>
                    <w:t>DS-7804N-Z1X</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视频输入：4路</w:t>
                  </w:r>
                  <w:r>
                    <w:rPr>
                      <w:rFonts w:ascii="仿宋_GB2312" w:hAnsi="仿宋_GB2312" w:cs="仿宋_GB2312" w:eastAsia="仿宋_GB2312"/>
                      <w:sz w:val="20"/>
                    </w:rPr>
                    <w:t>；</w:t>
                  </w:r>
                  <w:r>
                    <w:rPr>
                      <w:rFonts w:ascii="仿宋_GB2312" w:hAnsi="仿宋_GB2312" w:cs="仿宋_GB2312" w:eastAsia="仿宋_GB2312"/>
                      <w:sz w:val="20"/>
                    </w:rPr>
                    <w:t>视频输出：1路HDMI，1路VGA</w:t>
                  </w:r>
                  <w:r>
                    <w:rPr>
                      <w:rFonts w:ascii="仿宋_GB2312" w:hAnsi="仿宋_GB2312" w:cs="仿宋_GB2312" w:eastAsia="仿宋_GB2312"/>
                      <w:sz w:val="20"/>
                    </w:rPr>
                    <w:t>；</w:t>
                  </w:r>
                  <w:r>
                    <w:rPr>
                      <w:rFonts w:ascii="仿宋_GB2312" w:hAnsi="仿宋_GB2312" w:cs="仿宋_GB2312" w:eastAsia="仿宋_GB2312"/>
                      <w:sz w:val="20"/>
                    </w:rPr>
                    <w:t>音频输入：1路3.5mm音频接口</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音频输出：1路3.5mm音频接口</w:t>
                  </w:r>
                  <w:r>
                    <w:rPr>
                      <w:rFonts w:ascii="仿宋_GB2312" w:hAnsi="仿宋_GB2312" w:cs="仿宋_GB2312" w:eastAsia="仿宋_GB2312"/>
                      <w:sz w:val="20"/>
                    </w:rPr>
                    <w:t>；</w:t>
                  </w:r>
                  <w:r>
                    <w:rPr>
                      <w:rFonts w:ascii="仿宋_GB2312" w:hAnsi="仿宋_GB2312" w:cs="仿宋_GB2312" w:eastAsia="仿宋_GB2312"/>
                      <w:sz w:val="20"/>
                    </w:rPr>
                    <w:t>录像管理：4路同步回放</w:t>
                  </w:r>
                  <w:r>
                    <w:rPr>
                      <w:rFonts w:ascii="仿宋_GB2312" w:hAnsi="仿宋_GB2312" w:cs="仿宋_GB2312" w:eastAsia="仿宋_GB2312"/>
                      <w:sz w:val="20"/>
                    </w:rPr>
                    <w:t>；</w:t>
                  </w:r>
                  <w:r>
                    <w:rPr>
                      <w:rFonts w:ascii="仿宋_GB2312" w:hAnsi="仿宋_GB2312" w:cs="仿宋_GB2312" w:eastAsia="仿宋_GB2312"/>
                      <w:sz w:val="20"/>
                    </w:rPr>
                    <w:t>单盘最大容量：最大支持8TB</w:t>
                  </w:r>
                  <w:r>
                    <w:rPr>
                      <w:rFonts w:ascii="仿宋_GB2312" w:hAnsi="仿宋_GB2312" w:cs="仿宋_GB2312" w:eastAsia="仿宋_GB2312"/>
                      <w:sz w:val="20"/>
                    </w:rPr>
                    <w:t>；</w:t>
                  </w:r>
                  <w:r>
                    <w:rPr>
                      <w:rFonts w:ascii="仿宋_GB2312" w:hAnsi="仿宋_GB2312" w:cs="仿宋_GB2312" w:eastAsia="仿宋_GB2312"/>
                      <w:sz w:val="20"/>
                    </w:rPr>
                    <w:t>机箱：1U 260机箱</w:t>
                  </w:r>
                  <w:r>
                    <w:rPr>
                      <w:rFonts w:ascii="仿宋_GB2312" w:hAnsi="仿宋_GB2312" w:cs="仿宋_GB2312" w:eastAsia="仿宋_GB2312"/>
                      <w:sz w:val="20"/>
                    </w:rPr>
                    <w:t>；</w:t>
                  </w:r>
                  <w:r>
                    <w:rPr>
                      <w:rFonts w:ascii="仿宋_GB2312" w:hAnsi="仿宋_GB2312" w:cs="仿宋_GB2312" w:eastAsia="仿宋_GB2312"/>
                      <w:sz w:val="20"/>
                    </w:rPr>
                    <w:t>支持协议：萤石、ISUP5.0以及GB28181协议</w:t>
                  </w:r>
                  <w:r>
                    <w:rPr>
                      <w:rFonts w:ascii="仿宋_GB2312" w:hAnsi="仿宋_GB2312" w:cs="仿宋_GB2312" w:eastAsia="仿宋_GB2312"/>
                      <w:sz w:val="20"/>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2022年3月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2023年3月</w:t>
                  </w:r>
                </w:p>
              </w:tc>
              <w:tc>
                <w:tcPr>
                  <w:tcW w:type="dxa" w:w="12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全彩球机</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海康威视</w:t>
                  </w:r>
                </w:p>
                <w:p>
                  <w:pPr>
                    <w:pStyle w:val="null3"/>
                    <w:jc w:val="center"/>
                  </w:pPr>
                  <w:r>
                    <w:rPr>
                      <w:rFonts w:ascii="仿宋_GB2312" w:hAnsi="仿宋_GB2312" w:cs="仿宋_GB2312" w:eastAsia="仿宋_GB2312"/>
                      <w:sz w:val="20"/>
                    </w:rPr>
                    <w:t>E系列_POE DS-2DC7223IW-DE(F)</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分辨率：</w:t>
                  </w:r>
                  <w:r>
                    <w:rPr>
                      <w:rFonts w:ascii="仿宋_GB2312" w:hAnsi="仿宋_GB2312" w:cs="仿宋_GB2312" w:eastAsia="仿宋_GB2312"/>
                      <w:sz w:val="20"/>
                    </w:rPr>
                    <w:t>2560×1440</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电子快门</w:t>
                  </w:r>
                  <w:r>
                    <w:rPr>
                      <w:rFonts w:ascii="仿宋_GB2312" w:hAnsi="仿宋_GB2312" w:cs="仿宋_GB2312" w:eastAsia="仿宋_GB2312"/>
                      <w:sz w:val="20"/>
                    </w:rPr>
                    <w:t>：</w:t>
                  </w:r>
                  <w:r>
                    <w:rPr>
                      <w:rFonts w:ascii="仿宋_GB2312" w:hAnsi="仿宋_GB2312" w:cs="仿宋_GB2312" w:eastAsia="仿宋_GB2312"/>
                      <w:sz w:val="20"/>
                    </w:rPr>
                    <w:t>1/3s~</w:t>
                  </w:r>
                </w:p>
                <w:p>
                  <w:pPr>
                    <w:pStyle w:val="null3"/>
                    <w:jc w:val="left"/>
                  </w:pPr>
                  <w:r>
                    <w:rPr>
                      <w:rFonts w:ascii="仿宋_GB2312" w:hAnsi="仿宋_GB2312" w:cs="仿宋_GB2312" w:eastAsia="仿宋_GB2312"/>
                      <w:sz w:val="20"/>
                    </w:rPr>
                    <w:t>1/100000s</w:t>
                  </w:r>
                  <w:r>
                    <w:rPr>
                      <w:rFonts w:ascii="仿宋_GB2312" w:hAnsi="仿宋_GB2312" w:cs="仿宋_GB2312" w:eastAsia="仿宋_GB2312"/>
                      <w:sz w:val="20"/>
                    </w:rPr>
                    <w:t>；</w:t>
                  </w:r>
                  <w:r>
                    <w:rPr>
                      <w:rFonts w:ascii="仿宋_GB2312" w:hAnsi="仿宋_GB2312" w:cs="仿宋_GB2312" w:eastAsia="仿宋_GB2312"/>
                      <w:sz w:val="20"/>
                    </w:rPr>
                    <w:t>视频压缩标准：</w:t>
                  </w:r>
                  <w:r>
                    <w:rPr>
                      <w:rFonts w:ascii="仿宋_GB2312" w:hAnsi="仿宋_GB2312" w:cs="仿宋_GB2312" w:eastAsia="仿宋_GB2312"/>
                      <w:sz w:val="20"/>
                    </w:rPr>
                    <w:t>H.265、H.264、H.264B、MJPEG</w:t>
                  </w:r>
                  <w:r>
                    <w:rPr>
                      <w:rFonts w:ascii="仿宋_GB2312" w:hAnsi="仿宋_GB2312" w:cs="仿宋_GB2312" w:eastAsia="仿宋_GB2312"/>
                      <w:sz w:val="20"/>
                    </w:rPr>
                    <w:t>；</w:t>
                  </w:r>
                  <w:r>
                    <w:rPr>
                      <w:rFonts w:ascii="仿宋_GB2312" w:hAnsi="仿宋_GB2312" w:cs="仿宋_GB2312" w:eastAsia="仿宋_GB2312"/>
                      <w:sz w:val="20"/>
                    </w:rPr>
                    <w:t>音频压缩标准：</w:t>
                  </w:r>
                  <w:r>
                    <w:rPr>
                      <w:rFonts w:ascii="仿宋_GB2312" w:hAnsi="仿宋_GB2312" w:cs="仿宋_GB2312" w:eastAsia="仿宋_GB2312"/>
                      <w:sz w:val="20"/>
                    </w:rPr>
                    <w:t>G.711a、G.711Mu、G.726、AAC</w:t>
                  </w:r>
                  <w:r>
                    <w:rPr>
                      <w:rFonts w:ascii="仿宋_GB2312" w:hAnsi="仿宋_GB2312" w:cs="仿宋_GB2312" w:eastAsia="仿宋_GB2312"/>
                      <w:sz w:val="20"/>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2022年3月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2023年3月</w:t>
                  </w:r>
                </w:p>
              </w:tc>
              <w:tc>
                <w:tcPr>
                  <w:tcW w:type="dxa" w:w="123"/>
                  <w:vMerge/>
                  <w:tcBorders>
                    <w:top w:val="non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监控硬盘</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希捷</w:t>
                  </w:r>
                  <w:r>
                    <w:rPr>
                      <w:rFonts w:ascii="仿宋_GB2312" w:hAnsi="仿宋_GB2312" w:cs="仿宋_GB2312" w:eastAsia="仿宋_GB2312"/>
                      <w:sz w:val="20"/>
                    </w:rPr>
                    <w:t>ST2000VM003</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容量</w:t>
                  </w:r>
                  <w:r>
                    <w:rPr>
                      <w:rFonts w:ascii="仿宋_GB2312" w:hAnsi="仿宋_GB2312" w:cs="仿宋_GB2312" w:eastAsia="仿宋_GB2312"/>
                      <w:sz w:val="20"/>
                    </w:rPr>
                    <w:t>2TB；缓存256</w:t>
                  </w:r>
                </w:p>
                <w:p>
                  <w:pPr>
                    <w:pStyle w:val="null3"/>
                    <w:jc w:val="center"/>
                  </w:pPr>
                  <w:r>
                    <w:rPr>
                      <w:rFonts w:ascii="仿宋_GB2312" w:hAnsi="仿宋_GB2312" w:cs="仿宋_GB2312" w:eastAsia="仿宋_GB2312"/>
                      <w:sz w:val="20"/>
                    </w:rPr>
                    <w:t>MB；转速：7200rpm；接口类型SATA3.0。</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2022年3月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2023年3月</w:t>
                  </w:r>
                </w:p>
              </w:tc>
              <w:tc>
                <w:tcPr>
                  <w:tcW w:type="dxa" w:w="123"/>
                  <w:vMerge/>
                  <w:tcBorders>
                    <w:top w:val="non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POE交换机</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IP·COM</w:t>
                  </w:r>
                </w:p>
                <w:p>
                  <w:pPr>
                    <w:pStyle w:val="null3"/>
                    <w:jc w:val="center"/>
                  </w:pPr>
                  <w:r>
                    <w:rPr>
                      <w:rFonts w:ascii="仿宋_GB2312" w:hAnsi="仿宋_GB2312" w:cs="仿宋_GB2312" w:eastAsia="仿宋_GB2312"/>
                      <w:sz w:val="20"/>
                    </w:rPr>
                    <w:t>F1109P-8-63W</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9个10/100Base-TX以太网端口；1-8口支持IEEE802.3af/at标准PoE供电；支持端口和电源6KV防雷；单口最大供电功率达30W，整机供电总功率达58W。</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2022年3月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2023年3月</w:t>
                  </w:r>
                </w:p>
              </w:tc>
              <w:tc>
                <w:tcPr>
                  <w:tcW w:type="dxa" w:w="123"/>
                  <w:vMerge/>
                  <w:tcBorders>
                    <w:top w:val="non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显示屏</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AOC</w:t>
                  </w:r>
                </w:p>
                <w:p>
                  <w:pPr>
                    <w:pStyle w:val="null3"/>
                    <w:jc w:val="center"/>
                  </w:pPr>
                  <w:r>
                    <w:rPr>
                      <w:rFonts w:ascii="仿宋_GB2312" w:hAnsi="仿宋_GB2312" w:cs="仿宋_GB2312" w:eastAsia="仿宋_GB2312"/>
                      <w:sz w:val="20"/>
                    </w:rPr>
                    <w:t>E2270SWN5</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屏幕尺寸</w:t>
                  </w:r>
                  <w:r>
                    <w:rPr>
                      <w:rFonts w:ascii="仿宋_GB2312" w:hAnsi="仿宋_GB2312" w:cs="仿宋_GB2312" w:eastAsia="仿宋_GB2312"/>
                      <w:sz w:val="20"/>
                    </w:rPr>
                    <w:t>21.5"W</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可视尺寸</w:t>
                  </w:r>
                  <w:r>
                    <w:rPr>
                      <w:rFonts w:ascii="仿宋_GB2312" w:hAnsi="仿宋_GB2312" w:cs="仿宋_GB2312" w:eastAsia="仿宋_GB2312"/>
                      <w:sz w:val="20"/>
                    </w:rPr>
                    <w:t>547mm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可视角度（水平</w:t>
                  </w:r>
                  <w:r>
                    <w:rPr>
                      <w:rFonts w:ascii="仿宋_GB2312" w:hAnsi="仿宋_GB2312" w:cs="仿宋_GB2312" w:eastAsia="仿宋_GB2312"/>
                      <w:sz w:val="20"/>
                    </w:rPr>
                    <w:t>/垂直）（典型值） 90°/65°(CR≥10)</w:t>
                  </w:r>
                  <w:r>
                    <w:rPr>
                      <w:rFonts w:ascii="仿宋_GB2312" w:hAnsi="仿宋_GB2312" w:cs="仿宋_GB2312" w:eastAsia="仿宋_GB2312"/>
                      <w:sz w:val="20"/>
                    </w:rPr>
                    <w:t>；</w:t>
                  </w:r>
                  <w:r>
                    <w:rPr>
                      <w:rFonts w:ascii="仿宋_GB2312" w:hAnsi="仿宋_GB2312" w:cs="仿宋_GB2312" w:eastAsia="仿宋_GB2312"/>
                      <w:sz w:val="20"/>
                    </w:rPr>
                    <w:t>最大分辨率</w:t>
                  </w:r>
                  <w:r>
                    <w:rPr>
                      <w:rFonts w:ascii="仿宋_GB2312" w:hAnsi="仿宋_GB2312" w:cs="仿宋_GB2312" w:eastAsia="仿宋_GB2312"/>
                      <w:sz w:val="20"/>
                    </w:rPr>
                    <w:t>1920x1080</w:t>
                  </w:r>
                </w:p>
                <w:p>
                  <w:pPr>
                    <w:pStyle w:val="null3"/>
                    <w:jc w:val="left"/>
                  </w:pPr>
                  <w:r>
                    <w:rPr>
                      <w:rFonts w:ascii="仿宋_GB2312" w:hAnsi="仿宋_GB2312" w:cs="仿宋_GB2312" w:eastAsia="仿宋_GB2312"/>
                      <w:sz w:val="20"/>
                    </w:rPr>
                    <w:t>@60Hz</w:t>
                  </w:r>
                  <w:r>
                    <w:rPr>
                      <w:rFonts w:ascii="仿宋_GB2312" w:hAnsi="仿宋_GB2312" w:cs="仿宋_GB2312" w:eastAsia="仿宋_GB2312"/>
                      <w:sz w:val="20"/>
                    </w:rPr>
                    <w:t>；</w:t>
                  </w:r>
                  <w:r>
                    <w:rPr>
                      <w:rFonts w:ascii="仿宋_GB2312" w:hAnsi="仿宋_GB2312" w:cs="仿宋_GB2312" w:eastAsia="仿宋_GB2312"/>
                      <w:sz w:val="20"/>
                    </w:rPr>
                    <w:t>信号输入</w:t>
                  </w:r>
                  <w:r>
                    <w:rPr>
                      <w:rFonts w:ascii="仿宋_GB2312" w:hAnsi="仿宋_GB2312" w:cs="仿宋_GB2312" w:eastAsia="仿宋_GB2312"/>
                      <w:sz w:val="20"/>
                    </w:rPr>
                    <w:t>Analog</w:t>
                  </w:r>
                  <w:r>
                    <w:rPr>
                      <w:rFonts w:ascii="仿宋_GB2312" w:hAnsi="仿宋_GB2312" w:cs="仿宋_GB2312" w:eastAsia="仿宋_GB2312"/>
                      <w:sz w:val="20"/>
                    </w:rPr>
                    <w:t>；</w:t>
                  </w:r>
                  <w:r>
                    <w:rPr>
                      <w:rFonts w:ascii="仿宋_GB2312" w:hAnsi="仿宋_GB2312" w:cs="仿宋_GB2312" w:eastAsia="仿宋_GB2312"/>
                      <w:sz w:val="20"/>
                    </w:rPr>
                    <w:t>接口</w:t>
                  </w:r>
                  <w:r>
                    <w:rPr>
                      <w:rFonts w:ascii="仿宋_GB2312" w:hAnsi="仿宋_GB2312" w:cs="仿宋_GB2312" w:eastAsia="仿宋_GB2312"/>
                      <w:sz w:val="20"/>
                    </w:rPr>
                    <w:t>D-Sub 15-pin</w:t>
                  </w:r>
                  <w:r>
                    <w:rPr>
                      <w:rFonts w:ascii="仿宋_GB2312" w:hAnsi="仿宋_GB2312" w:cs="仿宋_GB2312" w:eastAsia="仿宋_GB2312"/>
                      <w:sz w:val="20"/>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2022年3月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2023年3月</w:t>
                  </w:r>
                </w:p>
              </w:tc>
              <w:tc>
                <w:tcPr>
                  <w:tcW w:type="dxa" w:w="123"/>
                  <w:vMerge/>
                  <w:tcBorders>
                    <w:top w:val="none" w:color="000000" w:sz="4"/>
                    <w:left w:val="single" w:color="000000" w:sz="4"/>
                    <w:bottom w:val="single" w:color="000000" w:sz="4"/>
                    <w:right w:val="single" w:color="000000" w:sz="4"/>
                  </w:tcBorders>
                </w:tcPr>
                <w:p/>
              </w:tc>
            </w:tr>
            <w:tr>
              <w:tc>
                <w:tcPr>
                  <w:tcW w:type="dxa" w:w="2543"/>
                  <w:gridSpan w:val="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二、海南省农民科技教育中心</w:t>
                  </w:r>
                </w:p>
              </w:tc>
            </w:tr>
            <w:tr>
              <w:tc>
                <w:tcPr>
                  <w:tcW w:type="dxa" w:w="2543"/>
                  <w:gridSpan w:val="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2.1网络与安全设备运维</w:t>
                  </w: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5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w:t>
                  </w:r>
                  <w:r>
                    <w:rPr>
                      <w:rFonts w:ascii="仿宋_GB2312" w:hAnsi="仿宋_GB2312" w:cs="仿宋_GB2312" w:eastAsia="仿宋_GB2312"/>
                      <w:sz w:val="20"/>
                    </w:rPr>
                    <w:t>（路由器）</w:t>
                  </w:r>
                </w:p>
              </w:tc>
              <w:tc>
                <w:tcPr>
                  <w:tcW w:type="dxa" w:w="5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H3C RT-MSR3020-AC-H3</w:t>
                  </w:r>
                </w:p>
              </w:tc>
              <w:tc>
                <w:tcPr>
                  <w:tcW w:type="dxa" w:w="50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内存</w:t>
                  </w:r>
                  <w:r>
                    <w:rPr>
                      <w:rFonts w:ascii="仿宋_GB2312" w:hAnsi="仿宋_GB2312" w:cs="仿宋_GB2312" w:eastAsia="仿宋_GB2312"/>
                      <w:sz w:val="20"/>
                    </w:rPr>
                    <w:t>：DRAM为1024MB，Flash为1024MB</w:t>
                  </w:r>
                  <w:r>
                    <w:rPr>
                      <w:rFonts w:ascii="仿宋_GB2312" w:hAnsi="仿宋_GB2312" w:cs="仿宋_GB2312" w:eastAsia="仿宋_GB2312"/>
                      <w:sz w:val="20"/>
                    </w:rPr>
                    <w:t>；</w:t>
                  </w:r>
                  <w:r>
                    <w:rPr>
                      <w:rFonts w:ascii="仿宋_GB2312" w:hAnsi="仿宋_GB2312" w:cs="仿宋_GB2312" w:eastAsia="仿宋_GB2312"/>
                      <w:sz w:val="20"/>
                    </w:rPr>
                    <w:t>接口：2个千兆以太电口</w:t>
                  </w:r>
                  <w:r>
                    <w:rPr>
                      <w:rFonts w:ascii="仿宋_GB2312" w:hAnsi="仿宋_GB2312" w:cs="仿宋_GB2312" w:eastAsia="仿宋_GB2312"/>
                      <w:sz w:val="20"/>
                    </w:rPr>
                    <w:t>；</w:t>
                  </w:r>
                  <w:r>
                    <w:rPr>
                      <w:rFonts w:ascii="仿宋_GB2312" w:hAnsi="仿宋_GB2312" w:cs="仿宋_GB2312" w:eastAsia="仿宋_GB2312"/>
                      <w:sz w:val="20"/>
                    </w:rPr>
                    <w:t>控制端口：Console</w:t>
                  </w:r>
                  <w:r>
                    <w:rPr>
                      <w:rFonts w:ascii="仿宋_GB2312" w:hAnsi="仿宋_GB2312" w:cs="仿宋_GB2312" w:eastAsia="仿宋_GB2312"/>
                      <w:sz w:val="20"/>
                    </w:rPr>
                    <w:t>；</w:t>
                  </w:r>
                  <w:r>
                    <w:rPr>
                      <w:rFonts w:ascii="仿宋_GB2312" w:hAnsi="仿宋_GB2312" w:cs="仿宋_GB2312" w:eastAsia="仿宋_GB2312"/>
                      <w:sz w:val="20"/>
                    </w:rPr>
                    <w:t>扩展插槽：有扩展插槽，共11个</w:t>
                  </w:r>
                  <w:r>
                    <w:rPr>
                      <w:rFonts w:ascii="仿宋_GB2312" w:hAnsi="仿宋_GB2312" w:cs="仿宋_GB2312" w:eastAsia="仿宋_GB2312"/>
                      <w:sz w:val="20"/>
                    </w:rPr>
                    <w:t>；</w:t>
                  </w:r>
                  <w:r>
                    <w:rPr>
                      <w:rFonts w:ascii="仿宋_GB2312" w:hAnsi="仿宋_GB2312" w:cs="仿宋_GB2312" w:eastAsia="仿宋_GB2312"/>
                      <w:sz w:val="20"/>
                    </w:rPr>
                    <w:t>包转发率：200KPPS</w:t>
                  </w:r>
                  <w:r>
                    <w:rPr>
                      <w:rFonts w:ascii="仿宋_GB2312" w:hAnsi="仿宋_GB2312" w:cs="仿宋_GB2312" w:eastAsia="仿宋_GB2312"/>
                      <w:sz w:val="20"/>
                    </w:rPr>
                    <w:t>；</w:t>
                  </w:r>
                  <w:r>
                    <w:rPr>
                      <w:rFonts w:ascii="仿宋_GB2312" w:hAnsi="仿宋_GB2312" w:cs="仿宋_GB2312" w:eastAsia="仿宋_GB2312"/>
                      <w:sz w:val="20"/>
                    </w:rPr>
                    <w:t>支持协议：IP服务、非IP服务、IP应用、IP路由、MPLS、IPv6、广域网协议、局域网协议</w:t>
                  </w:r>
                  <w:r>
                    <w:rPr>
                      <w:rFonts w:ascii="仿宋_GB2312" w:hAnsi="仿宋_GB2312" w:cs="仿宋_GB2312" w:eastAsia="仿宋_GB2312"/>
                      <w:sz w:val="20"/>
                    </w:rPr>
                    <w:t>。</w:t>
                  </w:r>
                </w:p>
              </w:tc>
              <w:tc>
                <w:tcPr>
                  <w:tcW w:type="dxa" w:w="20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2014年10月</w:t>
                  </w:r>
                </w:p>
              </w:tc>
              <w:tc>
                <w:tcPr>
                  <w:tcW w:type="dxa" w:w="26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2017年10月</w:t>
                  </w:r>
                </w:p>
              </w:tc>
              <w:tc>
                <w:tcPr>
                  <w:tcW w:type="dxa" w:w="123"/>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w:t>
                  </w:r>
                  <w:r>
                    <w:rPr>
                      <w:rFonts w:ascii="仿宋_GB2312" w:hAnsi="仿宋_GB2312" w:cs="仿宋_GB2312" w:eastAsia="仿宋_GB2312"/>
                      <w:sz w:val="20"/>
                    </w:rPr>
                    <w:t>（交换机）</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H3C LS-3100V2-52TP</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端口数量：</w:t>
                  </w:r>
                  <w:r>
                    <w:rPr>
                      <w:rFonts w:ascii="仿宋_GB2312" w:hAnsi="仿宋_GB2312" w:cs="仿宋_GB2312" w:eastAsia="仿宋_GB2312"/>
                      <w:sz w:val="20"/>
                    </w:rPr>
                    <w:t>54 个</w:t>
                  </w:r>
                  <w:r>
                    <w:rPr>
                      <w:rFonts w:ascii="仿宋_GB2312" w:hAnsi="仿宋_GB2312" w:cs="仿宋_GB2312" w:eastAsia="仿宋_GB2312"/>
                      <w:sz w:val="20"/>
                    </w:rPr>
                    <w:t>；</w:t>
                  </w:r>
                  <w:r>
                    <w:rPr>
                      <w:rFonts w:ascii="仿宋_GB2312" w:hAnsi="仿宋_GB2312" w:cs="仿宋_GB2312" w:eastAsia="仿宋_GB2312"/>
                      <w:sz w:val="20"/>
                    </w:rPr>
                    <w:t>端口类型</w:t>
                  </w:r>
                  <w:r>
                    <w:rPr>
                      <w:rFonts w:ascii="仿宋_GB2312" w:hAnsi="仿宋_GB2312" w:cs="仿宋_GB2312" w:eastAsia="仿宋_GB2312"/>
                      <w:sz w:val="20"/>
                    </w:rPr>
                    <w:t>：</w:t>
                  </w:r>
                  <w:r>
                    <w:rPr>
                      <w:rFonts w:ascii="仿宋_GB2312" w:hAnsi="仿宋_GB2312" w:cs="仿宋_GB2312" w:eastAsia="仿宋_GB2312"/>
                      <w:sz w:val="20"/>
                    </w:rPr>
                    <w:t>48个10/100</w:t>
                  </w:r>
                </w:p>
                <w:p>
                  <w:pPr>
                    <w:pStyle w:val="null3"/>
                    <w:jc w:val="left"/>
                  </w:pPr>
                  <w:r>
                    <w:rPr>
                      <w:rFonts w:ascii="仿宋_GB2312" w:hAnsi="仿宋_GB2312" w:cs="仿宋_GB2312" w:eastAsia="仿宋_GB2312"/>
                      <w:sz w:val="20"/>
                    </w:rPr>
                    <w:t>Base-TX以太网端</w:t>
                  </w:r>
                  <w:r>
                    <w:rPr>
                      <w:rFonts w:ascii="仿宋_GB2312" w:hAnsi="仿宋_GB2312" w:cs="仿宋_GB2312" w:eastAsia="仿宋_GB2312"/>
                      <w:sz w:val="20"/>
                    </w:rPr>
                    <w:t>口，</w:t>
                  </w:r>
                  <w:r>
                    <w:rPr>
                      <w:rFonts w:ascii="仿宋_GB2312" w:hAnsi="仿宋_GB2312" w:cs="仿宋_GB2312" w:eastAsia="仿宋_GB2312"/>
                      <w:sz w:val="20"/>
                    </w:rPr>
                    <w:t>4个1000Base-X SFP端口与2个 1000Base-T Combo 以太网端口；1个 Console口。</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2014年10月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2017年10月</w:t>
                  </w:r>
                </w:p>
              </w:tc>
              <w:tc>
                <w:tcPr>
                  <w:tcW w:type="dxa" w:w="123"/>
                  <w:vMerge/>
                  <w:tcBorders>
                    <w:top w:val="singl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w:t>
                  </w:r>
                  <w:r>
                    <w:rPr>
                      <w:rFonts w:ascii="仿宋_GB2312" w:hAnsi="仿宋_GB2312" w:cs="仿宋_GB2312" w:eastAsia="仿宋_GB2312"/>
                      <w:sz w:val="20"/>
                    </w:rPr>
                    <w:t>（控制器）</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Sundray NAC-6100</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千兆系列无线控制器，支持</w:t>
                  </w:r>
                  <w:r>
                    <w:rPr>
                      <w:rFonts w:ascii="仿宋_GB2312" w:hAnsi="仿宋_GB2312" w:cs="仿宋_GB2312" w:eastAsia="仿宋_GB2312"/>
                      <w:sz w:val="20"/>
                      <w:shd w:fill="FFFFFF" w:val="clear"/>
                    </w:rPr>
                    <w:t>802.11a/802.11b/802.11g/802.11n/802.11ac</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端口数量：</w:t>
                  </w:r>
                  <w:r>
                    <w:rPr>
                      <w:rFonts w:ascii="仿宋_GB2312" w:hAnsi="仿宋_GB2312" w:cs="仿宋_GB2312" w:eastAsia="仿宋_GB2312"/>
                      <w:sz w:val="20"/>
                      <w:shd w:fill="FFFFFF" w:val="clear"/>
                    </w:rPr>
                    <w:t>4个千兆以太网口，1个RJ45 Console口，2个USB 2.0口</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功耗：</w:t>
                  </w:r>
                  <w:r>
                    <w:rPr>
                      <w:rFonts w:ascii="仿宋_GB2312" w:hAnsi="仿宋_GB2312" w:cs="仿宋_GB2312" w:eastAsia="仿宋_GB2312"/>
                      <w:sz w:val="20"/>
                      <w:shd w:fill="FFFFFF" w:val="clear"/>
                    </w:rPr>
                    <w:t>&lt;25w</w:t>
                  </w:r>
                  <w:r>
                    <w:rPr>
                      <w:rFonts w:ascii="仿宋_GB2312" w:hAnsi="仿宋_GB2312" w:cs="仿宋_GB2312" w:eastAsia="仿宋_GB2312"/>
                      <w:sz w:val="20"/>
                      <w:shd w:fill="FFFFFF" w:val="clear"/>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2014年10月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2017年10月</w:t>
                  </w:r>
                </w:p>
              </w:tc>
              <w:tc>
                <w:tcPr>
                  <w:tcW w:type="dxa" w:w="1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w:t>
                  </w:r>
                  <w:r>
                    <w:rPr>
                      <w:rFonts w:ascii="仿宋_GB2312" w:hAnsi="仿宋_GB2312" w:cs="仿宋_GB2312" w:eastAsia="仿宋_GB2312"/>
                      <w:sz w:val="20"/>
                    </w:rPr>
                    <w:t>（交换机）</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H3C S10508-V</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背板带宽</w:t>
                  </w:r>
                  <w:r>
                    <w:rPr>
                      <w:rFonts w:ascii="仿宋_GB2312" w:hAnsi="仿宋_GB2312" w:cs="仿宋_GB2312" w:eastAsia="仿宋_GB2312"/>
                      <w:sz w:val="20"/>
                      <w:shd w:fill="FFFFFF" w:val="clear"/>
                    </w:rPr>
                    <w:t>：53.1Tbps/</w:t>
                  </w:r>
                </w:p>
                <w:p>
                  <w:pPr>
                    <w:pStyle w:val="null3"/>
                    <w:jc w:val="left"/>
                  </w:pPr>
                  <w:r>
                    <w:rPr>
                      <w:rFonts w:ascii="仿宋_GB2312" w:hAnsi="仿宋_GB2312" w:cs="仿宋_GB2312" w:eastAsia="仿宋_GB2312"/>
                      <w:sz w:val="20"/>
                      <w:shd w:fill="FFFFFF" w:val="clear"/>
                    </w:rPr>
                    <w:t>204.8Tbps</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包转发率</w:t>
                  </w:r>
                  <w:r>
                    <w:rPr>
                      <w:rFonts w:ascii="仿宋_GB2312" w:hAnsi="仿宋_GB2312" w:cs="仿宋_GB2312" w:eastAsia="仿宋_GB2312"/>
                      <w:sz w:val="20"/>
                      <w:shd w:fill="FFFFFF" w:val="clear"/>
                    </w:rPr>
                    <w:t>7680Mpps/48000Mpps</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扩展模块</w:t>
                  </w:r>
                  <w:r>
                    <w:rPr>
                      <w:rFonts w:ascii="仿宋_GB2312" w:hAnsi="仿宋_GB2312" w:cs="仿宋_GB2312" w:eastAsia="仿宋_GB2312"/>
                      <w:sz w:val="20"/>
                      <w:shd w:fill="FFFFFF" w:val="clear"/>
                    </w:rPr>
                    <w:t>：主控板槽位数2，业务板槽位数8（竖式插槽），交换网板槽位数4</w:t>
                  </w:r>
                  <w:r>
                    <w:rPr>
                      <w:rFonts w:ascii="仿宋_GB2312" w:hAnsi="仿宋_GB2312" w:cs="仿宋_GB2312" w:eastAsia="仿宋_GB2312"/>
                      <w:sz w:val="20"/>
                      <w:shd w:fill="FFFFFF" w:val="clear"/>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2014年10月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2017年10月</w:t>
                  </w:r>
                </w:p>
              </w:tc>
              <w:tc>
                <w:tcPr>
                  <w:tcW w:type="dxa" w:w="1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w:t>
                  </w:r>
                  <w:r>
                    <w:rPr>
                      <w:rFonts w:ascii="仿宋_GB2312" w:hAnsi="仿宋_GB2312" w:cs="仿宋_GB2312" w:eastAsia="仿宋_GB2312"/>
                      <w:sz w:val="20"/>
                    </w:rPr>
                    <w:t>设备</w:t>
                  </w:r>
                  <w:r>
                    <w:rPr>
                      <w:rFonts w:ascii="仿宋_GB2312" w:hAnsi="仿宋_GB2312" w:cs="仿宋_GB2312" w:eastAsia="仿宋_GB2312"/>
                      <w:sz w:val="21"/>
                    </w:rPr>
                    <w:t xml:space="preserve"> </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深信服</w:t>
                  </w:r>
                  <w:r>
                    <w:rPr>
                      <w:rFonts w:ascii="仿宋_GB2312" w:hAnsi="仿宋_GB2312" w:cs="仿宋_GB2312" w:eastAsia="仿宋_GB2312"/>
                      <w:sz w:val="20"/>
                    </w:rPr>
                    <w:t>AD-1800</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吞吐性能：</w:t>
                  </w:r>
                  <w:r>
                    <w:rPr>
                      <w:rFonts w:ascii="仿宋_GB2312" w:hAnsi="仿宋_GB2312" w:cs="仿宋_GB2312" w:eastAsia="仿宋_GB2312"/>
                      <w:sz w:val="20"/>
                      <w:shd w:fill="FFFFFF" w:val="clear"/>
                    </w:rPr>
                    <w:t>1.5Gbps</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网口配置：</w:t>
                  </w:r>
                  <w:r>
                    <w:rPr>
                      <w:rFonts w:ascii="仿宋_GB2312" w:hAnsi="仿宋_GB2312" w:cs="仿宋_GB2312" w:eastAsia="仿宋_GB2312"/>
                      <w:sz w:val="20"/>
                      <w:shd w:fill="FFFFFF" w:val="clear"/>
                    </w:rPr>
                    <w:t>6 个千兆电口</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电源：单电源。</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2014年10月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2017年10月</w:t>
                  </w:r>
                </w:p>
              </w:tc>
              <w:tc>
                <w:tcPr>
                  <w:tcW w:type="dxa" w:w="12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w:t>
                  </w:r>
                  <w:r>
                    <w:rPr>
                      <w:rFonts w:ascii="仿宋_GB2312" w:hAnsi="仿宋_GB2312" w:cs="仿宋_GB2312" w:eastAsia="仿宋_GB2312"/>
                      <w:sz w:val="20"/>
                    </w:rPr>
                    <w:t>（交换机）</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HP AM867B</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支</w:t>
                  </w:r>
                  <w:r>
                    <w:rPr>
                      <w:rFonts w:ascii="仿宋_GB2312" w:hAnsi="仿宋_GB2312" w:cs="仿宋_GB2312" w:eastAsia="仿宋_GB2312"/>
                      <w:sz w:val="20"/>
                      <w:shd w:fill="FFFFFF" w:val="clear"/>
                    </w:rPr>
                    <w:t>持</w:t>
                  </w:r>
                  <w:r>
                    <w:rPr>
                      <w:rFonts w:ascii="仿宋_GB2312" w:hAnsi="仿宋_GB2312" w:cs="仿宋_GB2312" w:eastAsia="仿宋_GB2312"/>
                      <w:sz w:val="20"/>
                      <w:shd w:fill="FFFFFF" w:val="clear"/>
                    </w:rPr>
                    <w:t>10/100/1000</w:t>
                  </w:r>
                </w:p>
                <w:p>
                  <w:pPr>
                    <w:pStyle w:val="null3"/>
                    <w:jc w:val="left"/>
                  </w:pPr>
                  <w:r>
                    <w:rPr>
                      <w:rFonts w:ascii="仿宋_GB2312" w:hAnsi="仿宋_GB2312" w:cs="仿宋_GB2312" w:eastAsia="仿宋_GB2312"/>
                      <w:sz w:val="20"/>
                      <w:shd w:fill="FFFFFF" w:val="clear"/>
                    </w:rPr>
                    <w:t>Mbps传输速率</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有</w:t>
                  </w:r>
                  <w:r>
                    <w:rPr>
                      <w:rFonts w:ascii="仿宋_GB2312" w:hAnsi="仿宋_GB2312" w:cs="仿宋_GB2312" w:eastAsia="仿宋_GB2312"/>
                      <w:sz w:val="20"/>
                      <w:shd w:fill="FFFFFF" w:val="clear"/>
                    </w:rPr>
                    <w:t>6个基本交换RJ-45以太网端口，支持全双工传输</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有</w:t>
                  </w:r>
                  <w:r>
                    <w:rPr>
                      <w:rFonts w:ascii="仿宋_GB2312" w:hAnsi="仿宋_GB2312" w:cs="仿宋_GB2312" w:eastAsia="仿宋_GB2312"/>
                      <w:sz w:val="20"/>
                      <w:shd w:fill="FFFFFF" w:val="clear"/>
                    </w:rPr>
                    <w:t>8个光纤端口</w:t>
                  </w:r>
                  <w:r>
                    <w:rPr>
                      <w:rFonts w:ascii="仿宋_GB2312" w:hAnsi="仿宋_GB2312" w:cs="仿宋_GB2312" w:eastAsia="仿宋_GB2312"/>
                      <w:sz w:val="20"/>
                      <w:shd w:fill="FFFFFF" w:val="clear"/>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2014年10月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2017年10月</w:t>
                  </w:r>
                </w:p>
              </w:tc>
              <w:tc>
                <w:tcPr>
                  <w:tcW w:type="dxa" w:w="123"/>
                  <w:vMerge/>
                  <w:tcBorders>
                    <w:top w:val="non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w:t>
                  </w:r>
                  <w:r>
                    <w:rPr>
                      <w:rFonts w:ascii="仿宋_GB2312" w:hAnsi="仿宋_GB2312" w:cs="仿宋_GB2312" w:eastAsia="仿宋_GB2312"/>
                      <w:sz w:val="20"/>
                    </w:rPr>
                    <w:t>设备</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H3C NS-SecPath F1000-E-SI</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有</w:t>
                  </w:r>
                  <w:r>
                    <w:rPr>
                      <w:rFonts w:ascii="仿宋_GB2312" w:hAnsi="仿宋_GB2312" w:cs="仿宋_GB2312" w:eastAsia="仿宋_GB2312"/>
                      <w:sz w:val="20"/>
                      <w:shd w:fill="FFFFFF" w:val="clear"/>
                    </w:rPr>
                    <w:t>12 个千兆光电 Combo 口、1 个配置口（CON）和 1 个 USB 口，具备 2 个插槽；支持VPN功能、NAT功能</w:t>
                  </w:r>
                  <w:r>
                    <w:rPr>
                      <w:rFonts w:ascii="仿宋_GB2312" w:hAnsi="仿宋_GB2312" w:cs="仿宋_GB2312" w:eastAsia="仿宋_GB2312"/>
                      <w:sz w:val="20"/>
                      <w:shd w:fill="FFFFFF" w:val="clear"/>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2014年10月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2017年10月</w:t>
                  </w:r>
                </w:p>
              </w:tc>
              <w:tc>
                <w:tcPr>
                  <w:tcW w:type="dxa" w:w="1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w:t>
                  </w:r>
                  <w:r>
                    <w:rPr>
                      <w:rFonts w:ascii="仿宋_GB2312" w:hAnsi="仿宋_GB2312" w:cs="仿宋_GB2312" w:eastAsia="仿宋_GB2312"/>
                      <w:sz w:val="20"/>
                    </w:rPr>
                    <w:t>设备</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绿盟</w:t>
                  </w:r>
                  <w:r>
                    <w:rPr>
                      <w:rFonts w:ascii="仿宋_GB2312" w:hAnsi="仿宋_GB2312" w:cs="仿宋_GB2312" w:eastAsia="仿宋_GB2312"/>
                      <w:sz w:val="20"/>
                    </w:rPr>
                    <w:t>SASNX3-600C</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有</w:t>
                  </w:r>
                  <w:r>
                    <w:rPr>
                      <w:rFonts w:ascii="仿宋_GB2312" w:hAnsi="仿宋_GB2312" w:cs="仿宋_GB2312" w:eastAsia="仿宋_GB2312"/>
                      <w:sz w:val="20"/>
                      <w:shd w:fill="FFFFFF" w:val="clear"/>
                    </w:rPr>
                    <w:t>2 个 USB 接口，1 个 RJ45 串口，1 个 GE 管理口，6 个 GE 电口，1 个接口扩展槽位。</w:t>
                  </w:r>
                  <w:r>
                    <w:rPr>
                      <w:rFonts w:ascii="仿宋_GB2312" w:hAnsi="仿宋_GB2312" w:cs="仿宋_GB2312" w:eastAsia="仿宋_GB2312"/>
                      <w:sz w:val="20"/>
                      <w:shd w:fill="FFFFFF" w:val="clear"/>
                    </w:rPr>
                    <w:t>存储容量</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2TB</w:t>
                  </w:r>
                  <w:r>
                    <w:rPr>
                      <w:rFonts w:ascii="仿宋_GB2312" w:hAnsi="仿宋_GB2312" w:cs="仿宋_GB2312" w:eastAsia="仿宋_GB2312"/>
                      <w:sz w:val="20"/>
                      <w:shd w:fill="FFFFFF" w:val="clear"/>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2017年12月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2020年6月</w:t>
                  </w:r>
                </w:p>
              </w:tc>
              <w:tc>
                <w:tcPr>
                  <w:tcW w:type="dxa" w:w="12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w:t>
                  </w:r>
                  <w:r>
                    <w:rPr>
                      <w:rFonts w:ascii="仿宋_GB2312" w:hAnsi="仿宋_GB2312" w:cs="仿宋_GB2312" w:eastAsia="仿宋_GB2312"/>
                      <w:sz w:val="20"/>
                    </w:rPr>
                    <w:t>设备</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绿盟</w:t>
                  </w:r>
                  <w:r>
                    <w:rPr>
                      <w:rFonts w:ascii="仿宋_GB2312" w:hAnsi="仿宋_GB2312" w:cs="仿宋_GB2312" w:eastAsia="仿宋_GB2312"/>
                      <w:sz w:val="20"/>
                    </w:rPr>
                    <w:t>NIPSNX3-N600A</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板载</w:t>
                  </w:r>
                  <w:r>
                    <w:rPr>
                      <w:rFonts w:ascii="仿宋_GB2312" w:hAnsi="仿宋_GB2312" w:cs="仿宋_GB2312" w:eastAsia="仿宋_GB2312"/>
                      <w:sz w:val="20"/>
                      <w:shd w:fill="FFFFFF" w:val="clear"/>
                    </w:rPr>
                    <w:t>6 个接口，1 个 SLOT 插槽，扩展接口规格有4GE/4SFP</w:t>
                  </w:r>
                </w:p>
                <w:p>
                  <w:pPr>
                    <w:pStyle w:val="null3"/>
                    <w:jc w:val="left"/>
                  </w:pPr>
                  <w:r>
                    <w:rPr>
                      <w:rFonts w:ascii="仿宋_GB2312" w:hAnsi="仿宋_GB2312" w:cs="仿宋_GB2312" w:eastAsia="仿宋_GB2312"/>
                      <w:sz w:val="20"/>
                      <w:shd w:fill="FFFFFF" w:val="clear"/>
                    </w:rPr>
                    <w:t>/8GE/8SFP 等，最大业务接口数可达 14 个千兆接口。配置 3 对 BYPASS 电口，1 个GE 专用管理接口、1个 RJ45 配置串口和 2 个 USB 接口</w:t>
                  </w:r>
                  <w:r>
                    <w:rPr>
                      <w:rFonts w:ascii="仿宋_GB2312" w:hAnsi="仿宋_GB2312" w:cs="仿宋_GB2312" w:eastAsia="仿宋_GB2312"/>
                      <w:sz w:val="20"/>
                      <w:shd w:fill="FFFFFF" w:val="clear"/>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2017年12月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2020年6月</w:t>
                  </w:r>
                </w:p>
              </w:tc>
              <w:tc>
                <w:tcPr>
                  <w:tcW w:type="dxa" w:w="123"/>
                  <w:vMerge/>
                  <w:tcBorders>
                    <w:top w:val="non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w:t>
                  </w:r>
                  <w:r>
                    <w:rPr>
                      <w:rFonts w:ascii="仿宋_GB2312" w:hAnsi="仿宋_GB2312" w:cs="仿宋_GB2312" w:eastAsia="仿宋_GB2312"/>
                      <w:sz w:val="20"/>
                    </w:rPr>
                    <w:t>设备</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H3C EWP-WX3010E-POEP</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端口配置</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8 个 10/100/1000M 电口，2个千兆 SFP 光口，1个 Console口</w:t>
                  </w:r>
                  <w:r>
                    <w:rPr>
                      <w:rFonts w:ascii="仿宋_GB2312" w:hAnsi="仿宋_GB2312" w:cs="仿宋_GB2312" w:eastAsia="仿宋_GB2312"/>
                      <w:sz w:val="20"/>
                      <w:shd w:fill="FFFFFF" w:val="clear"/>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2014年10月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2017年10月</w:t>
                  </w:r>
                </w:p>
              </w:tc>
              <w:tc>
                <w:tcPr>
                  <w:tcW w:type="dxa" w:w="12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w:t>
                  </w:r>
                  <w:r>
                    <w:rPr>
                      <w:rFonts w:ascii="仿宋_GB2312" w:hAnsi="仿宋_GB2312" w:cs="仿宋_GB2312" w:eastAsia="仿宋_GB2312"/>
                      <w:sz w:val="20"/>
                    </w:rPr>
                    <w:t>设备</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H3C EWP-WA3620i-AGN-FIT</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接口：</w:t>
                  </w:r>
                  <w:r>
                    <w:rPr>
                      <w:rFonts w:ascii="仿宋_GB2312" w:hAnsi="仿宋_GB2312" w:cs="仿宋_GB2312" w:eastAsia="仿宋_GB2312"/>
                      <w:sz w:val="20"/>
                      <w:shd w:fill="FFFFFF" w:val="clear"/>
                    </w:rPr>
                    <w:t>1 个 10/100/</w:t>
                  </w:r>
                </w:p>
                <w:p>
                  <w:pPr>
                    <w:pStyle w:val="null3"/>
                    <w:jc w:val="left"/>
                  </w:pPr>
                  <w:r>
                    <w:rPr>
                      <w:rFonts w:ascii="仿宋_GB2312" w:hAnsi="仿宋_GB2312" w:cs="仿宋_GB2312" w:eastAsia="仿宋_GB2312"/>
                      <w:sz w:val="20"/>
                      <w:shd w:fill="FFFFFF" w:val="clear"/>
                    </w:rPr>
                    <w:t>1000Mbps 以太网电口；1 个 Console 口</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天线：内置</w:t>
                  </w:r>
                  <w:r>
                    <w:rPr>
                      <w:rFonts w:ascii="仿宋_GB2312" w:hAnsi="仿宋_GB2312" w:cs="仿宋_GB2312" w:eastAsia="仿宋_GB2312"/>
                      <w:sz w:val="20"/>
                      <w:shd w:fill="FFFFFF" w:val="clear"/>
                    </w:rPr>
                    <w:t>12×12 硬件智能天线系统</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支持</w:t>
                  </w:r>
                  <w:r>
                    <w:rPr>
                      <w:rFonts w:ascii="仿宋_GB2312" w:hAnsi="仿宋_GB2312" w:cs="仿宋_GB2312" w:eastAsia="仿宋_GB2312"/>
                      <w:sz w:val="20"/>
                      <w:shd w:fill="FFFFFF" w:val="clear"/>
                    </w:rPr>
                    <w:t>802.3af/802.3at 兼容供电</w:t>
                  </w:r>
                  <w:r>
                    <w:rPr>
                      <w:rFonts w:ascii="仿宋_GB2312" w:hAnsi="仿宋_GB2312" w:cs="仿宋_GB2312" w:eastAsia="仿宋_GB2312"/>
                      <w:sz w:val="20"/>
                      <w:shd w:fill="FFFFFF" w:val="clear"/>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2014年10月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2017年10月</w:t>
                  </w:r>
                </w:p>
              </w:tc>
              <w:tc>
                <w:tcPr>
                  <w:tcW w:type="dxa" w:w="123"/>
                  <w:vMerge/>
                  <w:tcBorders>
                    <w:top w:val="non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w:t>
                  </w:r>
                  <w:r>
                    <w:rPr>
                      <w:rFonts w:ascii="仿宋_GB2312" w:hAnsi="仿宋_GB2312" w:cs="仿宋_GB2312" w:eastAsia="仿宋_GB2312"/>
                      <w:sz w:val="20"/>
                    </w:rPr>
                    <w:t>设备</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绿盟</w:t>
                  </w:r>
                  <w:r>
                    <w:rPr>
                      <w:rFonts w:ascii="仿宋_GB2312" w:hAnsi="仿宋_GB2312" w:cs="仿宋_GB2312" w:eastAsia="仿宋_GB2312"/>
                      <w:sz w:val="20"/>
                    </w:rPr>
                    <w:t>SASNX3-W3100</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对用户上网行为进行全面审计和精细管控，可作为流量管控设备、互联网出口网关和</w:t>
                  </w:r>
                  <w:r>
                    <w:rPr>
                      <w:rFonts w:ascii="仿宋_GB2312" w:hAnsi="仿宋_GB2312" w:cs="仿宋_GB2312" w:eastAsia="仿宋_GB2312"/>
                      <w:sz w:val="20"/>
                      <w:shd w:fill="FFFFFF" w:val="clear"/>
                    </w:rPr>
                    <w:t>VPN 互联网关等。具备入侵防护、病毒防护等基本安全防护功能</w:t>
                  </w:r>
                  <w:r>
                    <w:rPr>
                      <w:rFonts w:ascii="仿宋_GB2312" w:hAnsi="仿宋_GB2312" w:cs="仿宋_GB2312" w:eastAsia="仿宋_GB2312"/>
                      <w:sz w:val="20"/>
                      <w:shd w:fill="FFFFFF" w:val="clear"/>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2020年11月15日</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2023年11月15日</w:t>
                  </w:r>
                </w:p>
              </w:tc>
              <w:tc>
                <w:tcPr>
                  <w:tcW w:type="dxa" w:w="1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543"/>
                  <w:gridSpan w:val="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2.2服务器与存储设备运维</w:t>
                  </w: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5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服务器</w:t>
                  </w:r>
                </w:p>
              </w:tc>
              <w:tc>
                <w:tcPr>
                  <w:tcW w:type="dxa" w:w="5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HP DL580G7</w:t>
                  </w:r>
                </w:p>
              </w:tc>
              <w:tc>
                <w:tcPr>
                  <w:tcW w:type="dxa" w:w="50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处理器：支持英特尔至强</w:t>
                  </w:r>
                  <w:r>
                    <w:rPr>
                      <w:rFonts w:ascii="仿宋_GB2312" w:hAnsi="仿宋_GB2312" w:cs="仿宋_GB2312" w:eastAsia="仿宋_GB2312"/>
                      <w:sz w:val="20"/>
                      <w:shd w:fill="FFFFFF" w:val="clear"/>
                    </w:rPr>
                    <w:t>E7-4800、E7-</w:t>
                  </w:r>
                </w:p>
                <w:p>
                  <w:pPr>
                    <w:pStyle w:val="null3"/>
                    <w:jc w:val="left"/>
                  </w:pPr>
                  <w:r>
                    <w:rPr>
                      <w:rFonts w:ascii="仿宋_GB2312" w:hAnsi="仿宋_GB2312" w:cs="仿宋_GB2312" w:eastAsia="仿宋_GB2312"/>
                      <w:sz w:val="20"/>
                      <w:shd w:fill="FFFFFF" w:val="clear"/>
                    </w:rPr>
                    <w:t>8800或X7500系列处理器，标配 2 颗 Xeon E7-4807</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内存：内存类型为</w:t>
                  </w:r>
                  <w:r>
                    <w:rPr>
                      <w:rFonts w:ascii="仿宋_GB2312" w:hAnsi="仿宋_GB2312" w:cs="仿宋_GB2312" w:eastAsia="仿宋_GB2312"/>
                      <w:sz w:val="20"/>
                      <w:shd w:fill="FFFFFF" w:val="clear"/>
                    </w:rPr>
                    <w:t>DDR3，内存插槽数量为 64 个，标准内存容量为 32GB，最大内存容量可达2TB。 支持 SATA、SAS、SSD 硬盘</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配备</w:t>
                  </w:r>
                  <w:r>
                    <w:rPr>
                      <w:rFonts w:ascii="仿宋_GB2312" w:hAnsi="仿宋_GB2312" w:cs="仿宋_GB2312" w:eastAsia="仿宋_GB2312"/>
                      <w:sz w:val="20"/>
                      <w:shd w:fill="FFFFFF" w:val="clear"/>
                    </w:rPr>
                    <w:t>HP Smart ArrayP410i/1GB</w:t>
                  </w:r>
                </w:p>
                <w:p>
                  <w:pPr>
                    <w:pStyle w:val="null3"/>
                    <w:jc w:val="left"/>
                  </w:pP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FBWC 阵列控制器，支持RAID 0/1/1+</w:t>
                  </w:r>
                </w:p>
                <w:p>
                  <w:pPr>
                    <w:pStyle w:val="null3"/>
                    <w:jc w:val="left"/>
                  </w:pPr>
                  <w:r>
                    <w:rPr>
                      <w:rFonts w:ascii="仿宋_GB2312" w:hAnsi="仿宋_GB2312" w:cs="仿宋_GB2312" w:eastAsia="仿宋_GB2312"/>
                      <w:sz w:val="20"/>
                      <w:shd w:fill="FFFFFF" w:val="clear"/>
                    </w:rPr>
                    <w:t>0/5/5+0</w:t>
                  </w:r>
                  <w:r>
                    <w:rPr>
                      <w:rFonts w:ascii="仿宋_GB2312" w:hAnsi="仿宋_GB2312" w:cs="仿宋_GB2312" w:eastAsia="仿宋_GB2312"/>
                      <w:sz w:val="20"/>
                      <w:shd w:fill="FFFFFF" w:val="clear"/>
                    </w:rPr>
                    <w:t>。</w:t>
                  </w:r>
                </w:p>
              </w:tc>
              <w:tc>
                <w:tcPr>
                  <w:tcW w:type="dxa" w:w="20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2014年10月</w:t>
                  </w:r>
                </w:p>
              </w:tc>
              <w:tc>
                <w:tcPr>
                  <w:tcW w:type="dxa" w:w="26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2017年10月</w:t>
                  </w:r>
                </w:p>
              </w:tc>
              <w:tc>
                <w:tcPr>
                  <w:tcW w:type="dxa" w:w="12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服务器</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HP DL388P Gen8</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处理器：支持英特尔至强</w:t>
                  </w:r>
                  <w:r>
                    <w:rPr>
                      <w:rFonts w:ascii="仿宋_GB2312" w:hAnsi="仿宋_GB2312" w:cs="仿宋_GB2312" w:eastAsia="仿宋_GB2312"/>
                      <w:sz w:val="20"/>
                      <w:shd w:fill="FFFFFF" w:val="clear"/>
                    </w:rPr>
                    <w:t>E5-2600 或 E5-2600 v2 系列处理器</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内存：内存类型为</w:t>
                  </w:r>
                  <w:r>
                    <w:rPr>
                      <w:rFonts w:ascii="仿宋_GB2312" w:hAnsi="仿宋_GB2312" w:cs="仿宋_GB2312" w:eastAsia="仿宋_GB2312"/>
                      <w:sz w:val="20"/>
                      <w:shd w:fill="FFFFFF" w:val="clear"/>
                    </w:rPr>
                    <w:t>DDR3，有 24 个 DIMM 插槽，支持 UDIMM、RDIMM 和 LRDIMM 内存，最大内存容量可达 768</w:t>
                  </w:r>
                </w:p>
                <w:p>
                  <w:pPr>
                    <w:pStyle w:val="null3"/>
                    <w:jc w:val="left"/>
                  </w:pPr>
                  <w:r>
                    <w:rPr>
                      <w:rFonts w:ascii="仿宋_GB2312" w:hAnsi="仿宋_GB2312" w:cs="仿宋_GB2312" w:eastAsia="仿宋_GB2312"/>
                      <w:sz w:val="20"/>
                      <w:shd w:fill="FFFFFF" w:val="clear"/>
                    </w:rPr>
                    <w:t>GB。内部硬盘架最大支持 8 块 SFF SAS/SATA/SSD 硬盘，可提供高达4TB 内部磁盘存储。配备 HP Smart Array P420i 阵列控制器，支持 RAID 0/1/1+0/5/5+0</w:t>
                  </w:r>
                  <w:r>
                    <w:rPr>
                      <w:rFonts w:ascii="仿宋_GB2312" w:hAnsi="仿宋_GB2312" w:cs="仿宋_GB2312" w:eastAsia="仿宋_GB2312"/>
                      <w:sz w:val="20"/>
                      <w:shd w:fill="FFFFFF" w:val="clear"/>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2015年2月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2018年2月</w:t>
                  </w:r>
                </w:p>
              </w:tc>
              <w:tc>
                <w:tcPr>
                  <w:tcW w:type="dxa" w:w="12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服务器</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HP DL388P Gen8</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处理器</w:t>
                  </w:r>
                  <w:r>
                    <w:rPr>
                      <w:rFonts w:ascii="仿宋_GB2312" w:hAnsi="仿宋_GB2312" w:cs="仿宋_GB2312" w:eastAsia="仿宋_GB2312"/>
                      <w:sz w:val="20"/>
                      <w:shd w:fill="FFFFFF" w:val="clear"/>
                    </w:rPr>
                    <w:t>：支持英特尔至强</w:t>
                  </w:r>
                  <w:r>
                    <w:rPr>
                      <w:rFonts w:ascii="仿宋_GB2312" w:hAnsi="仿宋_GB2312" w:cs="仿宋_GB2312" w:eastAsia="仿宋_GB2312"/>
                      <w:sz w:val="20"/>
                      <w:shd w:fill="FFFFFF" w:val="clear"/>
                    </w:rPr>
                    <w:t>E5-2600 系列处理器</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内存类型为</w:t>
                  </w:r>
                  <w:r>
                    <w:rPr>
                      <w:rFonts w:ascii="仿宋_GB2312" w:hAnsi="仿宋_GB2312" w:cs="仿宋_GB2312" w:eastAsia="仿宋_GB2312"/>
                      <w:sz w:val="20"/>
                      <w:shd w:fill="FFFFFF" w:val="clear"/>
                    </w:rPr>
                    <w:t>DDR3，支持UDIMM、</w:t>
                  </w:r>
                </w:p>
                <w:p>
                  <w:pPr>
                    <w:pStyle w:val="null3"/>
                    <w:jc w:val="left"/>
                  </w:pPr>
                  <w:r>
                    <w:rPr>
                      <w:rFonts w:ascii="仿宋_GB2312" w:hAnsi="仿宋_GB2312" w:cs="仿宋_GB2312" w:eastAsia="仿宋_GB2312"/>
                      <w:sz w:val="20"/>
                      <w:shd w:fill="FFFFFF" w:val="clear"/>
                    </w:rPr>
                    <w:t>RDIMM和LRDIMM 内存，有24个 DIMM 插槽，标准内存容量 16GB，最大内存容量可达768GB</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内部硬盘架最大支持</w:t>
                  </w:r>
                  <w:r>
                    <w:rPr>
                      <w:rFonts w:ascii="仿宋_GB2312" w:hAnsi="仿宋_GB2312" w:cs="仿宋_GB2312" w:eastAsia="仿宋_GB2312"/>
                      <w:sz w:val="20"/>
                      <w:shd w:fill="FFFFFF" w:val="clear"/>
                    </w:rPr>
                    <w:t>8 块 SFF SAS/SATA/SSD 硬盘，可提供高达 4TB 的内部磁盘存储。配备 HP Smart Array P420i 阵列控制器，支持 RAID 0/1/1+0/5/5+0。</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2015年2月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2018年2月</w:t>
                  </w:r>
                </w:p>
              </w:tc>
              <w:tc>
                <w:tcPr>
                  <w:tcW w:type="dxa" w:w="123"/>
                  <w:vMerge/>
                  <w:tcBorders>
                    <w:top w:val="non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服务器主机</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HP Z820</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CPU主频：1.8GHz 标配CPU数量：1颗 最大CPU数量：2颗</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CPU核心：四核CPU</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线程数：四线程</w:t>
                  </w:r>
                  <w:r>
                    <w:rPr>
                      <w:rFonts w:ascii="仿宋_GB2312" w:hAnsi="仿宋_GB2312" w:cs="仿宋_GB2312" w:eastAsia="仿宋_GB2312"/>
                      <w:sz w:val="20"/>
                      <w:shd w:fill="FFFFFF" w:val="clear"/>
                    </w:rPr>
                    <w:t>主板芯片组：</w:t>
                  </w:r>
                  <w:r>
                    <w:rPr>
                      <w:rFonts w:ascii="仿宋_GB2312" w:hAnsi="仿宋_GB2312" w:cs="仿宋_GB2312" w:eastAsia="仿宋_GB2312"/>
                      <w:sz w:val="20"/>
                      <w:shd w:fill="FFFFFF" w:val="clear"/>
                    </w:rPr>
                    <w:t>Intel C602</w:t>
                  </w:r>
                  <w:r>
                    <w:rPr>
                      <w:rFonts w:ascii="仿宋_GB2312" w:hAnsi="仿宋_GB2312" w:cs="仿宋_GB2312" w:eastAsia="仿宋_GB2312"/>
                      <w:sz w:val="20"/>
                      <w:shd w:fill="FFFFFF" w:val="clear"/>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2015年2月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2018年2月</w:t>
                  </w:r>
                </w:p>
              </w:tc>
              <w:tc>
                <w:tcPr>
                  <w:tcW w:type="dxa" w:w="123"/>
                  <w:vMerge/>
                  <w:tcBorders>
                    <w:top w:val="non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存储</w:t>
                  </w:r>
                  <w:r>
                    <w:rPr>
                      <w:rFonts w:ascii="仿宋_GB2312" w:hAnsi="仿宋_GB2312" w:cs="仿宋_GB2312" w:eastAsia="仿宋_GB2312"/>
                      <w:sz w:val="20"/>
                    </w:rPr>
                    <w:t>设备</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HP P6350</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硬盘支持：支持串行连接</w:t>
                  </w:r>
                  <w:r>
                    <w:rPr>
                      <w:rFonts w:ascii="仿宋_GB2312" w:hAnsi="仿宋_GB2312" w:cs="仿宋_GB2312" w:eastAsia="仿宋_GB2312"/>
                      <w:sz w:val="20"/>
                      <w:shd w:fill="FFFFFF" w:val="clear"/>
                    </w:rPr>
                    <w:t>SCSI（SAS）磁盘驱动器</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最多可支持</w:t>
                  </w:r>
                  <w:r>
                    <w:rPr>
                      <w:rFonts w:ascii="仿宋_GB2312" w:hAnsi="仿宋_GB2312" w:cs="仿宋_GB2312" w:eastAsia="仿宋_GB2312"/>
                      <w:sz w:val="20"/>
                      <w:shd w:fill="FFFFFF" w:val="clear"/>
                    </w:rPr>
                    <w:t>10 个驱动器机箱，总共 250个SFF磁盘或 120个LFF 磁盘</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存储控制器：配备</w:t>
                  </w:r>
                  <w:r>
                    <w:rPr>
                      <w:rFonts w:ascii="仿宋_GB2312" w:hAnsi="仿宋_GB2312" w:cs="仿宋_GB2312" w:eastAsia="仿宋_GB2312"/>
                      <w:sz w:val="20"/>
                      <w:shd w:fill="FFFFFF" w:val="clear"/>
                    </w:rPr>
                    <w:t>2 个 RAID（SAS 6Gb/s）存储控制器，支持 RAID 0、1、5、6、0+1、0+5 等多种 RAID 级别</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提供</w:t>
                  </w:r>
                  <w:r>
                    <w:rPr>
                      <w:rFonts w:ascii="仿宋_GB2312" w:hAnsi="仿宋_GB2312" w:cs="仿宋_GB2312" w:eastAsia="仿宋_GB2312"/>
                      <w:sz w:val="20"/>
                      <w:shd w:fill="FFFFFF" w:val="clear"/>
                    </w:rPr>
                    <w:t>8Gb光纤通道和 10Gb以太网接口或 iSCSI接口</w:t>
                  </w:r>
                  <w:r>
                    <w:rPr>
                      <w:rFonts w:ascii="仿宋_GB2312" w:hAnsi="仿宋_GB2312" w:cs="仿宋_GB2312" w:eastAsia="仿宋_GB2312"/>
                      <w:sz w:val="20"/>
                      <w:shd w:fill="FFFFFF" w:val="clear"/>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2015年2月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2018年2月</w:t>
                  </w:r>
                </w:p>
              </w:tc>
              <w:tc>
                <w:tcPr>
                  <w:tcW w:type="dxa" w:w="123"/>
                  <w:vMerge/>
                  <w:tcBorders>
                    <w:top w:val="non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存储</w:t>
                  </w:r>
                  <w:r>
                    <w:rPr>
                      <w:rFonts w:ascii="仿宋_GB2312" w:hAnsi="仿宋_GB2312" w:cs="仿宋_GB2312" w:eastAsia="仿宋_GB2312"/>
                      <w:sz w:val="20"/>
                    </w:rPr>
                    <w:t>设备</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Master MAS W08S</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存储阵列</w:t>
                  </w:r>
                  <w:r>
                    <w:rPr>
                      <w:rFonts w:ascii="仿宋_GB2312" w:hAnsi="仿宋_GB2312" w:cs="仿宋_GB2312" w:eastAsia="仿宋_GB2312"/>
                      <w:sz w:val="20"/>
                      <w:shd w:fill="FFFFFF" w:val="clear"/>
                    </w:rPr>
                    <w:t>，单机磁盘数量</w:t>
                  </w:r>
                  <w:r>
                    <w:rPr>
                      <w:rFonts w:ascii="仿宋_GB2312" w:hAnsi="仿宋_GB2312" w:cs="仿宋_GB2312" w:eastAsia="仿宋_GB2312"/>
                      <w:sz w:val="20"/>
                      <w:shd w:fill="FFFFFF" w:val="clear"/>
                    </w:rPr>
                    <w:t>8，</w:t>
                  </w:r>
                  <w:r>
                    <w:rPr>
                      <w:rFonts w:ascii="仿宋_GB2312" w:hAnsi="仿宋_GB2312" w:cs="仿宋_GB2312" w:eastAsia="仿宋_GB2312"/>
                      <w:sz w:val="20"/>
                      <w:shd w:fill="FFFFFF" w:val="clear"/>
                    </w:rPr>
                    <w:t>Intel Xscale IOP系列处理器</w:t>
                  </w:r>
                  <w:r>
                    <w:rPr>
                      <w:rFonts w:ascii="仿宋_GB2312" w:hAnsi="仿宋_GB2312" w:cs="仿宋_GB2312" w:eastAsia="仿宋_GB2312"/>
                      <w:sz w:val="20"/>
                      <w:shd w:fill="FFFFFF" w:val="clear"/>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2015年2月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2018年2月</w:t>
                  </w:r>
                </w:p>
              </w:tc>
              <w:tc>
                <w:tcPr>
                  <w:tcW w:type="dxa" w:w="123"/>
                  <w:vMerge/>
                  <w:tcBorders>
                    <w:top w:val="non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服务器</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联想叠云</w:t>
                  </w:r>
                  <w:r>
                    <w:rPr>
                      <w:rFonts w:ascii="仿宋_GB2312" w:hAnsi="仿宋_GB2312" w:cs="仿宋_GB2312" w:eastAsia="仿宋_GB2312"/>
                      <w:sz w:val="20"/>
                    </w:rPr>
                    <w:t>DX100</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处理器：支持</w:t>
                  </w:r>
                  <w:r>
                    <w:rPr>
                      <w:rFonts w:ascii="仿宋_GB2312" w:hAnsi="仿宋_GB2312" w:cs="仿宋_GB2312" w:eastAsia="仿宋_GB2312"/>
                      <w:sz w:val="20"/>
                      <w:shd w:fill="FFFFFF" w:val="clear"/>
                    </w:rPr>
                    <w:t>Intel 至强处理器产品</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内存：配备</w:t>
                  </w:r>
                  <w:r>
                    <w:rPr>
                      <w:rFonts w:ascii="仿宋_GB2312" w:hAnsi="仿宋_GB2312" w:cs="仿宋_GB2312" w:eastAsia="仿宋_GB2312"/>
                      <w:sz w:val="20"/>
                      <w:shd w:fill="FFFFFF" w:val="clear"/>
                    </w:rPr>
                    <w:t>16GB RDIMM ECC 2400MHz DDR4 内存，可扩展至 32GB</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存储：硬盘配置</w:t>
                  </w:r>
                  <w:r>
                    <w:rPr>
                      <w:rFonts w:ascii="仿宋_GB2312" w:hAnsi="仿宋_GB2312" w:cs="仿宋_GB2312" w:eastAsia="仿宋_GB2312"/>
                      <w:sz w:val="20"/>
                      <w:shd w:fill="FFFFFF" w:val="clear"/>
                    </w:rPr>
                    <w:t>2 块 1TB SATA3 HDD，配置 RAID 卡，支持 RAID0、1、5</w:t>
                  </w:r>
                  <w:r>
                    <w:rPr>
                      <w:rFonts w:ascii="仿宋_GB2312" w:hAnsi="仿宋_GB2312" w:cs="仿宋_GB2312" w:eastAsia="仿宋_GB2312"/>
                      <w:sz w:val="20"/>
                      <w:shd w:fill="FFFFFF" w:val="clear"/>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2019年7月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2021年7月</w:t>
                  </w:r>
                </w:p>
              </w:tc>
              <w:tc>
                <w:tcPr>
                  <w:tcW w:type="dxa" w:w="1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服务器</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H3C R390</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内置</w:t>
                  </w:r>
                  <w:r>
                    <w:rPr>
                      <w:rFonts w:ascii="仿宋_GB2312" w:hAnsi="仿宋_GB2312" w:cs="仿宋_GB2312" w:eastAsia="仿宋_GB2312"/>
                      <w:sz w:val="20"/>
                      <w:shd w:fill="FFFFFF" w:val="clear"/>
                    </w:rPr>
                    <w:t>Intel Xeon E5-2600/E5-2600 V2 处理器</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内存</w:t>
                  </w:r>
                  <w:r>
                    <w:rPr>
                      <w:rFonts w:ascii="仿宋_GB2312" w:hAnsi="仿宋_GB2312" w:cs="仿宋_GB2312" w:eastAsia="仿宋_GB2312"/>
                      <w:sz w:val="20"/>
                      <w:shd w:fill="FFFFFF" w:val="clear"/>
                    </w:rPr>
                    <w:t>：支持24个DDR3 1600 ECC内存插槽，最大支持768GB内存；存储：支持智能阵列控制器和RAID功能，最大支持25个SAS硬盘；有6个PCIe 3.0扩展槽位。</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过保</w:t>
                  </w:r>
                </w:p>
              </w:tc>
              <w:tc>
                <w:tcPr>
                  <w:tcW w:type="dxa" w:w="1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543"/>
                  <w:gridSpan w:val="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2.3其他设备运维</w:t>
                  </w: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5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计算机台式电脑</w:t>
                  </w:r>
                </w:p>
              </w:tc>
              <w:tc>
                <w:tcPr>
                  <w:tcW w:type="dxa" w:w="5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HP Pro 3385 MT</w:t>
                  </w:r>
                </w:p>
              </w:tc>
              <w:tc>
                <w:tcPr>
                  <w:tcW w:type="dxa" w:w="50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CPU类型</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Intel i3 </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CPU型号</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i3-7100 </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CPU速度/主频 3.9GHZ CPU</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核心数</w:t>
                  </w:r>
                  <w:r>
                    <w:rPr>
                      <w:rFonts w:ascii="仿宋_GB2312" w:hAnsi="仿宋_GB2312" w:cs="仿宋_GB2312" w:eastAsia="仿宋_GB2312"/>
                      <w:sz w:val="20"/>
                      <w:shd w:fill="FFFFFF" w:val="clear"/>
                    </w:rPr>
                    <w:t>2核</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内存容量</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4GB</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内存速度</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DDR4</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硬盘类型</w:t>
                  </w:r>
                  <w:r>
                    <w:rPr>
                      <w:rFonts w:ascii="仿宋_GB2312" w:hAnsi="仿宋_GB2312" w:cs="仿宋_GB2312" w:eastAsia="仿宋_GB2312"/>
                      <w:sz w:val="20"/>
                      <w:shd w:fill="FFFFFF" w:val="clear"/>
                    </w:rPr>
                    <w:t>为</w:t>
                  </w:r>
                  <w:r>
                    <w:rPr>
                      <w:rFonts w:ascii="仿宋_GB2312" w:hAnsi="仿宋_GB2312" w:cs="仿宋_GB2312" w:eastAsia="仿宋_GB2312"/>
                      <w:sz w:val="20"/>
                      <w:shd w:fill="FFFFFF" w:val="clear"/>
                    </w:rPr>
                    <w:t>机械硬盘</w:t>
                  </w:r>
                  <w:r>
                    <w:rPr>
                      <w:rFonts w:ascii="仿宋_GB2312" w:hAnsi="仿宋_GB2312" w:cs="仿宋_GB2312" w:eastAsia="仿宋_GB2312"/>
                      <w:sz w:val="20"/>
                      <w:shd w:fill="FFFFFF" w:val="clear"/>
                    </w:rPr>
                    <w:t>。</w:t>
                  </w:r>
                </w:p>
              </w:tc>
              <w:tc>
                <w:tcPr>
                  <w:tcW w:type="dxa" w:w="20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4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2014年10月</w:t>
                  </w:r>
                </w:p>
              </w:tc>
              <w:tc>
                <w:tcPr>
                  <w:tcW w:type="dxa" w:w="26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2017年10月</w:t>
                  </w:r>
                </w:p>
              </w:tc>
              <w:tc>
                <w:tcPr>
                  <w:tcW w:type="dxa" w:w="12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计算机台式电脑</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联想</w:t>
                  </w:r>
                  <w:r>
                    <w:rPr>
                      <w:rFonts w:ascii="仿宋_GB2312" w:hAnsi="仿宋_GB2312" w:cs="仿宋_GB2312" w:eastAsia="仿宋_GB2312"/>
                      <w:sz w:val="20"/>
                    </w:rPr>
                    <w:t>M410-B166</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处理器型号</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AMD Phenom II X2 B59</w:t>
                  </w:r>
                  <w:r>
                    <w:rPr>
                      <w:rFonts w:ascii="仿宋_GB2312" w:hAnsi="仿宋_GB2312" w:cs="仿宋_GB2312" w:eastAsia="仿宋_GB2312"/>
                      <w:sz w:val="20"/>
                      <w:shd w:fill="FFFFFF" w:val="clear"/>
                    </w:rPr>
                    <w:t>；</w:t>
                  </w:r>
                </w:p>
                <w:p>
                  <w:pPr>
                    <w:pStyle w:val="null3"/>
                    <w:jc w:val="left"/>
                  </w:pPr>
                  <w:r>
                    <w:rPr>
                      <w:rFonts w:ascii="仿宋_GB2312" w:hAnsi="仿宋_GB2312" w:cs="仿宋_GB2312" w:eastAsia="仿宋_GB2312"/>
                      <w:sz w:val="20"/>
                      <w:shd w:fill="FFFFFF" w:val="clear"/>
                    </w:rPr>
                    <w:t>主频</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3.4GHz</w:t>
                  </w:r>
                  <w:r>
                    <w:rPr>
                      <w:rFonts w:ascii="仿宋_GB2312" w:hAnsi="仿宋_GB2312" w:cs="仿宋_GB2312" w:eastAsia="仿宋_GB2312"/>
                      <w:sz w:val="20"/>
                      <w:shd w:fill="FFFFFF" w:val="clear"/>
                    </w:rPr>
                    <w:t>；</w:t>
                  </w:r>
                </w:p>
                <w:p>
                  <w:pPr>
                    <w:pStyle w:val="null3"/>
                    <w:jc w:val="left"/>
                  </w:pPr>
                  <w:r>
                    <w:rPr>
                      <w:rFonts w:ascii="仿宋_GB2312" w:hAnsi="仿宋_GB2312" w:cs="仿宋_GB2312" w:eastAsia="仿宋_GB2312"/>
                      <w:sz w:val="20"/>
                      <w:shd w:fill="FFFFFF" w:val="clear"/>
                    </w:rPr>
                    <w:t>主板芯片组</w:t>
                  </w:r>
                  <w:r>
                    <w:rPr>
                      <w:rFonts w:ascii="仿宋_GB2312" w:hAnsi="仿宋_GB2312" w:cs="仿宋_GB2312" w:eastAsia="仿宋_GB2312"/>
                      <w:sz w:val="20"/>
                      <w:shd w:fill="FFFFFF" w:val="clear"/>
                    </w:rPr>
                    <w:t>AMD K10</w:t>
                  </w:r>
                </w:p>
                <w:p>
                  <w:pPr>
                    <w:pStyle w:val="null3"/>
                    <w:jc w:val="left"/>
                  </w:pPr>
                  <w:r>
                    <w:rPr>
                      <w:rFonts w:ascii="仿宋_GB2312" w:hAnsi="仿宋_GB2312" w:cs="仿宋_GB2312" w:eastAsia="仿宋_GB2312"/>
                      <w:sz w:val="20"/>
                      <w:shd w:fill="FFFFFF" w:val="clear"/>
                    </w:rPr>
                    <w:t>配置内存类型</w:t>
                  </w:r>
                  <w:r>
                    <w:rPr>
                      <w:rFonts w:ascii="仿宋_GB2312" w:hAnsi="仿宋_GB2312" w:cs="仿宋_GB2312" w:eastAsia="仿宋_GB2312"/>
                      <w:sz w:val="20"/>
                      <w:shd w:fill="FFFFFF" w:val="clear"/>
                    </w:rPr>
                    <w:t>4GB DDR3-1333</w:t>
                  </w:r>
                  <w:r>
                    <w:rPr>
                      <w:rFonts w:ascii="仿宋_GB2312" w:hAnsi="仿宋_GB2312" w:cs="仿宋_GB2312" w:eastAsia="仿宋_GB2312"/>
                      <w:sz w:val="20"/>
                      <w:shd w:fill="FFFFFF" w:val="clear"/>
                    </w:rPr>
                    <w:t>；</w:t>
                  </w:r>
                </w:p>
                <w:p>
                  <w:pPr>
                    <w:pStyle w:val="null3"/>
                    <w:jc w:val="left"/>
                  </w:pPr>
                  <w:r>
                    <w:rPr>
                      <w:rFonts w:ascii="仿宋_GB2312" w:hAnsi="仿宋_GB2312" w:cs="仿宋_GB2312" w:eastAsia="仿宋_GB2312"/>
                      <w:sz w:val="20"/>
                      <w:shd w:fill="FFFFFF" w:val="clear"/>
                    </w:rPr>
                    <w:t>显卡型号</w:t>
                  </w:r>
                  <w:r>
                    <w:rPr>
                      <w:rFonts w:ascii="仿宋_GB2312" w:hAnsi="仿宋_GB2312" w:cs="仿宋_GB2312" w:eastAsia="仿宋_GB2312"/>
                      <w:sz w:val="20"/>
                      <w:shd w:fill="FFFFFF" w:val="clear"/>
                    </w:rPr>
                    <w:t>AMD  Radeon HD6450</w:t>
                  </w:r>
                </w:p>
                <w:p>
                  <w:pPr>
                    <w:pStyle w:val="null3"/>
                    <w:jc w:val="left"/>
                  </w:pPr>
                  <w:r>
                    <w:rPr>
                      <w:rFonts w:ascii="仿宋_GB2312" w:hAnsi="仿宋_GB2312" w:cs="仿宋_GB2312" w:eastAsia="仿宋_GB2312"/>
                      <w:sz w:val="20"/>
                      <w:shd w:fill="FFFFFF" w:val="clear"/>
                    </w:rPr>
                    <w:t>显存容量</w:t>
                  </w:r>
                  <w:r>
                    <w:rPr>
                      <w:rFonts w:ascii="仿宋_GB2312" w:hAnsi="仿宋_GB2312" w:cs="仿宋_GB2312" w:eastAsia="仿宋_GB2312"/>
                      <w:sz w:val="20"/>
                      <w:shd w:fill="FFFFFF" w:val="clear"/>
                    </w:rPr>
                    <w:t>1GB</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存储子系统硬盘</w:t>
                  </w:r>
                  <w:r>
                    <w:rPr>
                      <w:rFonts w:ascii="仿宋_GB2312" w:hAnsi="仿宋_GB2312" w:cs="仿宋_GB2312" w:eastAsia="仿宋_GB2312"/>
                      <w:sz w:val="20"/>
                      <w:shd w:fill="FFFFFF" w:val="clear"/>
                    </w:rPr>
                    <w:t>500GB</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光驱</w:t>
                  </w:r>
                  <w:r>
                    <w:rPr>
                      <w:rFonts w:ascii="仿宋_GB2312" w:hAnsi="仿宋_GB2312" w:cs="仿宋_GB2312" w:eastAsia="仿宋_GB2312"/>
                      <w:sz w:val="20"/>
                      <w:shd w:fill="FFFFFF" w:val="clear"/>
                    </w:rPr>
                    <w:t>DVD刻录机</w:t>
                  </w:r>
                  <w:r>
                    <w:rPr>
                      <w:rFonts w:ascii="仿宋_GB2312" w:hAnsi="仿宋_GB2312" w:cs="仿宋_GB2312" w:eastAsia="仿宋_GB2312"/>
                      <w:sz w:val="20"/>
                      <w:shd w:fill="FFFFFF" w:val="clear"/>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2018年11月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2021年11月</w:t>
                  </w:r>
                </w:p>
              </w:tc>
              <w:tc>
                <w:tcPr>
                  <w:tcW w:type="dxa" w:w="1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计算机云终端</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叠云</w:t>
                  </w:r>
                  <w:r>
                    <w:rPr>
                      <w:rFonts w:ascii="仿宋_GB2312" w:hAnsi="仿宋_GB2312" w:cs="仿宋_GB2312" w:eastAsia="仿宋_GB2312"/>
                      <w:sz w:val="20"/>
                    </w:rPr>
                    <w:t>V700G4</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操作系统：云教室</w:t>
                  </w:r>
                  <w:r>
                    <w:rPr>
                      <w:rFonts w:ascii="仿宋_GB2312" w:hAnsi="仿宋_GB2312" w:cs="仿宋_GB2312" w:eastAsia="仿宋_GB2312"/>
                      <w:sz w:val="20"/>
                    </w:rPr>
                    <w:t>/win7；主板3827U；内存DDR3 4G；硬盘：SSD固态硬盘SATA128G；CPU：赛扬3867U；核心数目：双线程；</w:t>
                  </w:r>
                </w:p>
                <w:p>
                  <w:pPr>
                    <w:pStyle w:val="null3"/>
                    <w:jc w:val="left"/>
                  </w:pPr>
                  <w:r>
                    <w:rPr>
                      <w:rFonts w:ascii="仿宋_GB2312" w:hAnsi="仿宋_GB2312" w:cs="仿宋_GB2312" w:eastAsia="仿宋_GB2312"/>
                      <w:sz w:val="20"/>
                    </w:rPr>
                    <w:t>核心显卡：</w:t>
                  </w:r>
                  <w:r>
                    <w:rPr>
                      <w:rFonts w:ascii="仿宋_GB2312" w:hAnsi="仿宋_GB2312" w:cs="仿宋_GB2312" w:eastAsia="仿宋_GB2312"/>
                      <w:sz w:val="20"/>
                    </w:rPr>
                    <w:t>Graphics610；</w:t>
                  </w:r>
                </w:p>
                <w:p>
                  <w:pPr>
                    <w:pStyle w:val="null3"/>
                    <w:jc w:val="left"/>
                  </w:pPr>
                  <w:r>
                    <w:rPr>
                      <w:rFonts w:ascii="仿宋_GB2312" w:hAnsi="仿宋_GB2312" w:cs="仿宋_GB2312" w:eastAsia="仿宋_GB2312"/>
                      <w:sz w:val="20"/>
                    </w:rPr>
                    <w:t>背板</w:t>
                  </w:r>
                  <w:r>
                    <w:rPr>
                      <w:rFonts w:ascii="仿宋_GB2312" w:hAnsi="仿宋_GB2312" w:cs="仿宋_GB2312" w:eastAsia="仿宋_GB2312"/>
                      <w:sz w:val="20"/>
                    </w:rPr>
                    <w:t>I/O：DC2.5+</w:t>
                  </w:r>
                </w:p>
                <w:p>
                  <w:pPr>
                    <w:pStyle w:val="null3"/>
                    <w:jc w:val="left"/>
                  </w:pPr>
                  <w:r>
                    <w:rPr>
                      <w:rFonts w:ascii="仿宋_GB2312" w:hAnsi="仿宋_GB2312" w:cs="仿宋_GB2312" w:eastAsia="仿宋_GB2312"/>
                      <w:sz w:val="20"/>
                    </w:rPr>
                    <w:t>HDMI+VGA+2COM+4USB2.0+千兆网+2USB3.0+耳机</w:t>
                  </w:r>
                </w:p>
                <w:p>
                  <w:pPr>
                    <w:pStyle w:val="null3"/>
                    <w:jc w:val="left"/>
                  </w:pPr>
                  <w:r>
                    <w:rPr>
                      <w:rFonts w:ascii="仿宋_GB2312" w:hAnsi="仿宋_GB2312" w:cs="仿宋_GB2312" w:eastAsia="仿宋_GB2312"/>
                      <w:sz w:val="20"/>
                    </w:rPr>
                    <w:t>+麦克风。</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2019年8月</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2021年8月</w:t>
                  </w:r>
                </w:p>
              </w:tc>
              <w:tc>
                <w:tcPr>
                  <w:tcW w:type="dxa" w:w="1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543"/>
                  <w:gridSpan w:val="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三、</w:t>
                  </w:r>
                  <w:r>
                    <w:rPr>
                      <w:rFonts w:ascii="仿宋_GB2312" w:hAnsi="仿宋_GB2312" w:cs="仿宋_GB2312" w:eastAsia="仿宋_GB2312"/>
                      <w:sz w:val="20"/>
                      <w:b/>
                    </w:rPr>
                    <w:t>省农业</w:t>
                  </w:r>
                  <w:r>
                    <w:rPr>
                      <w:rFonts w:ascii="仿宋_GB2312" w:hAnsi="仿宋_GB2312" w:cs="仿宋_GB2312" w:eastAsia="仿宋_GB2312"/>
                      <w:sz w:val="20"/>
                      <w:b/>
                    </w:rPr>
                    <w:t>预警中心</w:t>
                  </w:r>
                  <w:r>
                    <w:rPr>
                      <w:rFonts w:ascii="仿宋_GB2312" w:hAnsi="仿宋_GB2312" w:cs="仿宋_GB2312" w:eastAsia="仿宋_GB2312"/>
                      <w:sz w:val="20"/>
                      <w:b/>
                    </w:rPr>
                    <w:t>大楼</w:t>
                  </w:r>
                  <w:r>
                    <w:rPr>
                      <w:rFonts w:ascii="仿宋_GB2312" w:hAnsi="仿宋_GB2312" w:cs="仿宋_GB2312" w:eastAsia="仿宋_GB2312"/>
                      <w:sz w:val="20"/>
                      <w:b/>
                    </w:rPr>
                    <w:t>视频会议系统</w:t>
                  </w: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5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视频服务器（</w:t>
                  </w:r>
                  <w:r>
                    <w:rPr>
                      <w:rFonts w:ascii="仿宋_GB2312" w:hAnsi="仿宋_GB2312" w:cs="仿宋_GB2312" w:eastAsia="仿宋_GB2312"/>
                      <w:sz w:val="20"/>
                    </w:rPr>
                    <w:t>MCU)</w:t>
                  </w:r>
                </w:p>
              </w:tc>
              <w:tc>
                <w:tcPr>
                  <w:tcW w:type="dxa" w:w="5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宝利通</w:t>
                  </w:r>
                  <w:r>
                    <w:rPr>
                      <w:rFonts w:ascii="仿宋_GB2312" w:hAnsi="仿宋_GB2312" w:cs="仿宋_GB2312" w:eastAsia="仿宋_GB2312"/>
                      <w:sz w:val="20"/>
                    </w:rPr>
                    <w:t>RMX1800</w:t>
                  </w:r>
                </w:p>
              </w:tc>
              <w:tc>
                <w:tcPr>
                  <w:tcW w:type="dxa" w:w="50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支持微软</w:t>
                  </w:r>
                  <w:r>
                    <w:rPr>
                      <w:rFonts w:ascii="仿宋_GB2312" w:hAnsi="仿宋_GB2312" w:cs="仿宋_GB2312" w:eastAsia="仿宋_GB2312"/>
                      <w:sz w:val="20"/>
                    </w:rPr>
                    <w:t>RTV H.261、H.263 (H.263++)、H.264 High Profile 最大每秒60帧</w:t>
                  </w:r>
                  <w:r>
                    <w:rPr>
                      <w:rFonts w:ascii="仿宋_GB2312" w:hAnsi="仿宋_GB2312" w:cs="仿宋_GB2312" w:eastAsia="仿宋_GB2312"/>
                      <w:sz w:val="20"/>
                    </w:rPr>
                    <w:t>；</w:t>
                  </w:r>
                  <w:r>
                    <w:rPr>
                      <w:rFonts w:ascii="仿宋_GB2312" w:hAnsi="仿宋_GB2312" w:cs="仿宋_GB2312" w:eastAsia="仿宋_GB2312"/>
                      <w:sz w:val="20"/>
                    </w:rPr>
                    <w:t>支持从</w:t>
                  </w:r>
                  <w:r>
                    <w:rPr>
                      <w:rFonts w:ascii="仿宋_GB2312" w:hAnsi="仿宋_GB2312" w:cs="仿宋_GB2312" w:eastAsia="仿宋_GB2312"/>
                      <w:sz w:val="20"/>
                    </w:rPr>
                    <w:t>QCIF到HD1080P，包括其间多种分辨率（SIF、CIF、SD、WSD和HD720P）</w:t>
                  </w:r>
                  <w:r>
                    <w:rPr>
                      <w:rFonts w:ascii="仿宋_GB2312" w:hAnsi="仿宋_GB2312" w:cs="仿宋_GB2312" w:eastAsia="仿宋_GB2312"/>
                      <w:sz w:val="20"/>
                    </w:rPr>
                    <w:t>；</w:t>
                  </w:r>
                  <w:r>
                    <w:rPr>
                      <w:rFonts w:ascii="仿宋_GB2312" w:hAnsi="仿宋_GB2312" w:cs="仿宋_GB2312" w:eastAsia="仿宋_GB2312"/>
                      <w:sz w:val="20"/>
                    </w:rPr>
                    <w:t xml:space="preserve"> 支持最高 HD1080P 30 fps 和 720p 60fps 的多分屏 (CP) 转换(TX) 宽高比支持16:9及 4:3 H.239 内容共享</w:t>
                  </w:r>
                  <w:r>
                    <w:rPr>
                      <w:rFonts w:ascii="仿宋_GB2312" w:hAnsi="仿宋_GB2312" w:cs="仿宋_GB2312" w:eastAsia="仿宋_GB2312"/>
                      <w:sz w:val="20"/>
                    </w:rPr>
                    <w:t>；</w:t>
                  </w:r>
                  <w:r>
                    <w:rPr>
                      <w:rFonts w:ascii="仿宋_GB2312" w:hAnsi="仿宋_GB2312" w:cs="仿宋_GB2312" w:eastAsia="仿宋_GB2312"/>
                      <w:sz w:val="20"/>
                    </w:rPr>
                    <w:t>分辨</w:t>
                  </w:r>
                  <w:r>
                    <w:rPr>
                      <w:rFonts w:ascii="仿宋_GB2312" w:hAnsi="仿宋_GB2312" w:cs="仿宋_GB2312" w:eastAsia="仿宋_GB2312"/>
                      <w:sz w:val="20"/>
                    </w:rPr>
                    <w:t>(H.263/H.264)：VGA、SXGA、720p、1080p、SVGA、XGA Polycom P+C 支持H.239到非H.239</w:t>
                  </w:r>
                  <w:r>
                    <w:rPr>
                      <w:rFonts w:ascii="仿宋_GB2312" w:hAnsi="仿宋_GB2312" w:cs="仿宋_GB2312" w:eastAsia="仿宋_GB2312"/>
                      <w:sz w:val="20"/>
                    </w:rPr>
                    <w:t>。</w:t>
                  </w:r>
                </w:p>
              </w:tc>
              <w:tc>
                <w:tcPr>
                  <w:tcW w:type="dxa" w:w="20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2016年10月13日</w:t>
                  </w:r>
                </w:p>
              </w:tc>
              <w:tc>
                <w:tcPr>
                  <w:tcW w:type="dxa" w:w="26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2019年11月</w:t>
                  </w:r>
                </w:p>
              </w:tc>
              <w:tc>
                <w:tcPr>
                  <w:tcW w:type="dxa" w:w="123"/>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彩色电子显示屏</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创维</w:t>
                  </w:r>
                  <w:r>
                    <w:rPr>
                      <w:rFonts w:ascii="仿宋_GB2312" w:hAnsi="仿宋_GB2312" w:cs="仿宋_GB2312" w:eastAsia="仿宋_GB2312"/>
                      <w:sz w:val="20"/>
                    </w:rPr>
                    <w:t>M47PJCZ-DS</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屏幕尺寸</w:t>
                  </w:r>
                  <w:r>
                    <w:rPr>
                      <w:rFonts w:ascii="仿宋_GB2312" w:hAnsi="仿宋_GB2312" w:cs="仿宋_GB2312" w:eastAsia="仿宋_GB2312"/>
                      <w:sz w:val="20"/>
                    </w:rPr>
                    <w:t>47英寸</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显示面积</w:t>
                  </w:r>
                  <w:r>
                    <w:rPr>
                      <w:rFonts w:ascii="仿宋_GB2312" w:hAnsi="仿宋_GB2312" w:cs="仿宋_GB2312" w:eastAsia="仿宋_GB2312"/>
                      <w:sz w:val="20"/>
                    </w:rPr>
                    <w:t xml:space="preserve">1209.6(H)×680.4(V) </w:t>
                  </w:r>
                  <w:r>
                    <w:rPr>
                      <w:rFonts w:ascii="仿宋_GB2312" w:hAnsi="仿宋_GB2312" w:cs="仿宋_GB2312" w:eastAsia="仿宋_GB2312"/>
                      <w:sz w:val="20"/>
                    </w:rPr>
                    <w:t>，</w:t>
                  </w:r>
                  <w:r>
                    <w:rPr>
                      <w:rFonts w:ascii="仿宋_GB2312" w:hAnsi="仿宋_GB2312" w:cs="仿宋_GB2312" w:eastAsia="仿宋_GB2312"/>
                      <w:sz w:val="20"/>
                    </w:rPr>
                    <w:t>分辨率</w:t>
                  </w:r>
                  <w:r>
                    <w:rPr>
                      <w:rFonts w:ascii="仿宋_GB2312" w:hAnsi="仿宋_GB2312" w:cs="仿宋_GB2312" w:eastAsia="仿宋_GB2312"/>
                      <w:sz w:val="20"/>
                    </w:rPr>
                    <w:t>1920×1080</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对比度</w:t>
                  </w:r>
                  <w:r>
                    <w:rPr>
                      <w:rFonts w:ascii="仿宋_GB2312" w:hAnsi="仿宋_GB2312" w:cs="仿宋_GB2312" w:eastAsia="仿宋_GB2312"/>
                      <w:sz w:val="20"/>
                    </w:rPr>
                    <w:t xml:space="preserve">4500:1 </w:t>
                  </w:r>
                  <w:r>
                    <w:rPr>
                      <w:rFonts w:ascii="仿宋_GB2312" w:hAnsi="仿宋_GB2312" w:cs="仿宋_GB2312" w:eastAsia="仿宋_GB2312"/>
                      <w:sz w:val="20"/>
                    </w:rPr>
                    <w:t>，</w:t>
                  </w:r>
                  <w:r>
                    <w:rPr>
                      <w:rFonts w:ascii="仿宋_GB2312" w:hAnsi="仿宋_GB2312" w:cs="仿宋_GB2312" w:eastAsia="仿宋_GB2312"/>
                      <w:sz w:val="20"/>
                    </w:rPr>
                    <w:t>亮度</w:t>
                  </w:r>
                  <w:r>
                    <w:rPr>
                      <w:rFonts w:ascii="仿宋_GB2312" w:hAnsi="仿宋_GB2312" w:cs="仿宋_GB2312" w:eastAsia="仿宋_GB2312"/>
                      <w:sz w:val="20"/>
                    </w:rPr>
                    <w:t>450cd/㎡ 可视角 178°</w:t>
                  </w:r>
                  <w:r>
                    <w:rPr>
                      <w:rFonts w:ascii="仿宋_GB2312" w:hAnsi="仿宋_GB2312" w:cs="仿宋_GB2312" w:eastAsia="仿宋_GB2312"/>
                      <w:sz w:val="20"/>
                    </w:rPr>
                    <w:t>，</w:t>
                  </w:r>
                  <w:r>
                    <w:rPr>
                      <w:rFonts w:ascii="仿宋_GB2312" w:hAnsi="仿宋_GB2312" w:cs="仿宋_GB2312" w:eastAsia="仿宋_GB2312"/>
                      <w:sz w:val="20"/>
                    </w:rPr>
                    <w:t>色彩数</w:t>
                  </w:r>
                  <w:r>
                    <w:rPr>
                      <w:rFonts w:ascii="仿宋_GB2312" w:hAnsi="仿宋_GB2312" w:cs="仿宋_GB2312" w:eastAsia="仿宋_GB2312"/>
                      <w:sz w:val="20"/>
                    </w:rPr>
                    <w:t xml:space="preserve">16.7M </w:t>
                  </w:r>
                  <w:r>
                    <w:rPr>
                      <w:rFonts w:ascii="仿宋_GB2312" w:hAnsi="仿宋_GB2312" w:cs="仿宋_GB2312" w:eastAsia="仿宋_GB2312"/>
                      <w:sz w:val="20"/>
                    </w:rPr>
                    <w:t>，</w:t>
                  </w:r>
                  <w:r>
                    <w:rPr>
                      <w:rFonts w:ascii="仿宋_GB2312" w:hAnsi="仿宋_GB2312" w:cs="仿宋_GB2312" w:eastAsia="仿宋_GB2312"/>
                      <w:sz w:val="20"/>
                    </w:rPr>
                    <w:t>响应时间</w:t>
                  </w:r>
                  <w:r>
                    <w:rPr>
                      <w:rFonts w:ascii="仿宋_GB2312" w:hAnsi="仿宋_GB2312" w:cs="仿宋_GB2312" w:eastAsia="仿宋_GB2312"/>
                      <w:sz w:val="20"/>
                    </w:rPr>
                    <w:t>5ms</w:t>
                  </w:r>
                  <w:r>
                    <w:rPr>
                      <w:rFonts w:ascii="仿宋_GB2312" w:hAnsi="仿宋_GB2312" w:cs="仿宋_GB2312" w:eastAsia="仿宋_GB2312"/>
                      <w:sz w:val="20"/>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2016年10月13日</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2018年11月</w:t>
                  </w:r>
                </w:p>
              </w:tc>
              <w:tc>
                <w:tcPr>
                  <w:tcW w:type="dxa" w:w="123"/>
                  <w:vMerge/>
                  <w:tcBorders>
                    <w:top w:val="singl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主会场高清视频终端</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宝利通</w:t>
                  </w:r>
                  <w:r>
                    <w:rPr>
                      <w:rFonts w:ascii="仿宋_GB2312" w:hAnsi="仿宋_GB2312" w:cs="仿宋_GB2312" w:eastAsia="仿宋_GB2312"/>
                      <w:sz w:val="20"/>
                    </w:rPr>
                    <w:t>Group 550</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支持</w:t>
                  </w:r>
                  <w:r>
                    <w:rPr>
                      <w:rFonts w:ascii="仿宋_GB2312" w:hAnsi="仿宋_GB2312" w:cs="仿宋_GB2312" w:eastAsia="仿宋_GB2312"/>
                      <w:sz w:val="20"/>
                    </w:rPr>
                    <w:t>1080P和720P分辨率</w:t>
                  </w:r>
                  <w:r>
                    <w:rPr>
                      <w:rFonts w:ascii="仿宋_GB2312" w:hAnsi="仿宋_GB2312" w:cs="仿宋_GB2312" w:eastAsia="仿宋_GB2312"/>
                      <w:sz w:val="20"/>
                    </w:rPr>
                    <w:t>；</w:t>
                  </w:r>
                  <w:r>
                    <w:rPr>
                      <w:rFonts w:ascii="仿宋_GB2312" w:hAnsi="仿宋_GB2312" w:cs="仿宋_GB2312" w:eastAsia="仿宋_GB2312"/>
                      <w:sz w:val="20"/>
                    </w:rPr>
                    <w:t>配备</w:t>
                  </w:r>
                  <w:r>
                    <w:rPr>
                      <w:rFonts w:ascii="仿宋_GB2312" w:hAnsi="仿宋_GB2312" w:cs="仿宋_GB2312" w:eastAsia="仿宋_GB2312"/>
                      <w:sz w:val="20"/>
                    </w:rPr>
                    <w:t>12倍光学变焦摄像头，水平分辨率为1280x720P和1920x720P</w:t>
                  </w:r>
                  <w:r>
                    <w:rPr>
                      <w:rFonts w:ascii="仿宋_GB2312" w:hAnsi="仿宋_GB2312" w:cs="仿宋_GB2312" w:eastAsia="仿宋_GB2312"/>
                      <w:sz w:val="20"/>
                    </w:rPr>
                    <w:t>；</w:t>
                  </w:r>
                  <w:r>
                    <w:rPr>
                      <w:rFonts w:ascii="仿宋_GB2312" w:hAnsi="仿宋_GB2312" w:cs="仿宋_GB2312" w:eastAsia="仿宋_GB2312"/>
                      <w:sz w:val="20"/>
                    </w:rPr>
                    <w:t>音频输入</w:t>
                  </w:r>
                  <w:r>
                    <w:rPr>
                      <w:rFonts w:ascii="仿宋_GB2312" w:hAnsi="仿宋_GB2312" w:cs="仿宋_GB2312" w:eastAsia="仿宋_GB2312"/>
                      <w:sz w:val="20"/>
                    </w:rPr>
                    <w:t>：包括1个麦克风阵列（支持2个麦克风）、1个3.5mm立体声线路输入和1个RCA立体声线路输入</w:t>
                  </w:r>
                  <w:r>
                    <w:rPr>
                      <w:rFonts w:ascii="仿宋_GB2312" w:hAnsi="仿宋_GB2312" w:cs="仿宋_GB2312" w:eastAsia="仿宋_GB2312"/>
                      <w:sz w:val="20"/>
                    </w:rPr>
                    <w:t>；</w:t>
                  </w:r>
                  <w:r>
                    <w:rPr>
                      <w:rFonts w:ascii="仿宋_GB2312" w:hAnsi="仿宋_GB2312" w:cs="仿宋_GB2312" w:eastAsia="仿宋_GB2312"/>
                      <w:sz w:val="20"/>
                    </w:rPr>
                    <w:t>音频输出</w:t>
                  </w:r>
                  <w:r>
                    <w:rPr>
                      <w:rFonts w:ascii="仿宋_GB2312" w:hAnsi="仿宋_GB2312" w:cs="仿宋_GB2312" w:eastAsia="仿宋_GB2312"/>
                      <w:sz w:val="20"/>
                    </w:rPr>
                    <w:t>：包括1个HDMI和1个3.5mm立体声线路输出</w:t>
                  </w:r>
                  <w:r>
                    <w:rPr>
                      <w:rFonts w:ascii="仿宋_GB2312" w:hAnsi="仿宋_GB2312" w:cs="仿宋_GB2312" w:eastAsia="仿宋_GB2312"/>
                      <w:sz w:val="20"/>
                    </w:rPr>
                    <w:t>；</w:t>
                  </w:r>
                  <w:r>
                    <w:rPr>
                      <w:rFonts w:ascii="仿宋_GB2312" w:hAnsi="仿宋_GB2312" w:cs="仿宋_GB2312" w:eastAsia="仿宋_GB2312"/>
                      <w:sz w:val="20"/>
                    </w:rPr>
                    <w:t>视频输入接口</w:t>
                  </w:r>
                  <w:r>
                    <w:rPr>
                      <w:rFonts w:ascii="仿宋_GB2312" w:hAnsi="仿宋_GB2312" w:cs="仿宋_GB2312" w:eastAsia="仿宋_GB2312"/>
                      <w:sz w:val="20"/>
                    </w:rPr>
                    <w:t>：包括1个HDCI、1个3G/HD-SDI、1个HDMI和1个VGA</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视频输出接口：包括2个HDMI、1个3G/HD-SDI和1个VGA</w:t>
                  </w:r>
                  <w:r>
                    <w:rPr>
                      <w:rFonts w:ascii="仿宋_GB2312" w:hAnsi="仿宋_GB2312" w:cs="仿宋_GB2312" w:eastAsia="仿宋_GB2312"/>
                      <w:sz w:val="20"/>
                    </w:rPr>
                    <w:t>；</w:t>
                  </w:r>
                  <w:r>
                    <w:rPr>
                      <w:rFonts w:ascii="仿宋_GB2312" w:hAnsi="仿宋_GB2312" w:cs="仿宋_GB2312" w:eastAsia="仿宋_GB2312"/>
                      <w:sz w:val="20"/>
                    </w:rPr>
                    <w:t>配备</w:t>
                  </w:r>
                  <w:r>
                    <w:rPr>
                      <w:rFonts w:ascii="仿宋_GB2312" w:hAnsi="仿宋_GB2312" w:cs="仿宋_GB2312" w:eastAsia="仿宋_GB2312"/>
                      <w:sz w:val="20"/>
                    </w:rPr>
                    <w:t>1个10/100/1000M以太网接口</w:t>
                  </w:r>
                  <w:r>
                    <w:rPr>
                      <w:rFonts w:ascii="仿宋_GB2312" w:hAnsi="仿宋_GB2312" w:cs="仿宋_GB2312" w:eastAsia="仿宋_GB2312"/>
                      <w:sz w:val="20"/>
                    </w:rPr>
                    <w:t>；</w:t>
                  </w:r>
                  <w:r>
                    <w:rPr>
                      <w:rFonts w:ascii="仿宋_GB2312" w:hAnsi="仿宋_GB2312" w:cs="仿宋_GB2312" w:eastAsia="仿宋_GB2312"/>
                      <w:sz w:val="20"/>
                    </w:rPr>
                    <w:t>包括</w:t>
                  </w:r>
                  <w:r>
                    <w:rPr>
                      <w:rFonts w:ascii="仿宋_GB2312" w:hAnsi="仿宋_GB2312" w:cs="仿宋_GB2312" w:eastAsia="仿宋_GB2312"/>
                      <w:sz w:val="20"/>
                    </w:rPr>
                    <w:t>2个USB和1个RS-232接口</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支持</w:t>
                  </w:r>
                  <w:r>
                    <w:rPr>
                      <w:rFonts w:ascii="仿宋_GB2312" w:hAnsi="仿宋_GB2312" w:cs="仿宋_GB2312" w:eastAsia="仿宋_GB2312"/>
                      <w:sz w:val="20"/>
                    </w:rPr>
                    <w:t>125VA-120V至125VA-230V电源</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w:t>
                  </w:r>
                  <w:r>
                    <w:rPr>
                      <w:rFonts w:ascii="仿宋_GB2312" w:hAnsi="仿宋_GB2312" w:cs="仿宋_GB2312" w:eastAsia="仿宋_GB2312"/>
                      <w:sz w:val="20"/>
                    </w:rPr>
                    <w:t>436.88x260.09</w:t>
                  </w:r>
                </w:p>
                <w:p>
                  <w:pPr>
                    <w:pStyle w:val="null3"/>
                    <w:jc w:val="left"/>
                  </w:pPr>
                  <w:r>
                    <w:rPr>
                      <w:rFonts w:ascii="仿宋_GB2312" w:hAnsi="仿宋_GB2312" w:cs="仿宋_GB2312" w:eastAsia="仿宋_GB2312"/>
                      <w:sz w:val="20"/>
                    </w:rPr>
                    <w:t>x43.94mm</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ITU-T H.323和IETF SIP协议，支持H.323和SIP协议会场同时接入。</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2016年10月13日</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2019年11月</w:t>
                  </w:r>
                </w:p>
              </w:tc>
              <w:tc>
                <w:tcPr>
                  <w:tcW w:type="dxa" w:w="123"/>
                  <w:vMerge/>
                  <w:tcBorders>
                    <w:top w:val="singl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分会场高清视频终端</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宝利通</w:t>
                  </w:r>
                  <w:r>
                    <w:rPr>
                      <w:rFonts w:ascii="仿宋_GB2312" w:hAnsi="仿宋_GB2312" w:cs="仿宋_GB2312" w:eastAsia="仿宋_GB2312"/>
                      <w:sz w:val="20"/>
                    </w:rPr>
                    <w:t>Group 300</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视像分辨率</w:t>
                  </w:r>
                  <w:r>
                    <w:rPr>
                      <w:rFonts w:ascii="仿宋_GB2312" w:hAnsi="仿宋_GB2312" w:cs="仿宋_GB2312" w:eastAsia="仿宋_GB2312"/>
                      <w:sz w:val="20"/>
                    </w:rPr>
                    <w:t>：支持1080P和720P</w:t>
                  </w:r>
                  <w:r>
                    <w:rPr>
                      <w:rFonts w:ascii="仿宋_GB2312" w:hAnsi="仿宋_GB2312" w:cs="仿宋_GB2312" w:eastAsia="仿宋_GB2312"/>
                      <w:sz w:val="20"/>
                    </w:rPr>
                    <w:t>；</w:t>
                  </w:r>
                  <w:r>
                    <w:rPr>
                      <w:rFonts w:ascii="仿宋_GB2312" w:hAnsi="仿宋_GB2312" w:cs="仿宋_GB2312" w:eastAsia="仿宋_GB2312"/>
                      <w:sz w:val="20"/>
                    </w:rPr>
                    <w:t>视频输出接口：2个HDMI</w:t>
                  </w:r>
                </w:p>
                <w:p>
                  <w:pPr>
                    <w:pStyle w:val="null3"/>
                    <w:jc w:val="left"/>
                  </w:pPr>
                  <w:r>
                    <w:rPr>
                      <w:rFonts w:ascii="仿宋_GB2312" w:hAnsi="仿宋_GB2312" w:cs="仿宋_GB2312" w:eastAsia="仿宋_GB2312"/>
                      <w:sz w:val="20"/>
                    </w:rPr>
                    <w:t>视频输入接口：1个HDCI</w:t>
                  </w:r>
                  <w:r>
                    <w:rPr>
                      <w:rFonts w:ascii="仿宋_GB2312" w:hAnsi="仿宋_GB2312" w:cs="仿宋_GB2312" w:eastAsia="仿宋_GB2312"/>
                      <w:sz w:val="20"/>
                    </w:rPr>
                    <w:t>；</w:t>
                  </w:r>
                  <w:r>
                    <w:rPr>
                      <w:rFonts w:ascii="仿宋_GB2312" w:hAnsi="仿宋_GB2312" w:cs="仿宋_GB2312" w:eastAsia="仿宋_GB2312"/>
                      <w:sz w:val="20"/>
                    </w:rPr>
                    <w:t>音频输出接口：1个HDMI和1个3.5mm立体声线路输出</w:t>
                  </w:r>
                  <w:r>
                    <w:rPr>
                      <w:rFonts w:ascii="仿宋_GB2312" w:hAnsi="仿宋_GB2312" w:cs="仿宋_GB2312" w:eastAsia="仿宋_GB2312"/>
                      <w:sz w:val="20"/>
                    </w:rPr>
                    <w:t>；</w:t>
                  </w:r>
                  <w:r>
                    <w:rPr>
                      <w:rFonts w:ascii="仿宋_GB2312" w:hAnsi="仿宋_GB2312" w:cs="仿宋_GB2312" w:eastAsia="仿宋_GB2312"/>
                      <w:sz w:val="20"/>
                    </w:rPr>
                    <w:t xml:space="preserve">音频输入接口：1个麦克风阵列（支持2个）和1个HDCI </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网络接口：1个10/100/1000M以太网接口</w:t>
                  </w:r>
                  <w:r>
                    <w:rPr>
                      <w:rFonts w:ascii="仿宋_GB2312" w:hAnsi="仿宋_GB2312" w:cs="仿宋_GB2312" w:eastAsia="仿宋_GB2312"/>
                      <w:sz w:val="20"/>
                    </w:rPr>
                    <w:t>；</w:t>
                  </w:r>
                  <w:r>
                    <w:rPr>
                      <w:rFonts w:ascii="仿宋_GB2312" w:hAnsi="仿宋_GB2312" w:cs="仿宋_GB2312" w:eastAsia="仿宋_GB2312"/>
                      <w:sz w:val="20"/>
                    </w:rPr>
                    <w:t>控制接口2个USB和1个RS-232</w:t>
                  </w:r>
                  <w:r>
                    <w:rPr>
                      <w:rFonts w:ascii="仿宋_GB2312" w:hAnsi="仿宋_GB2312" w:cs="仿宋_GB2312" w:eastAsia="仿宋_GB2312"/>
                      <w:sz w:val="20"/>
                    </w:rPr>
                    <w:t>；</w:t>
                  </w:r>
                  <w:r>
                    <w:rPr>
                      <w:rFonts w:ascii="仿宋_GB2312" w:hAnsi="仿宋_GB2312" w:cs="仿宋_GB2312" w:eastAsia="仿宋_GB2312"/>
                      <w:sz w:val="20"/>
                    </w:rPr>
                    <w:t>电源：125VA-120V至125VA-230V</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尺寸：287.02x30.48</w:t>
                  </w:r>
                </w:p>
                <w:p>
                  <w:pPr>
                    <w:pStyle w:val="null3"/>
                    <w:jc w:val="left"/>
                  </w:pPr>
                  <w:r>
                    <w:rPr>
                      <w:rFonts w:ascii="仿宋_GB2312" w:hAnsi="仿宋_GB2312" w:cs="仿宋_GB2312" w:eastAsia="仿宋_GB2312"/>
                      <w:sz w:val="20"/>
                    </w:rPr>
                    <w:t>x121.92mm</w:t>
                  </w:r>
                  <w:r>
                    <w:rPr>
                      <w:rFonts w:ascii="仿宋_GB2312" w:hAnsi="仿宋_GB2312" w:cs="仿宋_GB2312" w:eastAsia="仿宋_GB2312"/>
                      <w:sz w:val="20"/>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2016年10月13日</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2019年11月</w:t>
                  </w:r>
                </w:p>
              </w:tc>
              <w:tc>
                <w:tcPr>
                  <w:tcW w:type="dxa" w:w="123"/>
                  <w:vMerge/>
                  <w:tcBorders>
                    <w:top w:val="singl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液晶显示器</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创维</w:t>
                  </w:r>
                  <w:r>
                    <w:rPr>
                      <w:rFonts w:ascii="仿宋_GB2312" w:hAnsi="仿宋_GB2312" w:cs="仿宋_GB2312" w:eastAsia="仿宋_GB2312"/>
                      <w:sz w:val="20"/>
                    </w:rPr>
                    <w:t>55E6000</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屏幕尺寸</w:t>
                  </w:r>
                  <w:r>
                    <w:rPr>
                      <w:rFonts w:ascii="仿宋_GB2312" w:hAnsi="仿宋_GB2312" w:cs="仿宋_GB2312" w:eastAsia="仿宋_GB2312"/>
                      <w:sz w:val="20"/>
                    </w:rPr>
                    <w:t>：</w:t>
                  </w:r>
                  <w:r>
                    <w:rPr>
                      <w:rFonts w:ascii="仿宋_GB2312" w:hAnsi="仿宋_GB2312" w:cs="仿宋_GB2312" w:eastAsia="仿宋_GB2312"/>
                      <w:sz w:val="20"/>
                    </w:rPr>
                    <w:t>55英寸</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屏幕比例</w:t>
                  </w:r>
                  <w:r>
                    <w:rPr>
                      <w:rFonts w:ascii="仿宋_GB2312" w:hAnsi="仿宋_GB2312" w:cs="仿宋_GB2312" w:eastAsia="仿宋_GB2312"/>
                      <w:sz w:val="20"/>
                    </w:rPr>
                    <w:t>：</w:t>
                  </w:r>
                  <w:r>
                    <w:rPr>
                      <w:rFonts w:ascii="仿宋_GB2312" w:hAnsi="仿宋_GB2312" w:cs="仿宋_GB2312" w:eastAsia="仿宋_GB2312"/>
                      <w:sz w:val="20"/>
                    </w:rPr>
                    <w:t>16:9</w:t>
                  </w:r>
                  <w:r>
                    <w:rPr>
                      <w:rFonts w:ascii="仿宋_GB2312" w:hAnsi="仿宋_GB2312" w:cs="仿宋_GB2312" w:eastAsia="仿宋_GB2312"/>
                      <w:sz w:val="20"/>
                    </w:rPr>
                    <w:t>；</w:t>
                  </w:r>
                  <w:r>
                    <w:rPr>
                      <w:rFonts w:ascii="仿宋_GB2312" w:hAnsi="仿宋_GB2312" w:cs="仿宋_GB2312" w:eastAsia="仿宋_GB2312"/>
                      <w:sz w:val="20"/>
                    </w:rPr>
                    <w:t>屏幕分辨率</w:t>
                  </w:r>
                  <w:r>
                    <w:rPr>
                      <w:rFonts w:ascii="仿宋_GB2312" w:hAnsi="仿宋_GB2312" w:cs="仿宋_GB2312" w:eastAsia="仿宋_GB2312"/>
                      <w:sz w:val="20"/>
                    </w:rPr>
                    <w:t>：</w:t>
                  </w:r>
                  <w:r>
                    <w:rPr>
                      <w:rFonts w:ascii="仿宋_GB2312" w:hAnsi="仿宋_GB2312" w:cs="仿宋_GB2312" w:eastAsia="仿宋_GB2312"/>
                      <w:sz w:val="20"/>
                    </w:rPr>
                    <w:t>3840×2160</w:t>
                  </w:r>
                  <w:r>
                    <w:rPr>
                      <w:rFonts w:ascii="仿宋_GB2312" w:hAnsi="仿宋_GB2312" w:cs="仿宋_GB2312" w:eastAsia="仿宋_GB2312"/>
                      <w:sz w:val="20"/>
                    </w:rPr>
                    <w:t>；</w:t>
                  </w:r>
                  <w:r>
                    <w:rPr>
                      <w:rFonts w:ascii="仿宋_GB2312" w:hAnsi="仿宋_GB2312" w:cs="仿宋_GB2312" w:eastAsia="仿宋_GB2312"/>
                      <w:sz w:val="20"/>
                    </w:rPr>
                    <w:t>高清格式</w:t>
                  </w:r>
                  <w:r>
                    <w:rPr>
                      <w:rFonts w:ascii="仿宋_GB2312" w:hAnsi="仿宋_GB2312" w:cs="仿宋_GB2312" w:eastAsia="仿宋_GB2312"/>
                      <w:sz w:val="20"/>
                    </w:rPr>
                    <w:t>2160P</w:t>
                  </w:r>
                  <w:r>
                    <w:rPr>
                      <w:rFonts w:ascii="仿宋_GB2312" w:hAnsi="仿宋_GB2312" w:cs="仿宋_GB2312" w:eastAsia="仿宋_GB2312"/>
                      <w:sz w:val="20"/>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2016年10月13日</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2017年11月</w:t>
                  </w:r>
                </w:p>
              </w:tc>
              <w:tc>
                <w:tcPr>
                  <w:tcW w:type="dxa" w:w="123"/>
                  <w:vMerge/>
                  <w:tcBorders>
                    <w:top w:val="single" w:color="000000" w:sz="4"/>
                    <w:left w:val="single" w:color="000000" w:sz="4"/>
                    <w:bottom w:val="single" w:color="000000" w:sz="4"/>
                    <w:right w:val="single" w:color="000000" w:sz="4"/>
                  </w:tcBorders>
                </w:tcPr>
                <w:p/>
              </w:tc>
            </w:tr>
            <w:tr>
              <w:tc>
                <w:tcPr>
                  <w:tcW w:type="dxa" w:w="2543"/>
                  <w:gridSpan w:val="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四、</w:t>
                  </w:r>
                  <w:r>
                    <w:rPr>
                      <w:rFonts w:ascii="仿宋_GB2312" w:hAnsi="仿宋_GB2312" w:cs="仿宋_GB2312" w:eastAsia="仿宋_GB2312"/>
                      <w:sz w:val="20"/>
                      <w:b/>
                    </w:rPr>
                    <w:t>省农业</w:t>
                  </w:r>
                  <w:r>
                    <w:rPr>
                      <w:rFonts w:ascii="仿宋_GB2312" w:hAnsi="仿宋_GB2312" w:cs="仿宋_GB2312" w:eastAsia="仿宋_GB2312"/>
                      <w:sz w:val="20"/>
                      <w:b/>
                    </w:rPr>
                    <w:t>预警中心</w:t>
                  </w:r>
                  <w:r>
                    <w:rPr>
                      <w:rFonts w:ascii="仿宋_GB2312" w:hAnsi="仿宋_GB2312" w:cs="仿宋_GB2312" w:eastAsia="仿宋_GB2312"/>
                      <w:sz w:val="20"/>
                      <w:b/>
                    </w:rPr>
                    <w:t>大楼</w:t>
                  </w:r>
                  <w:r>
                    <w:rPr>
                      <w:rFonts w:ascii="仿宋_GB2312" w:hAnsi="仿宋_GB2312" w:cs="仿宋_GB2312" w:eastAsia="仿宋_GB2312"/>
                      <w:sz w:val="20"/>
                      <w:b/>
                    </w:rPr>
                    <w:t>安全管理</w:t>
                  </w: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5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w:t>
                  </w:r>
                  <w:r>
                    <w:rPr>
                      <w:rFonts w:ascii="仿宋_GB2312" w:hAnsi="仿宋_GB2312" w:cs="仿宋_GB2312" w:eastAsia="仿宋_GB2312"/>
                      <w:sz w:val="20"/>
                    </w:rPr>
                    <w:t>设备</w:t>
                  </w:r>
                </w:p>
              </w:tc>
              <w:tc>
                <w:tcPr>
                  <w:tcW w:type="dxa" w:w="5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启明星辰</w:t>
                  </w:r>
                  <w:r>
                    <w:rPr>
                      <w:rFonts w:ascii="仿宋_GB2312" w:hAnsi="仿宋_GB2312" w:cs="仿宋_GB2312" w:eastAsia="仿宋_GB2312"/>
                      <w:sz w:val="20"/>
                    </w:rPr>
                    <w:t>天清汉马</w:t>
                  </w:r>
                  <w:r>
                    <w:rPr>
                      <w:rFonts w:ascii="仿宋_GB2312" w:hAnsi="仿宋_GB2312" w:cs="仿宋_GB2312" w:eastAsia="仿宋_GB2312"/>
                      <w:sz w:val="20"/>
                    </w:rPr>
                    <w:t>USG防火墙系统V2.6 USG-FW-310-T-NF1600</w:t>
                  </w:r>
                </w:p>
              </w:tc>
              <w:tc>
                <w:tcPr>
                  <w:tcW w:type="dxa" w:w="50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机架规格</w:t>
                  </w:r>
                  <w:r>
                    <w:rPr>
                      <w:rFonts w:ascii="仿宋_GB2312" w:hAnsi="仿宋_GB2312" w:cs="仿宋_GB2312" w:eastAsia="仿宋_GB2312"/>
                      <w:sz w:val="20"/>
                    </w:rPr>
                    <w:t>1U；单电源；6个千兆电接口，2个USB接口，1个RJ45串口；最大并发连接数220万，整机最大吞吐量4Gbps，毎秒新建连接数4万；支持1个扩展插槽；支持IPS模块，AV模块，支持IPSec VPN</w:t>
                  </w:r>
                  <w:r>
                    <w:rPr>
                      <w:rFonts w:ascii="仿宋_GB2312" w:hAnsi="仿宋_GB2312" w:cs="仿宋_GB2312" w:eastAsia="仿宋_GB2312"/>
                      <w:sz w:val="20"/>
                    </w:rPr>
                    <w:t>。</w:t>
                  </w:r>
                </w:p>
              </w:tc>
              <w:tc>
                <w:tcPr>
                  <w:tcW w:type="dxa" w:w="20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2021年3月15日</w:t>
                  </w:r>
                </w:p>
              </w:tc>
              <w:tc>
                <w:tcPr>
                  <w:tcW w:type="dxa" w:w="26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2022年3月15日</w:t>
                  </w:r>
                </w:p>
              </w:tc>
              <w:tc>
                <w:tcPr>
                  <w:tcW w:type="dxa" w:w="123"/>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防火墙特征库升级</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USG-FW-310-T-NF-BDL-1Y一年全库升级</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入侵防御、防病毒、上网行为管理特征库</w:t>
                  </w:r>
                  <w:r>
                    <w:rPr>
                      <w:rFonts w:ascii="仿宋_GB2312" w:hAnsi="仿宋_GB2312" w:cs="仿宋_GB2312" w:eastAsia="仿宋_GB2312"/>
                      <w:sz w:val="20"/>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年</w:t>
                  </w: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2021年3月15日</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2022年3月15日</w:t>
                  </w:r>
                </w:p>
              </w:tc>
              <w:tc>
                <w:tcPr>
                  <w:tcW w:type="dxa" w:w="123"/>
                  <w:vMerge/>
                  <w:tcBorders>
                    <w:top w:val="singl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w:t>
                  </w:r>
                  <w:r>
                    <w:rPr>
                      <w:rFonts w:ascii="仿宋_GB2312" w:hAnsi="仿宋_GB2312" w:cs="仿宋_GB2312" w:eastAsia="仿宋_GB2312"/>
                      <w:sz w:val="20"/>
                    </w:rPr>
                    <w:t>设备</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启明星辰</w:t>
                  </w:r>
                  <w:r>
                    <w:rPr>
                      <w:rFonts w:ascii="仿宋_GB2312" w:hAnsi="仿宋_GB2312" w:cs="仿宋_GB2312" w:eastAsia="仿宋_GB2312"/>
                      <w:sz w:val="20"/>
                    </w:rPr>
                    <w:t>天阗入侵检测与管理系统</w:t>
                  </w:r>
                  <w:r>
                    <w:rPr>
                      <w:rFonts w:ascii="仿宋_GB2312" w:hAnsi="仿宋_GB2312" w:cs="仿宋_GB2312" w:eastAsia="仿宋_GB2312"/>
                      <w:sz w:val="20"/>
                    </w:rPr>
                    <w:t>V7.0</w:t>
                  </w:r>
                  <w:r>
                    <w:br/>
                  </w:r>
                  <w:r>
                    <w:rPr>
                      <w:rFonts w:ascii="仿宋_GB2312" w:hAnsi="仿宋_GB2312" w:cs="仿宋_GB2312" w:eastAsia="仿宋_GB2312"/>
                      <w:sz w:val="20"/>
                    </w:rPr>
                    <w:t>NT600-HD</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1U上架设备，1个RJ-45 Console口，1个10/100 Base-Tx带外管理口，5个10/100/1000 Base-T接口，2个USB口，单电源，含嵌入式软件，扩展插槽支持NT-C系列插板卡）一台，内置天阗控制中心软件一套</w:t>
                  </w:r>
                  <w:r>
                    <w:rPr>
                      <w:rFonts w:ascii="仿宋_GB2312" w:hAnsi="仿宋_GB2312" w:cs="仿宋_GB2312" w:eastAsia="仿宋_GB2312"/>
                      <w:sz w:val="20"/>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2021年3月15日</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2022年3月15日</w:t>
                  </w:r>
                </w:p>
              </w:tc>
              <w:tc>
                <w:tcPr>
                  <w:tcW w:type="dxa" w:w="123"/>
                  <w:vMerge/>
                  <w:tcBorders>
                    <w:top w:val="singl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入侵检测特征库升级</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NT600-HD-VPSB2S入侵检测特征库</w:t>
                  </w:r>
                  <w:r>
                    <w:rPr>
                      <w:rFonts w:ascii="仿宋_GB2312" w:hAnsi="仿宋_GB2312" w:cs="仿宋_GB2312" w:eastAsia="仿宋_GB2312"/>
                      <w:sz w:val="20"/>
                    </w:rPr>
                    <w:t>一年</w:t>
                  </w:r>
                  <w:r>
                    <w:rPr>
                      <w:rFonts w:ascii="仿宋_GB2312" w:hAnsi="仿宋_GB2312" w:cs="仿宋_GB2312" w:eastAsia="仿宋_GB2312"/>
                      <w:sz w:val="20"/>
                    </w:rPr>
                    <w:t>升级授权</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入侵检测特征库</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年</w:t>
                  </w: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23"/>
                  <w:vMerge/>
                  <w:tcBorders>
                    <w:top w:val="singl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w:t>
                  </w:r>
                  <w:r>
                    <w:rPr>
                      <w:rFonts w:ascii="仿宋_GB2312" w:hAnsi="仿宋_GB2312" w:cs="仿宋_GB2312" w:eastAsia="仿宋_GB2312"/>
                      <w:sz w:val="20"/>
                    </w:rPr>
                    <w:t>设备</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启明星辰</w:t>
                  </w:r>
                  <w:r>
                    <w:rPr>
                      <w:rFonts w:ascii="仿宋_GB2312" w:hAnsi="仿宋_GB2312" w:cs="仿宋_GB2312" w:eastAsia="仿宋_GB2312"/>
                      <w:sz w:val="20"/>
                    </w:rPr>
                    <w:t>天玥网络安全审计系统</w:t>
                  </w:r>
                  <w:r>
                    <w:rPr>
                      <w:rFonts w:ascii="仿宋_GB2312" w:hAnsi="仿宋_GB2312" w:cs="仿宋_GB2312" w:eastAsia="仿宋_GB2312"/>
                      <w:sz w:val="20"/>
                    </w:rPr>
                    <w:t>V6.0IBM-N2035</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机架规格</w:t>
                  </w:r>
                  <w:r>
                    <w:rPr>
                      <w:rFonts w:ascii="仿宋_GB2312" w:hAnsi="仿宋_GB2312" w:cs="仿宋_GB2312" w:eastAsia="仿宋_GB2312"/>
                      <w:sz w:val="20"/>
                    </w:rPr>
                    <w:t>1U；双电源；1个带外管理口；12个千兆电口；12个千兆光口；存储容量：500G；1个RJ45串口；1个USB接口；一对bypass；最大接入带宽：350M；每秒新建连接10万；最大并发连接数：190万</w:t>
                  </w:r>
                  <w:r>
                    <w:rPr>
                      <w:rFonts w:ascii="仿宋_GB2312" w:hAnsi="仿宋_GB2312" w:cs="仿宋_GB2312" w:eastAsia="仿宋_GB2312"/>
                      <w:sz w:val="20"/>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2021年3月15日</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2022年3月15日</w:t>
                  </w:r>
                </w:p>
              </w:tc>
              <w:tc>
                <w:tcPr>
                  <w:tcW w:type="dxa" w:w="123"/>
                  <w:vMerge/>
                  <w:tcBorders>
                    <w:top w:val="single" w:color="000000" w:sz="4"/>
                    <w:left w:val="single" w:color="000000" w:sz="4"/>
                    <w:bottom w:val="single" w:color="000000" w:sz="4"/>
                    <w:right w:val="single" w:color="000000" w:sz="4"/>
                  </w:tcBorders>
                </w:tcPr>
                <w:p/>
              </w:tc>
            </w:tr>
            <w:tr>
              <w:tc>
                <w:tcPr>
                  <w:tcW w:type="dxa" w:w="2543"/>
                  <w:gridSpan w:val="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五、海南省</w:t>
                  </w:r>
                  <w:r>
                    <w:rPr>
                      <w:rFonts w:ascii="仿宋_GB2312" w:hAnsi="仿宋_GB2312" w:cs="仿宋_GB2312" w:eastAsia="仿宋_GB2312"/>
                      <w:sz w:val="20"/>
                      <w:b/>
                    </w:rPr>
                    <w:t>“两区”划定数据库汇交与信息管理系统</w:t>
                  </w: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5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数据库服务器</w:t>
                  </w:r>
                </w:p>
              </w:tc>
              <w:tc>
                <w:tcPr>
                  <w:tcW w:type="dxa" w:w="5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华为</w:t>
                  </w:r>
                  <w:r>
                    <w:rPr>
                      <w:rFonts w:ascii="仿宋_GB2312" w:hAnsi="仿宋_GB2312" w:cs="仿宋_GB2312" w:eastAsia="仿宋_GB2312"/>
                      <w:sz w:val="20"/>
                    </w:rPr>
                    <w:t>FusionServer 2288H V5</w:t>
                  </w:r>
                </w:p>
              </w:tc>
              <w:tc>
                <w:tcPr>
                  <w:tcW w:type="dxa" w:w="50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CPU类型：支持 Intel至强可扩展处理器，CPU 频率 2.3GHz，智能加速主频3.2</w:t>
                  </w:r>
                </w:p>
                <w:p>
                  <w:pPr>
                    <w:pStyle w:val="null3"/>
                    <w:jc w:val="left"/>
                  </w:pPr>
                  <w:r>
                    <w:rPr>
                      <w:rFonts w:ascii="仿宋_GB2312" w:hAnsi="仿宋_GB2312" w:cs="仿宋_GB2312" w:eastAsia="仿宋_GB2312"/>
                      <w:sz w:val="20"/>
                    </w:rPr>
                    <w:t>GHz，最大CPU数量 2颗，制程工艺 14nm，三级缓存16.5</w:t>
                  </w:r>
                </w:p>
                <w:p>
                  <w:pPr>
                    <w:pStyle w:val="null3"/>
                    <w:jc w:val="left"/>
                  </w:pPr>
                  <w:r>
                    <w:rPr>
                      <w:rFonts w:ascii="仿宋_GB2312" w:hAnsi="仿宋_GB2312" w:cs="仿宋_GB2312" w:eastAsia="仿宋_GB2312"/>
                      <w:sz w:val="20"/>
                    </w:rPr>
                    <w:t>MB，CPU核心十二核，CPU线程数24</w:t>
                  </w:r>
                  <w:r>
                    <w:rPr>
                      <w:rFonts w:ascii="仿宋_GB2312" w:hAnsi="仿宋_GB2312" w:cs="仿宋_GB2312" w:eastAsia="仿宋_GB2312"/>
                      <w:sz w:val="20"/>
                      <w:i/>
                    </w:rPr>
                    <w:t>；</w:t>
                  </w:r>
                  <w:r>
                    <w:rPr>
                      <w:rFonts w:ascii="仿宋_GB2312" w:hAnsi="仿宋_GB2312" w:cs="仿宋_GB2312" w:eastAsia="仿宋_GB2312"/>
                      <w:sz w:val="20"/>
                    </w:rPr>
                    <w:t>主板扩展槽：最多</w:t>
                  </w:r>
                  <w:r>
                    <w:rPr>
                      <w:rFonts w:ascii="仿宋_GB2312" w:hAnsi="仿宋_GB2312" w:cs="仿宋_GB2312" w:eastAsia="仿宋_GB2312"/>
                      <w:sz w:val="20"/>
                    </w:rPr>
                    <w:t>10 个PCIe 扩展槽位</w:t>
                  </w:r>
                  <w:r>
                    <w:rPr>
                      <w:rFonts w:ascii="仿宋_GB2312" w:hAnsi="仿宋_GB2312" w:cs="仿宋_GB2312" w:eastAsia="仿宋_GB2312"/>
                      <w:sz w:val="20"/>
                    </w:rPr>
                    <w:t>；</w:t>
                  </w:r>
                  <w:r>
                    <w:rPr>
                      <w:rFonts w:ascii="仿宋_GB2312" w:hAnsi="仿宋_GB2312" w:cs="仿宋_GB2312" w:eastAsia="仿宋_GB2312"/>
                      <w:sz w:val="20"/>
                    </w:rPr>
                    <w:t>内存类型：</w:t>
                  </w:r>
                  <w:r>
                    <w:rPr>
                      <w:rFonts w:ascii="仿宋_GB2312" w:hAnsi="仿宋_GB2312" w:cs="仿宋_GB2312" w:eastAsia="仿宋_GB2312"/>
                      <w:sz w:val="20"/>
                    </w:rPr>
                    <w:t>DDR4，内存插槽数量 24 个，最大内存容量 3TB</w:t>
                  </w:r>
                  <w:r>
                    <w:rPr>
                      <w:rFonts w:ascii="仿宋_GB2312" w:hAnsi="仿宋_GB2312" w:cs="仿宋_GB2312" w:eastAsia="仿宋_GB2312"/>
                      <w:sz w:val="20"/>
                    </w:rPr>
                    <w:t>；</w:t>
                  </w:r>
                  <w:r>
                    <w:rPr>
                      <w:rFonts w:ascii="仿宋_GB2312" w:hAnsi="仿宋_GB2312" w:cs="仿宋_GB2312" w:eastAsia="仿宋_GB2312"/>
                      <w:sz w:val="20"/>
                    </w:rPr>
                    <w:t>支持多种不同的硬盘配置，支持热插拔。</w:t>
                  </w:r>
                  <w:r>
                    <w:rPr>
                      <w:rFonts w:ascii="仿宋_GB2312" w:hAnsi="仿宋_GB2312" w:cs="仿宋_GB2312" w:eastAsia="仿宋_GB2312"/>
                      <w:sz w:val="20"/>
                    </w:rPr>
                    <w:t>RAID 模式：可选配支持 RAID0、1、10、5、50、6</w:t>
                  </w:r>
                  <w:r>
                    <w:rPr>
                      <w:rFonts w:ascii="仿宋_GB2312" w:hAnsi="仿宋_GB2312" w:cs="仿宋_GB2312" w:eastAsia="仿宋_GB2312"/>
                      <w:sz w:val="20"/>
                    </w:rPr>
                    <w:t>。</w:t>
                  </w:r>
                </w:p>
              </w:tc>
              <w:tc>
                <w:tcPr>
                  <w:tcW w:type="dxa" w:w="20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2021年12月10日</w:t>
                  </w:r>
                </w:p>
              </w:tc>
              <w:tc>
                <w:tcPr>
                  <w:tcW w:type="dxa" w:w="26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2023年12月10日</w:t>
                  </w:r>
                </w:p>
              </w:tc>
              <w:tc>
                <w:tcPr>
                  <w:tcW w:type="dxa" w:w="123"/>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磁盘阵列</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华为</w:t>
                  </w:r>
                  <w:r>
                    <w:rPr>
                      <w:rFonts w:ascii="仿宋_GB2312" w:hAnsi="仿宋_GB2312" w:cs="仿宋_GB2312" w:eastAsia="仿宋_GB2312"/>
                      <w:sz w:val="20"/>
                    </w:rPr>
                    <w:t>OceanStor 5300 V5</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硬盘盘位</w:t>
                  </w:r>
                  <w:r>
                    <w:rPr>
                      <w:rFonts w:ascii="仿宋_GB2312" w:hAnsi="仿宋_GB2312" w:cs="仿宋_GB2312" w:eastAsia="仿宋_GB2312"/>
                      <w:sz w:val="20"/>
                    </w:rPr>
                    <w:t>：支持</w:t>
                  </w:r>
                  <w:r>
                    <w:rPr>
                      <w:rFonts w:ascii="仿宋_GB2312" w:hAnsi="仿宋_GB2312" w:cs="仿宋_GB2312" w:eastAsia="仿宋_GB2312"/>
                      <w:sz w:val="20"/>
                    </w:rPr>
                    <w:t>12 个 3.5 英寸硬盘，25 个 2.5 英寸硬盘，双控制器最大支持 1000个盘位</w:t>
                  </w:r>
                  <w:r>
                    <w:rPr>
                      <w:rFonts w:ascii="仿宋_GB2312" w:hAnsi="仿宋_GB2312" w:cs="仿宋_GB2312" w:eastAsia="仿宋_GB2312"/>
                      <w:sz w:val="20"/>
                    </w:rPr>
                    <w:t>；</w:t>
                  </w:r>
                  <w:r>
                    <w:rPr>
                      <w:rFonts w:ascii="仿宋_GB2312" w:hAnsi="仿宋_GB2312" w:cs="仿宋_GB2312" w:eastAsia="仿宋_GB2312"/>
                      <w:sz w:val="20"/>
                    </w:rPr>
                    <w:t>控制器</w:t>
                  </w:r>
                  <w:r>
                    <w:rPr>
                      <w:rFonts w:ascii="仿宋_GB2312" w:hAnsi="仿宋_GB2312" w:cs="仿宋_GB2312" w:eastAsia="仿宋_GB2312"/>
                      <w:sz w:val="20"/>
                    </w:rPr>
                    <w:t>：最大控制器数为</w:t>
                  </w:r>
                  <w:r>
                    <w:rPr>
                      <w:rFonts w:ascii="仿宋_GB2312" w:hAnsi="仿宋_GB2312" w:cs="仿宋_GB2312" w:eastAsia="仿宋_GB2312"/>
                      <w:sz w:val="20"/>
                    </w:rPr>
                    <w:t>16</w:t>
                  </w:r>
                  <w:r>
                    <w:rPr>
                      <w:rFonts w:ascii="仿宋_GB2312" w:hAnsi="仿宋_GB2312" w:cs="仿宋_GB2312" w:eastAsia="仿宋_GB2312"/>
                      <w:sz w:val="20"/>
                    </w:rPr>
                    <w:t>；</w:t>
                  </w:r>
                  <w:r>
                    <w:rPr>
                      <w:rFonts w:ascii="仿宋_GB2312" w:hAnsi="仿宋_GB2312" w:cs="仿宋_GB2312" w:eastAsia="仿宋_GB2312"/>
                      <w:sz w:val="20"/>
                    </w:rPr>
                    <w:t>系统缓存</w:t>
                  </w:r>
                  <w:r>
                    <w:rPr>
                      <w:rFonts w:ascii="仿宋_GB2312" w:hAnsi="仿宋_GB2312" w:cs="仿宋_GB2312" w:eastAsia="仿宋_GB2312"/>
                      <w:sz w:val="20"/>
                    </w:rPr>
                    <w:t>：</w:t>
                  </w:r>
                  <w:r>
                    <w:rPr>
                      <w:rFonts w:ascii="仿宋_GB2312" w:hAnsi="仿宋_GB2312" w:cs="仿宋_GB2312" w:eastAsia="仿宋_GB2312"/>
                      <w:sz w:val="20"/>
                    </w:rPr>
                    <w:t>64GB</w:t>
                  </w:r>
                  <w:r>
                    <w:rPr>
                      <w:rFonts w:ascii="仿宋_GB2312" w:hAnsi="仿宋_GB2312" w:cs="仿宋_GB2312" w:eastAsia="仿宋_GB2312"/>
                      <w:sz w:val="20"/>
                    </w:rPr>
                    <w:t>；</w:t>
                  </w:r>
                  <w:r>
                    <w:rPr>
                      <w:rFonts w:ascii="仿宋_GB2312" w:hAnsi="仿宋_GB2312" w:cs="仿宋_GB2312" w:eastAsia="仿宋_GB2312"/>
                      <w:sz w:val="20"/>
                    </w:rPr>
                    <w:t>支持的存储协议</w:t>
                  </w:r>
                  <w:r>
                    <w:rPr>
                      <w:rFonts w:ascii="仿宋_GB2312" w:hAnsi="仿宋_GB2312" w:cs="仿宋_GB2312" w:eastAsia="仿宋_GB2312"/>
                      <w:sz w:val="20"/>
                    </w:rPr>
                    <w:t>：</w:t>
                  </w:r>
                  <w:r>
                    <w:rPr>
                      <w:rFonts w:ascii="仿宋_GB2312" w:hAnsi="仿宋_GB2312" w:cs="仿宋_GB2312" w:eastAsia="仿宋_GB2312"/>
                      <w:sz w:val="20"/>
                    </w:rPr>
                    <w:t>FC，iSCSI，NFS，CIFS，HTTP，FTP</w:t>
                  </w:r>
                  <w:r>
                    <w:rPr>
                      <w:rFonts w:ascii="仿宋_GB2312" w:hAnsi="仿宋_GB2312" w:cs="仿宋_GB2312" w:eastAsia="仿宋_GB2312"/>
                      <w:sz w:val="20"/>
                    </w:rPr>
                    <w:t>；</w:t>
                  </w:r>
                  <w:r>
                    <w:rPr>
                      <w:rFonts w:ascii="仿宋_GB2312" w:hAnsi="仿宋_GB2312" w:cs="仿宋_GB2312" w:eastAsia="仿宋_GB2312"/>
                      <w:sz w:val="20"/>
                    </w:rPr>
                    <w:t>前端通道端口类型</w:t>
                  </w:r>
                  <w:r>
                    <w:rPr>
                      <w:rFonts w:ascii="仿宋_GB2312" w:hAnsi="仿宋_GB2312" w:cs="仿宋_GB2312" w:eastAsia="仿宋_GB2312"/>
                      <w:sz w:val="20"/>
                    </w:rPr>
                    <w:t>：</w:t>
                  </w:r>
                  <w:r>
                    <w:rPr>
                      <w:rFonts w:ascii="仿宋_GB2312" w:hAnsi="仿宋_GB2312" w:cs="仿宋_GB2312" w:eastAsia="仿宋_GB2312"/>
                      <w:sz w:val="20"/>
                    </w:rPr>
                    <w:t>8/16/32Gbps FC，1/10/25/40/100Gbps Etherne</w:t>
                  </w:r>
                  <w:r>
                    <w:rPr>
                      <w:rFonts w:ascii="仿宋_GB2312" w:hAnsi="仿宋_GB2312" w:cs="仿宋_GB2312" w:eastAsia="仿宋_GB2312"/>
                      <w:sz w:val="20"/>
                    </w:rPr>
                    <w:t>；</w:t>
                  </w:r>
                  <w:r>
                    <w:rPr>
                      <w:rFonts w:ascii="仿宋_GB2312" w:hAnsi="仿宋_GB2312" w:cs="仿宋_GB2312" w:eastAsia="仿宋_GB2312"/>
                      <w:sz w:val="20"/>
                    </w:rPr>
                    <w:t>后端端口类型</w:t>
                  </w:r>
                  <w:r>
                    <w:rPr>
                      <w:rFonts w:ascii="仿宋_GB2312" w:hAnsi="仿宋_GB2312" w:cs="仿宋_GB2312" w:eastAsia="仿宋_GB2312"/>
                      <w:sz w:val="20"/>
                    </w:rPr>
                    <w:t>：</w:t>
                  </w:r>
                  <w:r>
                    <w:rPr>
                      <w:rFonts w:ascii="仿宋_GB2312" w:hAnsi="仿宋_GB2312" w:cs="仿宋_GB2312" w:eastAsia="仿宋_GB2312"/>
                      <w:sz w:val="20"/>
                    </w:rPr>
                    <w:t>SAS3.0（单端口 4×12Gbps）。</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2021年12月10日</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2023年12月10日</w:t>
                  </w:r>
                </w:p>
              </w:tc>
              <w:tc>
                <w:tcPr>
                  <w:tcW w:type="dxa" w:w="123"/>
                  <w:vMerge/>
                  <w:tcBorders>
                    <w:top w:val="singl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交互式电视一体机</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创维</w:t>
                  </w:r>
                  <w:r>
                    <w:rPr>
                      <w:rFonts w:ascii="仿宋_GB2312" w:hAnsi="仿宋_GB2312" w:cs="仿宋_GB2312" w:eastAsia="仿宋_GB2312"/>
                      <w:sz w:val="20"/>
                    </w:rPr>
                    <w:t>98E99UD-B</w:t>
                  </w:r>
                </w:p>
              </w:tc>
              <w:tc>
                <w:tcPr>
                  <w:tcW w:type="dxa" w:w="5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采用</w:t>
                  </w:r>
                  <w:r>
                    <w:rPr>
                      <w:rFonts w:ascii="仿宋_GB2312" w:hAnsi="仿宋_GB2312" w:cs="仿宋_GB2312" w:eastAsia="仿宋_GB2312"/>
                      <w:sz w:val="20"/>
                    </w:rPr>
                    <w:t>Android 操作系统</w:t>
                  </w:r>
                  <w:r>
                    <w:rPr>
                      <w:rFonts w:ascii="仿宋_GB2312" w:hAnsi="仿宋_GB2312" w:cs="仿宋_GB2312" w:eastAsia="仿宋_GB2312"/>
                      <w:sz w:val="20"/>
                    </w:rPr>
                    <w:t>；</w:t>
                  </w:r>
                  <w:r>
                    <w:rPr>
                      <w:rFonts w:ascii="仿宋_GB2312" w:hAnsi="仿宋_GB2312" w:cs="仿宋_GB2312" w:eastAsia="仿宋_GB2312"/>
                      <w:sz w:val="20"/>
                    </w:rPr>
                    <w:t>配备</w:t>
                  </w:r>
                  <w:r>
                    <w:rPr>
                      <w:rFonts w:ascii="仿宋_GB2312" w:hAnsi="仿宋_GB2312" w:cs="仿宋_GB2312" w:eastAsia="仿宋_GB2312"/>
                      <w:sz w:val="20"/>
                    </w:rPr>
                    <w:t>6 个 USB 接口、1 路 AV 输出接口、1 路 AV 输入接口、1 个 VGA 接口、1 个 HDMI 接口和 1 个网络接口</w:t>
                  </w:r>
                  <w:r>
                    <w:rPr>
                      <w:rFonts w:ascii="仿宋_GB2312" w:hAnsi="仿宋_GB2312" w:cs="仿宋_GB2312" w:eastAsia="仿宋_GB2312"/>
                      <w:sz w:val="20"/>
                    </w:rPr>
                    <w:t>。</w:t>
                  </w:r>
                </w:p>
              </w:tc>
              <w:tc>
                <w:tcPr>
                  <w:tcW w:type="dxa" w:w="2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2021年12月10日</w:t>
                  </w:r>
                </w:p>
              </w:tc>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2023年12月10日</w:t>
                  </w:r>
                </w:p>
              </w:tc>
              <w:tc>
                <w:tcPr>
                  <w:tcW w:type="dxa" w:w="123"/>
                  <w:vMerge/>
                  <w:tcBorders>
                    <w:top w:val="single" w:color="000000" w:sz="4"/>
                    <w:left w:val="single" w:color="000000" w:sz="4"/>
                    <w:bottom w:val="single" w:color="000000" w:sz="4"/>
                    <w:right w:val="single" w:color="000000" w:sz="4"/>
                  </w:tcBorders>
                </w:tcPr>
                <w:p/>
              </w:tc>
            </w:tr>
          </w:tbl>
          <w:p>
            <w:pPr>
              <w:pStyle w:val="null3"/>
              <w:jc w:val="left"/>
            </w:pPr>
            <w:r>
              <w:rPr>
                <w:rFonts w:ascii="仿宋_GB2312" w:hAnsi="仿宋_GB2312" w:cs="仿宋_GB2312" w:eastAsia="仿宋_GB2312"/>
                <w:sz w:val="20"/>
                <w:b/>
              </w:rPr>
              <w:t>（</w:t>
            </w:r>
            <w:r>
              <w:rPr>
                <w:rFonts w:ascii="仿宋_GB2312" w:hAnsi="仿宋_GB2312" w:cs="仿宋_GB2312" w:eastAsia="仿宋_GB2312"/>
                <w:sz w:val="20"/>
                <w:b/>
              </w:rPr>
              <w:t>3）软件运维</w:t>
            </w:r>
          </w:p>
          <w:tbl>
            <w:tblPr>
              <w:tblBorders>
                <w:top w:val="none" w:color="000000" w:sz="4"/>
                <w:left w:val="none" w:color="000000" w:sz="4"/>
                <w:bottom w:val="none" w:color="000000" w:sz="4"/>
                <w:right w:val="none" w:color="000000" w:sz="4"/>
                <w:insideH w:val="none"/>
                <w:insideV w:val="none"/>
              </w:tblBorders>
            </w:tblPr>
            <w:tblGrid>
              <w:gridCol w:w="94"/>
              <w:gridCol w:w="369"/>
              <w:gridCol w:w="550"/>
              <w:gridCol w:w="495"/>
              <w:gridCol w:w="203"/>
              <w:gridCol w:w="221"/>
              <w:gridCol w:w="336"/>
              <w:gridCol w:w="148"/>
              <w:gridCol w:w="137"/>
            </w:tblGrid>
            <w:tr>
              <w:tc>
                <w:tcPr>
                  <w:tcW w:type="dxa" w:w="9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6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运维对象</w:t>
                  </w:r>
                </w:p>
              </w:tc>
              <w:tc>
                <w:tcPr>
                  <w:tcW w:type="dxa" w:w="5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品牌型号</w:t>
                  </w:r>
                </w:p>
              </w:tc>
              <w:tc>
                <w:tcPr>
                  <w:tcW w:type="dxa" w:w="49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w:t>
                  </w:r>
                  <w:r>
                    <w:rPr>
                      <w:rFonts w:ascii="仿宋_GB2312" w:hAnsi="仿宋_GB2312" w:cs="仿宋_GB2312" w:eastAsia="仿宋_GB2312"/>
                      <w:sz w:val="20"/>
                      <w:b/>
                    </w:rPr>
                    <w:t>参数</w:t>
                  </w:r>
                  <w:r>
                    <w:rPr>
                      <w:rFonts w:ascii="仿宋_GB2312" w:hAnsi="仿宋_GB2312" w:cs="仿宋_GB2312" w:eastAsia="仿宋_GB2312"/>
                      <w:sz w:val="20"/>
                      <w:b/>
                    </w:rPr>
                    <w:t>/</w:t>
                  </w:r>
                  <w:r>
                    <w:rPr>
                      <w:rFonts w:ascii="仿宋_GB2312" w:hAnsi="仿宋_GB2312" w:cs="仿宋_GB2312" w:eastAsia="仿宋_GB2312"/>
                      <w:sz w:val="20"/>
                      <w:b/>
                    </w:rPr>
                    <w:t>系统模块</w:t>
                  </w:r>
                </w:p>
              </w:tc>
              <w:tc>
                <w:tcPr>
                  <w:tcW w:type="dxa" w:w="20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2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33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验收</w:t>
                  </w:r>
                </w:p>
                <w:p>
                  <w:pPr>
                    <w:pStyle w:val="null3"/>
                    <w:jc w:val="center"/>
                  </w:pPr>
                  <w:r>
                    <w:rPr>
                      <w:rFonts w:ascii="仿宋_GB2312" w:hAnsi="仿宋_GB2312" w:cs="仿宋_GB2312" w:eastAsia="仿宋_GB2312"/>
                      <w:sz w:val="20"/>
                      <w:b/>
                    </w:rPr>
                    <w:t>时间</w:t>
                  </w:r>
                </w:p>
              </w:tc>
              <w:tc>
                <w:tcPr>
                  <w:tcW w:type="dxa" w:w="14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过保</w:t>
                  </w:r>
                </w:p>
                <w:p>
                  <w:pPr>
                    <w:pStyle w:val="null3"/>
                    <w:jc w:val="center"/>
                  </w:pPr>
                  <w:r>
                    <w:rPr>
                      <w:rFonts w:ascii="仿宋_GB2312" w:hAnsi="仿宋_GB2312" w:cs="仿宋_GB2312" w:eastAsia="仿宋_GB2312"/>
                      <w:sz w:val="20"/>
                      <w:b/>
                    </w:rPr>
                    <w:t>时间</w:t>
                  </w:r>
                </w:p>
              </w:tc>
              <w:tc>
                <w:tcPr>
                  <w:tcW w:type="dxa" w:w="13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2553"/>
                  <w:gridSpan w:val="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w:t>
                  </w:r>
                  <w:r>
                    <w:rPr>
                      <w:rFonts w:ascii="仿宋_GB2312" w:hAnsi="仿宋_GB2312" w:cs="仿宋_GB2312" w:eastAsia="仿宋_GB2312"/>
                      <w:sz w:val="20"/>
                      <w:b/>
                    </w:rPr>
                    <w:t>成品软件运维</w:t>
                  </w:r>
                </w:p>
              </w:tc>
            </w:tr>
            <w:tr>
              <w:tc>
                <w:tcPr>
                  <w:tcW w:type="dxa" w:w="2553"/>
                  <w:gridSpan w:val="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（一）</w:t>
                  </w:r>
                  <w:r>
                    <w:rPr>
                      <w:rFonts w:ascii="仿宋_GB2312" w:hAnsi="仿宋_GB2312" w:cs="仿宋_GB2312" w:eastAsia="仿宋_GB2312"/>
                      <w:sz w:val="20"/>
                      <w:b/>
                    </w:rPr>
                    <w:t>农村土地承包经营权管理信息系统</w:t>
                  </w: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6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数据库</w:t>
                  </w:r>
                </w:p>
              </w:tc>
              <w:tc>
                <w:tcPr>
                  <w:tcW w:type="dxa" w:w="5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Oracle 11g</w:t>
                  </w:r>
                </w:p>
              </w:tc>
              <w:tc>
                <w:tcPr>
                  <w:tcW w:type="dxa" w:w="49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数据库管理系统</w:t>
                  </w:r>
                </w:p>
              </w:tc>
              <w:tc>
                <w:tcPr>
                  <w:tcW w:type="dxa" w:w="20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2017年7月1日</w:t>
                  </w:r>
                </w:p>
              </w:tc>
              <w:tc>
                <w:tcPr>
                  <w:tcW w:type="dxa" w:w="14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2019年7月11日</w:t>
                  </w:r>
                </w:p>
              </w:tc>
              <w:tc>
                <w:tcPr>
                  <w:tcW w:type="dxa" w:w="137"/>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GIS软件</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ArcGIS 10.2</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用于地理数据的处理、分析、展示和管理。</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2017年7月1日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2019年7月11日</w:t>
                  </w:r>
                </w:p>
              </w:tc>
              <w:tc>
                <w:tcPr>
                  <w:tcW w:type="dxa" w:w="137"/>
                  <w:vMerge/>
                  <w:tcBorders>
                    <w:top w:val="single" w:color="000000" w:sz="4"/>
                    <w:left w:val="single" w:color="000000" w:sz="4"/>
                    <w:bottom w:val="single" w:color="000000" w:sz="4"/>
                    <w:right w:val="single" w:color="000000" w:sz="4"/>
                  </w:tcBorders>
                </w:tcPr>
                <w:p/>
              </w:tc>
            </w:tr>
            <w:tr>
              <w:tc>
                <w:tcPr>
                  <w:tcW w:type="dxa" w:w="2553"/>
                  <w:gridSpan w:val="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（二）海南省</w:t>
                  </w:r>
                  <w:r>
                    <w:rPr>
                      <w:rFonts w:ascii="仿宋_GB2312" w:hAnsi="仿宋_GB2312" w:cs="仿宋_GB2312" w:eastAsia="仿宋_GB2312"/>
                      <w:sz w:val="20"/>
                      <w:b/>
                    </w:rPr>
                    <w:t>“两区”划定数据库汇交与信息系统</w:t>
                  </w: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6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数据库</w:t>
                  </w:r>
                </w:p>
              </w:tc>
              <w:tc>
                <w:tcPr>
                  <w:tcW w:type="dxa" w:w="5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金仓</w:t>
                  </w:r>
                  <w:r>
                    <w:rPr>
                      <w:rFonts w:ascii="仿宋_GB2312" w:hAnsi="仿宋_GB2312" w:cs="仿宋_GB2312" w:eastAsia="仿宋_GB2312"/>
                      <w:sz w:val="20"/>
                    </w:rPr>
                    <w:t>KingbaseESV8企业版</w:t>
                  </w:r>
                </w:p>
              </w:tc>
              <w:tc>
                <w:tcPr>
                  <w:tcW w:type="dxa" w:w="49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数据库管理系统</w:t>
                  </w:r>
                </w:p>
              </w:tc>
              <w:tc>
                <w:tcPr>
                  <w:tcW w:type="dxa" w:w="20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2021年12月10日</w:t>
                  </w:r>
                </w:p>
              </w:tc>
              <w:tc>
                <w:tcPr>
                  <w:tcW w:type="dxa" w:w="14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2023年12月10日</w:t>
                  </w:r>
                </w:p>
              </w:tc>
              <w:tc>
                <w:tcPr>
                  <w:tcW w:type="dxa" w:w="137"/>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GIS基础软件</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超图</w:t>
                  </w:r>
                  <w:r>
                    <w:rPr>
                      <w:rFonts w:ascii="仿宋_GB2312" w:hAnsi="仿宋_GB2312" w:cs="仿宋_GB2312" w:eastAsia="仿宋_GB2312"/>
                      <w:sz w:val="20"/>
                    </w:rPr>
                    <w:t>SuperMap10i</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GIS软件</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2021年12月10日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2023年12月10日</w:t>
                  </w:r>
                </w:p>
              </w:tc>
              <w:tc>
                <w:tcPr>
                  <w:tcW w:type="dxa" w:w="137"/>
                  <w:vMerge/>
                  <w:tcBorders>
                    <w:top w:val="single" w:color="000000" w:sz="4"/>
                    <w:left w:val="single" w:color="000000" w:sz="4"/>
                    <w:bottom w:val="single" w:color="000000" w:sz="4"/>
                    <w:right w:val="single" w:color="000000" w:sz="4"/>
                  </w:tcBorders>
                </w:tcPr>
                <w:p/>
              </w:tc>
            </w:tr>
            <w:tr>
              <w:tc>
                <w:tcPr>
                  <w:tcW w:type="dxa" w:w="2553"/>
                  <w:gridSpan w:val="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（三）海南省</w:t>
                  </w:r>
                  <w:r>
                    <w:rPr>
                      <w:rFonts w:ascii="仿宋_GB2312" w:hAnsi="仿宋_GB2312" w:cs="仿宋_GB2312" w:eastAsia="仿宋_GB2312"/>
                      <w:sz w:val="20"/>
                      <w:b/>
                    </w:rPr>
                    <w:t>“两区”划定数据库汇交与信息系统</w:t>
                  </w: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36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“两区”数据库管理系统</w:t>
                  </w:r>
                </w:p>
              </w:tc>
              <w:tc>
                <w:tcPr>
                  <w:tcW w:type="dxa" w:w="5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上海飞未信息技术有限公司</w:t>
                  </w:r>
                </w:p>
              </w:tc>
              <w:tc>
                <w:tcPr>
                  <w:tcW w:type="dxa" w:w="495"/>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整合现有</w:t>
                  </w:r>
                  <w:r>
                    <w:rPr>
                      <w:rFonts w:ascii="仿宋_GB2312" w:hAnsi="仿宋_GB2312" w:cs="仿宋_GB2312" w:eastAsia="仿宋_GB2312"/>
                      <w:sz w:val="20"/>
                    </w:rPr>
                    <w:t>“两区”数据、基本农田数据、土地利用现状数据、农村土地承包经营权数据，实现跨部门、跨区域的综合应用和数据共享。</w:t>
                  </w:r>
                </w:p>
              </w:tc>
              <w:tc>
                <w:tcPr>
                  <w:tcW w:type="dxa" w:w="20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2021年12月10日</w:t>
                  </w:r>
                </w:p>
              </w:tc>
              <w:tc>
                <w:tcPr>
                  <w:tcW w:type="dxa" w:w="14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2023年12月10日</w:t>
                  </w:r>
                </w:p>
              </w:tc>
              <w:tc>
                <w:tcPr>
                  <w:tcW w:type="dxa" w:w="13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“两区”划定综合监测监管系统</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上海飞未信息技术有限公司</w:t>
                  </w:r>
                </w:p>
              </w:tc>
              <w:tc>
                <w:tcPr>
                  <w:tcW w:type="dxa" w:w="495"/>
                  <w:vMerge/>
                  <w:tcBorders>
                    <w:top w:val="single" w:color="000000" w:sz="4"/>
                    <w:left w:val="single" w:color="000000" w:sz="4"/>
                    <w:bottom w:val="single" w:color="000000" w:sz="4"/>
                    <w:right w:val="single" w:color="000000" w:sz="4"/>
                  </w:tcBorders>
                </w:tcP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2021年12月10日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2023年12月10日</w:t>
                  </w: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“两区”信息共享与服务系统</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上海飞未信息技术有限公司</w:t>
                  </w:r>
                </w:p>
              </w:tc>
              <w:tc>
                <w:tcPr>
                  <w:tcW w:type="dxa" w:w="495"/>
                  <w:vMerge/>
                  <w:tcBorders>
                    <w:top w:val="single" w:color="000000" w:sz="4"/>
                    <w:left w:val="single" w:color="000000" w:sz="4"/>
                    <w:bottom w:val="single" w:color="000000" w:sz="4"/>
                    <w:right w:val="single" w:color="000000" w:sz="4"/>
                  </w:tcBorders>
                </w:tcP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2021年12月10日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2023年12月10日</w:t>
                  </w: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553"/>
                  <w:gridSpan w:val="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（四）海南数字</w:t>
                  </w:r>
                  <w:r>
                    <w:rPr>
                      <w:rFonts w:ascii="仿宋_GB2312" w:hAnsi="仿宋_GB2312" w:cs="仿宋_GB2312" w:eastAsia="仿宋_GB2312"/>
                      <w:sz w:val="20"/>
                      <w:b/>
                    </w:rPr>
                    <w:t>“三农”服务平台</w:t>
                  </w:r>
                  <w:r>
                    <w:rPr>
                      <w:rFonts w:ascii="仿宋_GB2312" w:hAnsi="仿宋_GB2312" w:cs="仿宋_GB2312" w:eastAsia="仿宋_GB2312"/>
                      <w:sz w:val="20"/>
                      <w:b/>
                    </w:rPr>
                    <w:t>-</w:t>
                  </w:r>
                  <w:r>
                    <w:rPr>
                      <w:rFonts w:ascii="仿宋_GB2312" w:hAnsi="仿宋_GB2312" w:cs="仿宋_GB2312" w:eastAsia="仿宋_GB2312"/>
                      <w:sz w:val="20"/>
                      <w:b/>
                    </w:rPr>
                    <w:t>海南省农业农村综合管理信息化系统（一期）</w:t>
                  </w: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6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数据库管理软件</w:t>
                  </w:r>
                </w:p>
              </w:tc>
              <w:tc>
                <w:tcPr>
                  <w:tcW w:type="dxa" w:w="5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达梦</w:t>
                  </w:r>
                  <w:r>
                    <w:rPr>
                      <w:rFonts w:ascii="仿宋_GB2312" w:hAnsi="仿宋_GB2312" w:cs="仿宋_GB2312" w:eastAsia="仿宋_GB2312"/>
                      <w:sz w:val="20"/>
                    </w:rPr>
                    <w:t>V8.0</w:t>
                  </w:r>
                </w:p>
              </w:tc>
              <w:tc>
                <w:tcPr>
                  <w:tcW w:type="dxa" w:w="49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搭建大数据中心，汇聚各类农业数据　</w:t>
                  </w:r>
                </w:p>
              </w:tc>
              <w:tc>
                <w:tcPr>
                  <w:tcW w:type="dxa" w:w="20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2022年12月19日</w:t>
                  </w:r>
                </w:p>
              </w:tc>
              <w:tc>
                <w:tcPr>
                  <w:tcW w:type="dxa" w:w="14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2024年12月19日</w:t>
                  </w:r>
                </w:p>
              </w:tc>
              <w:tc>
                <w:tcPr>
                  <w:tcW w:type="dxa" w:w="137"/>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GIS平台</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国产定制</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地图定位展示数据　</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2022年12月19日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2024年12月19日</w:t>
                  </w:r>
                </w:p>
              </w:tc>
              <w:tc>
                <w:tcPr>
                  <w:tcW w:type="dxa" w:w="137"/>
                  <w:vMerge/>
                  <w:tcBorders>
                    <w:top w:val="single" w:color="000000" w:sz="4"/>
                    <w:left w:val="single" w:color="000000" w:sz="4"/>
                    <w:bottom w:val="single" w:color="000000" w:sz="4"/>
                    <w:right w:val="single" w:color="000000" w:sz="4"/>
                  </w:tcBorders>
                </w:tcPr>
                <w:p/>
              </w:tc>
            </w:tr>
            <w:tr>
              <w:tc>
                <w:tcPr>
                  <w:tcW w:type="dxa" w:w="1508"/>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二、</w:t>
                  </w:r>
                  <w:r>
                    <w:rPr>
                      <w:rFonts w:ascii="仿宋_GB2312" w:hAnsi="仿宋_GB2312" w:cs="仿宋_GB2312" w:eastAsia="仿宋_GB2312"/>
                      <w:sz w:val="20"/>
                      <w:b/>
                    </w:rPr>
                    <w:t>定制开发软件运维</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运维对象</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原服务商</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w:t>
                  </w:r>
                  <w:r>
                    <w:rPr>
                      <w:rFonts w:ascii="仿宋_GB2312" w:hAnsi="仿宋_GB2312" w:cs="仿宋_GB2312" w:eastAsia="仿宋_GB2312"/>
                      <w:sz w:val="20"/>
                      <w:b/>
                    </w:rPr>
                    <w:t>参数</w:t>
                  </w:r>
                  <w:r>
                    <w:rPr>
                      <w:rFonts w:ascii="仿宋_GB2312" w:hAnsi="仿宋_GB2312" w:cs="仿宋_GB2312" w:eastAsia="仿宋_GB2312"/>
                      <w:sz w:val="20"/>
                      <w:b/>
                    </w:rPr>
                    <w:t>/</w:t>
                  </w:r>
                  <w:r>
                    <w:rPr>
                      <w:rFonts w:ascii="仿宋_GB2312" w:hAnsi="仿宋_GB2312" w:cs="仿宋_GB2312" w:eastAsia="仿宋_GB2312"/>
                      <w:sz w:val="20"/>
                      <w:b/>
                    </w:rPr>
                    <w:t>系统模块</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33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验收</w:t>
                  </w:r>
                </w:p>
                <w:p>
                  <w:pPr>
                    <w:pStyle w:val="null3"/>
                    <w:jc w:val="center"/>
                  </w:pPr>
                  <w:r>
                    <w:rPr>
                      <w:rFonts w:ascii="仿宋_GB2312" w:hAnsi="仿宋_GB2312" w:cs="仿宋_GB2312" w:eastAsia="仿宋_GB2312"/>
                      <w:sz w:val="20"/>
                      <w:b/>
                    </w:rPr>
                    <w:t>时间</w:t>
                  </w:r>
                </w:p>
              </w:tc>
              <w:tc>
                <w:tcPr>
                  <w:tcW w:type="dxa" w:w="14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过保</w:t>
                  </w:r>
                </w:p>
                <w:p>
                  <w:pPr>
                    <w:pStyle w:val="null3"/>
                    <w:jc w:val="center"/>
                  </w:pPr>
                  <w:r>
                    <w:rPr>
                      <w:rFonts w:ascii="仿宋_GB2312" w:hAnsi="仿宋_GB2312" w:cs="仿宋_GB2312" w:eastAsia="仿宋_GB2312"/>
                      <w:sz w:val="20"/>
                      <w:b/>
                    </w:rPr>
                    <w:t>时间</w:t>
                  </w:r>
                </w:p>
              </w:tc>
              <w:tc>
                <w:tcPr>
                  <w:tcW w:type="dxa" w:w="13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牧运通系统</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武汉志为科技有限公司</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包含基础资料管理、生产记录、车辆管理、贩运主体管理、指定通道、无害化管理、免疫管理、产地检疫、屠宰检疫、落地监管、学习考试、大数据汇总分析</w:t>
                  </w:r>
                  <w:r>
                    <w:rPr>
                      <w:rFonts w:ascii="仿宋_GB2312" w:hAnsi="仿宋_GB2312" w:cs="仿宋_GB2312" w:eastAsia="仿宋_GB2312"/>
                      <w:sz w:val="20"/>
                    </w:rPr>
                    <w:t>等模块</w:t>
                  </w:r>
                  <w:r>
                    <w:rPr>
                      <w:rFonts w:ascii="仿宋_GB2312" w:hAnsi="仿宋_GB2312" w:cs="仿宋_GB2312" w:eastAsia="仿宋_GB2312"/>
                      <w:sz w:val="20"/>
                    </w:rPr>
                    <w:t>。</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牧运通为国家开发的动物卫生管理平台</w:t>
                  </w: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牧运通系统应用及个性化开发</w:t>
                  </w:r>
                  <w:r>
                    <w:rPr>
                      <w:rFonts w:ascii="仿宋_GB2312" w:hAnsi="仿宋_GB2312" w:cs="仿宋_GB2312" w:eastAsia="仿宋_GB2312"/>
                      <w:sz w:val="20"/>
                    </w:rPr>
                    <w:t>（</w:t>
                  </w:r>
                  <w:r>
                    <w:rPr>
                      <w:rFonts w:ascii="仿宋_GB2312" w:hAnsi="仿宋_GB2312" w:cs="仿宋_GB2312" w:eastAsia="仿宋_GB2312"/>
                      <w:sz w:val="20"/>
                    </w:rPr>
                    <w:t>文昌鸡优势特色产业集群续建项目</w:t>
                  </w:r>
                  <w:r>
                    <w:rPr>
                      <w:rFonts w:ascii="仿宋_GB2312" w:hAnsi="仿宋_GB2312" w:cs="仿宋_GB2312" w:eastAsia="仿宋_GB2312"/>
                      <w:sz w:val="20"/>
                    </w:rPr>
                    <w:t>）</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武汉志为科技有限公司</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包含畜禽出证（含文昌鸡）、协检员备案、与大数据管理局对接、畜禽道路运输监管（文昌鸡）、省外引入畜禽及牛羊等活体动物交易应用（含鸡）、省外引入畜禽及牛羊等活体动物交易应用（含鸡）</w:t>
                  </w:r>
                  <w:r>
                    <w:rPr>
                      <w:rFonts w:ascii="仿宋_GB2312" w:hAnsi="仿宋_GB2312" w:cs="仿宋_GB2312" w:eastAsia="仿宋_GB2312"/>
                      <w:sz w:val="20"/>
                    </w:rPr>
                    <w:t>等模块。</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2022年12月13日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2024年12月13日</w:t>
                  </w: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农村土地承包</w:t>
                  </w:r>
                  <w:r>
                    <w:rPr>
                      <w:rFonts w:ascii="仿宋_GB2312" w:hAnsi="仿宋_GB2312" w:cs="仿宋_GB2312" w:eastAsia="仿宋_GB2312"/>
                      <w:sz w:val="20"/>
                    </w:rPr>
                    <w:t>经营权管理信息系统</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飞未信息技术股份有限公司</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包含土地承包管理、土地流转管理、纠纷仲裁管理、数据管理地图、系统设置等模块。</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2017年7月1日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2019年7月11日</w:t>
                  </w: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农产品市场预警管理分析信息系统</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海南汉普</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w:t>
                  </w:r>
                  <w:r>
                    <w:rPr>
                      <w:rFonts w:ascii="仿宋_GB2312" w:hAnsi="仿宋_GB2312" w:cs="仿宋_GB2312" w:eastAsia="仿宋_GB2312"/>
                      <w:sz w:val="20"/>
                    </w:rPr>
                    <w:t>农产品预警子系统、农产品市场预警管理分析信息系统功能升级优化、市场价格信息实时监测系统、畜产品价格信息实时监测系统</w:t>
                  </w:r>
                  <w:r>
                    <w:rPr>
                      <w:rFonts w:ascii="仿宋_GB2312" w:hAnsi="仿宋_GB2312" w:cs="仿宋_GB2312" w:eastAsia="仿宋_GB2312"/>
                      <w:sz w:val="20"/>
                    </w:rPr>
                    <w:t>等模块。</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2012年12月16日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2013年12月16日</w:t>
                  </w: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海南省海洋渔业统计系统</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上海峻鼎渔业科技有限公司</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w:t>
                  </w:r>
                  <w:r>
                    <w:rPr>
                      <w:rFonts w:ascii="仿宋_GB2312" w:hAnsi="仿宋_GB2312" w:cs="仿宋_GB2312" w:eastAsia="仿宋_GB2312"/>
                      <w:sz w:val="20"/>
                    </w:rPr>
                    <w:t>含</w:t>
                  </w:r>
                  <w:r>
                    <w:rPr>
                      <w:rFonts w:ascii="仿宋_GB2312" w:hAnsi="仿宋_GB2312" w:cs="仿宋_GB2312" w:eastAsia="仿宋_GB2312"/>
                      <w:sz w:val="20"/>
                    </w:rPr>
                    <w:t>年报管理子系统、定报管理子系统、休闲渔业发展监测子系统、数据校验子系统、数据分析子系统、系统综合管理模块等。</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2015年10月1日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2016年10月1日</w:t>
                  </w: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海南省水产养殖信息管理系统</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海口量子网络科技有限公司</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w:t>
                  </w:r>
                  <w:r>
                    <w:rPr>
                      <w:rFonts w:ascii="仿宋_GB2312" w:hAnsi="仿宋_GB2312" w:cs="仿宋_GB2312" w:eastAsia="仿宋_GB2312"/>
                      <w:sz w:val="20"/>
                    </w:rPr>
                    <w:t>全省水产养殖信息采集、分析、统计和查询</w:t>
                  </w:r>
                  <w:r>
                    <w:rPr>
                      <w:rFonts w:ascii="仿宋_GB2312" w:hAnsi="仿宋_GB2312" w:cs="仿宋_GB2312" w:eastAsia="仿宋_GB2312"/>
                      <w:sz w:val="20"/>
                    </w:rPr>
                    <w:t>等模块。</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2015年8月27日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2016年8月27日</w:t>
                  </w: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海南省农产品质量安全检测监管系统</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海南思凡信息科技有限公司</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w:t>
                  </w:r>
                  <w:r>
                    <w:rPr>
                      <w:rFonts w:ascii="仿宋_GB2312" w:hAnsi="仿宋_GB2312" w:cs="仿宋_GB2312" w:eastAsia="仿宋_GB2312"/>
                      <w:sz w:val="20"/>
                    </w:rPr>
                    <w:t>基层站点检验检测客户端管理</w:t>
                  </w:r>
                  <w:r>
                    <w:rPr>
                      <w:rFonts w:ascii="仿宋_GB2312" w:hAnsi="仿宋_GB2312" w:cs="仿宋_GB2312" w:eastAsia="仿宋_GB2312"/>
                      <w:sz w:val="20"/>
                    </w:rPr>
                    <w:t>、</w:t>
                  </w:r>
                  <w:r>
                    <w:rPr>
                      <w:rFonts w:ascii="仿宋_GB2312" w:hAnsi="仿宋_GB2312" w:cs="仿宋_GB2312" w:eastAsia="仿宋_GB2312"/>
                      <w:sz w:val="20"/>
                    </w:rPr>
                    <w:t>港口检测客户端管理</w:t>
                  </w:r>
                  <w:r>
                    <w:rPr>
                      <w:rFonts w:ascii="仿宋_GB2312" w:hAnsi="仿宋_GB2312" w:cs="仿宋_GB2312" w:eastAsia="仿宋_GB2312"/>
                      <w:sz w:val="20"/>
                    </w:rPr>
                    <w:t>、</w:t>
                  </w:r>
                  <w:r>
                    <w:rPr>
                      <w:rFonts w:ascii="仿宋_GB2312" w:hAnsi="仿宋_GB2312" w:cs="仿宋_GB2312" w:eastAsia="仿宋_GB2312"/>
                      <w:sz w:val="20"/>
                    </w:rPr>
                    <w:t>通港管理、可视化大屏管理、监管后台管理等模块。</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2016年12月21日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2017年12月21日</w:t>
                  </w: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海南省防返贫监测信息系统</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中国移动通信集团海南有限公司</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主要包括数据填报、发现对象、防贫监测、精准施策、乡村管理、数据分析、乡村管理、入户调查表等模块</w:t>
                  </w:r>
                  <w:r>
                    <w:rPr>
                      <w:rFonts w:ascii="仿宋_GB2312" w:hAnsi="仿宋_GB2312" w:cs="仿宋_GB2312" w:eastAsia="仿宋_GB2312"/>
                      <w:sz w:val="20"/>
                    </w:rPr>
                    <w:t>。</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2022年12月4日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2024年12月4日</w:t>
                  </w: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海南省农机安全监理信息执法系统</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海南宝竹科技有限公司</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支持</w:t>
                  </w:r>
                  <w:r>
                    <w:rPr>
                      <w:rFonts w:ascii="仿宋_GB2312" w:hAnsi="仿宋_GB2312" w:cs="仿宋_GB2312" w:eastAsia="仿宋_GB2312"/>
                      <w:sz w:val="20"/>
                    </w:rPr>
                    <w:t>18个市县</w:t>
                  </w:r>
                  <w:r>
                    <w:rPr>
                      <w:rFonts w:ascii="仿宋_GB2312" w:hAnsi="仿宋_GB2312" w:cs="仿宋_GB2312" w:eastAsia="仿宋_GB2312"/>
                      <w:sz w:val="20"/>
                    </w:rPr>
                    <w:t>办理</w:t>
                  </w:r>
                  <w:r>
                    <w:rPr>
                      <w:rFonts w:ascii="仿宋_GB2312" w:hAnsi="仿宋_GB2312" w:cs="仿宋_GB2312" w:eastAsia="仿宋_GB2312"/>
                      <w:sz w:val="20"/>
                    </w:rPr>
                    <w:t>农机拖拉机</w:t>
                  </w:r>
                  <w:r>
                    <w:rPr>
                      <w:rFonts w:ascii="仿宋_GB2312" w:hAnsi="仿宋_GB2312" w:cs="仿宋_GB2312" w:eastAsia="仿宋_GB2312"/>
                      <w:sz w:val="20"/>
                    </w:rPr>
                    <w:t>/联合收割机农业机械登记，驾驶证申请以及补领/换领</w:t>
                  </w:r>
                  <w:r>
                    <w:rPr>
                      <w:rFonts w:ascii="仿宋_GB2312" w:hAnsi="仿宋_GB2312" w:cs="仿宋_GB2312" w:eastAsia="仿宋_GB2312"/>
                      <w:sz w:val="20"/>
                    </w:rPr>
                    <w:t>、</w:t>
                  </w:r>
                  <w:r>
                    <w:rPr>
                      <w:rFonts w:ascii="仿宋_GB2312" w:hAnsi="仿宋_GB2312" w:cs="仿宋_GB2312" w:eastAsia="仿宋_GB2312"/>
                      <w:sz w:val="20"/>
                    </w:rPr>
                    <w:t>变更</w:t>
                  </w:r>
                  <w:r>
                    <w:rPr>
                      <w:rFonts w:ascii="仿宋_GB2312" w:hAnsi="仿宋_GB2312" w:cs="仿宋_GB2312" w:eastAsia="仿宋_GB2312"/>
                      <w:sz w:val="20"/>
                    </w:rPr>
                    <w:t>、</w:t>
                  </w:r>
                  <w:r>
                    <w:rPr>
                      <w:rFonts w:ascii="仿宋_GB2312" w:hAnsi="仿宋_GB2312" w:cs="仿宋_GB2312" w:eastAsia="仿宋_GB2312"/>
                      <w:sz w:val="20"/>
                    </w:rPr>
                    <w:t>转入</w:t>
                  </w:r>
                  <w:r>
                    <w:rPr>
                      <w:rFonts w:ascii="仿宋_GB2312" w:hAnsi="仿宋_GB2312" w:cs="仿宋_GB2312" w:eastAsia="仿宋_GB2312"/>
                      <w:sz w:val="20"/>
                    </w:rPr>
                    <w:t>/转出</w:t>
                  </w:r>
                  <w:r>
                    <w:rPr>
                      <w:rFonts w:ascii="仿宋_GB2312" w:hAnsi="仿宋_GB2312" w:cs="仿宋_GB2312" w:eastAsia="仿宋_GB2312"/>
                      <w:sz w:val="20"/>
                    </w:rPr>
                    <w:t>、</w:t>
                  </w:r>
                  <w:r>
                    <w:rPr>
                      <w:rFonts w:ascii="仿宋_GB2312" w:hAnsi="仿宋_GB2312" w:cs="仿宋_GB2312" w:eastAsia="仿宋_GB2312"/>
                      <w:sz w:val="20"/>
                    </w:rPr>
                    <w:t>年检等业务。</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包含</w:t>
                  </w:r>
                  <w:r>
                    <w:rPr>
                      <w:rFonts w:ascii="仿宋_GB2312" w:hAnsi="仿宋_GB2312" w:cs="仿宋_GB2312" w:eastAsia="仿宋_GB2312"/>
                      <w:sz w:val="20"/>
                    </w:rPr>
                    <w:t>8.1-8.5五个模块</w:t>
                  </w: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海南省农机安全监理信息执法系统</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海南信桥计算机网络有限公司</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支持</w:t>
                  </w:r>
                  <w:r>
                    <w:rPr>
                      <w:rFonts w:ascii="仿宋_GB2312" w:hAnsi="仿宋_GB2312" w:cs="仿宋_GB2312" w:eastAsia="仿宋_GB2312"/>
                      <w:sz w:val="20"/>
                    </w:rPr>
                    <w:t>我省</w:t>
                  </w:r>
                  <w:r>
                    <w:rPr>
                      <w:rFonts w:ascii="仿宋_GB2312" w:hAnsi="仿宋_GB2312" w:cs="仿宋_GB2312" w:eastAsia="仿宋_GB2312"/>
                      <w:sz w:val="20"/>
                    </w:rPr>
                    <w:t>18个市县通过</w:t>
                  </w:r>
                  <w:r>
                    <w:rPr>
                      <w:rFonts w:ascii="仿宋_GB2312" w:hAnsi="仿宋_GB2312" w:cs="仿宋_GB2312" w:eastAsia="仿宋_GB2312"/>
                      <w:sz w:val="20"/>
                    </w:rPr>
                    <w:t>系统</w:t>
                  </w:r>
                  <w:r>
                    <w:rPr>
                      <w:rFonts w:ascii="仿宋_GB2312" w:hAnsi="仿宋_GB2312" w:cs="仿宋_GB2312" w:eastAsia="仿宋_GB2312"/>
                      <w:sz w:val="20"/>
                    </w:rPr>
                    <w:t>处理农机拖拉机</w:t>
                  </w:r>
                  <w:r>
                    <w:rPr>
                      <w:rFonts w:ascii="仿宋_GB2312" w:hAnsi="仿宋_GB2312" w:cs="仿宋_GB2312" w:eastAsia="仿宋_GB2312"/>
                      <w:sz w:val="20"/>
                    </w:rPr>
                    <w:t>/联合收割机农业机械登记</w:t>
                  </w:r>
                  <w:r>
                    <w:rPr>
                      <w:rFonts w:ascii="仿宋_GB2312" w:hAnsi="仿宋_GB2312" w:cs="仿宋_GB2312" w:eastAsia="仿宋_GB2312"/>
                      <w:sz w:val="20"/>
                    </w:rPr>
                    <w:t>、</w:t>
                  </w:r>
                  <w:r>
                    <w:rPr>
                      <w:rFonts w:ascii="仿宋_GB2312" w:hAnsi="仿宋_GB2312" w:cs="仿宋_GB2312" w:eastAsia="仿宋_GB2312"/>
                      <w:sz w:val="20"/>
                    </w:rPr>
                    <w:t>驾驶证申请以及补领</w:t>
                  </w:r>
                  <w:r>
                    <w:rPr>
                      <w:rFonts w:ascii="仿宋_GB2312" w:hAnsi="仿宋_GB2312" w:cs="仿宋_GB2312" w:eastAsia="仿宋_GB2312"/>
                      <w:sz w:val="20"/>
                    </w:rPr>
                    <w:t>/换领</w:t>
                  </w:r>
                  <w:r>
                    <w:rPr>
                      <w:rFonts w:ascii="仿宋_GB2312" w:hAnsi="仿宋_GB2312" w:cs="仿宋_GB2312" w:eastAsia="仿宋_GB2312"/>
                      <w:sz w:val="20"/>
                    </w:rPr>
                    <w:t>、</w:t>
                  </w:r>
                  <w:r>
                    <w:rPr>
                      <w:rFonts w:ascii="仿宋_GB2312" w:hAnsi="仿宋_GB2312" w:cs="仿宋_GB2312" w:eastAsia="仿宋_GB2312"/>
                      <w:sz w:val="20"/>
                    </w:rPr>
                    <w:t>变更</w:t>
                  </w:r>
                  <w:r>
                    <w:rPr>
                      <w:rFonts w:ascii="仿宋_GB2312" w:hAnsi="仿宋_GB2312" w:cs="仿宋_GB2312" w:eastAsia="仿宋_GB2312"/>
                      <w:sz w:val="20"/>
                    </w:rPr>
                    <w:t>、</w:t>
                  </w:r>
                  <w:r>
                    <w:rPr>
                      <w:rFonts w:ascii="仿宋_GB2312" w:hAnsi="仿宋_GB2312" w:cs="仿宋_GB2312" w:eastAsia="仿宋_GB2312"/>
                      <w:sz w:val="20"/>
                    </w:rPr>
                    <w:t>转入</w:t>
                  </w:r>
                  <w:r>
                    <w:rPr>
                      <w:rFonts w:ascii="仿宋_GB2312" w:hAnsi="仿宋_GB2312" w:cs="仿宋_GB2312" w:eastAsia="仿宋_GB2312"/>
                      <w:sz w:val="20"/>
                    </w:rPr>
                    <w:t>/转出</w:t>
                  </w:r>
                  <w:r>
                    <w:rPr>
                      <w:rFonts w:ascii="仿宋_GB2312" w:hAnsi="仿宋_GB2312" w:cs="仿宋_GB2312" w:eastAsia="仿宋_GB2312"/>
                      <w:sz w:val="20"/>
                    </w:rPr>
                    <w:t>、</w:t>
                  </w:r>
                  <w:r>
                    <w:rPr>
                      <w:rFonts w:ascii="仿宋_GB2312" w:hAnsi="仿宋_GB2312" w:cs="仿宋_GB2312" w:eastAsia="仿宋_GB2312"/>
                      <w:sz w:val="20"/>
                    </w:rPr>
                    <w:t>年检等业务；还可实现市县档案互转等。</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2012年7月19日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2014年7月19日</w:t>
                  </w: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8.2</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海南省农机安全监理农警联合执法系统</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海南信桥计算机网络有限公司</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实现</w:t>
                  </w:r>
                  <w:r>
                    <w:rPr>
                      <w:rFonts w:ascii="仿宋_GB2312" w:hAnsi="仿宋_GB2312" w:cs="仿宋_GB2312" w:eastAsia="仿宋_GB2312"/>
                      <w:sz w:val="20"/>
                    </w:rPr>
                    <w:t>农机登记、驾驶证共</w:t>
                  </w:r>
                  <w:r>
                    <w:rPr>
                      <w:rFonts w:ascii="仿宋_GB2312" w:hAnsi="仿宋_GB2312" w:cs="仿宋_GB2312" w:eastAsia="仿宋_GB2312"/>
                      <w:sz w:val="20"/>
                    </w:rPr>
                    <w:t>15个业务功能相关电子资料上传。</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8.3</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2016年海南省农机安全监理信息执法系统升级</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海南布林科技有限公司</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增加农机驾驶证培训业务，实现农机驾驶证培训业务与驾驶证业务对接</w:t>
                  </w:r>
                  <w:r>
                    <w:rPr>
                      <w:rFonts w:ascii="仿宋_GB2312" w:hAnsi="仿宋_GB2312" w:cs="仿宋_GB2312" w:eastAsia="仿宋_GB2312"/>
                      <w:sz w:val="20"/>
                    </w:rPr>
                    <w:t>，</w:t>
                  </w:r>
                  <w:r>
                    <w:rPr>
                      <w:rFonts w:ascii="仿宋_GB2312" w:hAnsi="仿宋_GB2312" w:cs="仿宋_GB2312" w:eastAsia="仿宋_GB2312"/>
                      <w:sz w:val="20"/>
                    </w:rPr>
                    <w:t>完善农机安全检验业务</w:t>
                  </w:r>
                  <w:r>
                    <w:rPr>
                      <w:rFonts w:ascii="仿宋_GB2312" w:hAnsi="仿宋_GB2312" w:cs="仿宋_GB2312" w:eastAsia="仿宋_GB2312"/>
                      <w:sz w:val="20"/>
                    </w:rPr>
                    <w:t>。</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2016年12月9日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2017年12月9日</w:t>
                  </w: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8.4</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2020年海南省农机安全监理信息执法系统升级</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四创科技有限公司</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按《拖拉机和联合收割机驾驶证管理规定》《拖拉机和联合收割机登记规定》，对相关业务流程简化、拖拉机业务和联合收割机业务办理调整等进行升级。</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2021年11月8日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2022年11月7日</w:t>
                  </w: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2014年海南省农机安全监理信息执法系统升级（海南省农机牌证二维码信息管理系统）</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海南计算机网络有限公司</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增加农机车（注册、转入登记、变更登记、转移登记、补领换领登记、变更登记、档案管理）行驶证和登记证书二维码生成打印；驾驶证（初次申领、增驾申领、换证、补证、转入转出、档案管理、档案管理）对应业务驾驶证打印二维码生成。旧证补打二维码功能；移动端二维码扫码查询。</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2014年12月22日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2016年12月22日</w:t>
                  </w: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全国植物检疫信息化管理平台南繁业务板块</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北京京禾天成科技有限公司</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收集整理已有南繁病虫害数据材料，升级全国植物检疫信息化管理平台南繁业务版块，增加南繁主要病虫害入库等内容</w:t>
                  </w:r>
                  <w:r>
                    <w:rPr>
                      <w:rFonts w:ascii="仿宋_GB2312" w:hAnsi="仿宋_GB2312" w:cs="仿宋_GB2312" w:eastAsia="仿宋_GB2312"/>
                      <w:sz w:val="20"/>
                    </w:rPr>
                    <w:t>。</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国家平台</w:t>
                  </w: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9.1</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全国农业植物检疫信息化管理系统之南繁检疫平台</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北京京禾天成科技有限公司</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实现南繁企业的植物检疫业务产地检疫、调运检疫等工作</w:t>
                  </w:r>
                  <w:r>
                    <w:rPr>
                      <w:rFonts w:ascii="仿宋_GB2312" w:hAnsi="仿宋_GB2312" w:cs="仿宋_GB2312" w:eastAsia="仿宋_GB2312"/>
                      <w:sz w:val="20"/>
                    </w:rPr>
                    <w:t>管理</w:t>
                  </w:r>
                  <w:r>
                    <w:rPr>
                      <w:rFonts w:ascii="仿宋_GB2312" w:hAnsi="仿宋_GB2312" w:cs="仿宋_GB2312" w:eastAsia="仿宋_GB2312"/>
                      <w:sz w:val="20"/>
                    </w:rPr>
                    <w:t>。</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2019年11月3日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2020年11月3日</w:t>
                  </w:r>
                </w:p>
              </w:tc>
              <w:tc>
                <w:tcPr>
                  <w:tcW w:type="dxa" w:w="13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9.2</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全国植物检疫信息化管理系统之南繁系统项目</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北京京禾天成科技有限公司</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将原</w:t>
                  </w:r>
                  <w:r>
                    <w:rPr>
                      <w:rFonts w:ascii="仿宋_GB2312" w:hAnsi="仿宋_GB2312" w:cs="仿宋_GB2312" w:eastAsia="仿宋_GB2312"/>
                      <w:sz w:val="20"/>
                    </w:rPr>
                    <w:t>“南繁植物检疫工作平台”的数据迁移到“全国植物检疫信息化管理系统”中，并对页面、产检流程、调检流程进行调整，拓展数据查询、统计功能。</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2018年1月25日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2019年1月24日</w:t>
                  </w:r>
                </w:p>
              </w:tc>
              <w:tc>
                <w:tcPr>
                  <w:tcW w:type="dxa" w:w="137"/>
                  <w:vMerge/>
                  <w:tcBorders>
                    <w:top w:val="non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9.3</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2020年全国农业植物检疫信息化管理系统之南繁检疫平台登记系统升级改造项目</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北京京禾天成科技有限公司</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完善产地检疫、调运检疫便捷化操作，优化界面设计，利用最新技术手段提升数据综合处理能力。</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2020年10月29日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2021年10月28日</w:t>
                  </w:r>
                </w:p>
              </w:tc>
              <w:tc>
                <w:tcPr>
                  <w:tcW w:type="dxa" w:w="137"/>
                  <w:vMerge/>
                  <w:tcBorders>
                    <w:top w:val="non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9.4</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2021年全国农业植物检疫信息化管理系统之南繁检疫平台登记业务板块升级技术开发</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北京京禾天成科技有限公司</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改造升级南繁登记业务版块。开发综合统计报表及报表导出</w:t>
                  </w:r>
                  <w:r>
                    <w:rPr>
                      <w:rFonts w:ascii="仿宋_GB2312" w:hAnsi="仿宋_GB2312" w:cs="仿宋_GB2312" w:eastAsia="仿宋_GB2312"/>
                      <w:sz w:val="20"/>
                    </w:rPr>
                    <w:t>excel功能。</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2021年12月1日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2022年12月1日</w:t>
                  </w:r>
                </w:p>
              </w:tc>
              <w:tc>
                <w:tcPr>
                  <w:tcW w:type="dxa" w:w="137"/>
                  <w:vMerge/>
                  <w:tcBorders>
                    <w:top w:val="non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1</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海南省农业厅农口协同办公推广应用（</w:t>
                  </w:r>
                  <w:r>
                    <w:rPr>
                      <w:rFonts w:ascii="仿宋_GB2312" w:hAnsi="仿宋_GB2312" w:cs="仿宋_GB2312" w:eastAsia="仿宋_GB2312"/>
                      <w:sz w:val="20"/>
                    </w:rPr>
                    <w:t>OA</w:t>
                  </w:r>
                  <w:r>
                    <w:rPr>
                      <w:rFonts w:ascii="仿宋_GB2312" w:hAnsi="仿宋_GB2312" w:cs="仿宋_GB2312" w:eastAsia="仿宋_GB2312"/>
                      <w:sz w:val="20"/>
                    </w:rPr>
                    <w:t>系统</w:t>
                  </w:r>
                  <w:r>
                    <w:rPr>
                      <w:rFonts w:ascii="仿宋_GB2312" w:hAnsi="仿宋_GB2312" w:cs="仿宋_GB2312" w:eastAsia="仿宋_GB2312"/>
                      <w:sz w:val="20"/>
                    </w:rPr>
                    <w:t>）</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海南新境界软件有限公司</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全省统一</w:t>
                  </w:r>
                  <w:r>
                    <w:rPr>
                      <w:rFonts w:ascii="仿宋_GB2312" w:hAnsi="仿宋_GB2312" w:cs="仿宋_GB2312" w:eastAsia="仿宋_GB2312"/>
                      <w:sz w:val="20"/>
                    </w:rPr>
                    <w:t>办公</w:t>
                  </w:r>
                  <w:r>
                    <w:rPr>
                      <w:rFonts w:ascii="仿宋_GB2312" w:hAnsi="仿宋_GB2312" w:cs="仿宋_GB2312" w:eastAsia="仿宋_GB2312"/>
                      <w:sz w:val="20"/>
                    </w:rPr>
                    <w:t>门户</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2016年12月14日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2018年12月14日</w:t>
                  </w: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r>
                    <w:rPr>
                      <w:rFonts w:ascii="仿宋_GB2312" w:hAnsi="仿宋_GB2312" w:cs="仿宋_GB2312" w:eastAsia="仿宋_GB2312"/>
                      <w:sz w:val="20"/>
                    </w:rPr>
                    <w:t>2</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水产品质量安全检测中心</w:t>
                  </w:r>
                  <w:r>
                    <w:rPr>
                      <w:rFonts w:ascii="仿宋_GB2312" w:hAnsi="仿宋_GB2312" w:cs="仿宋_GB2312" w:eastAsia="仿宋_GB2312"/>
                      <w:sz w:val="20"/>
                    </w:rPr>
                    <w:t>OA办公系统</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海南新境界软件有限公司</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全省统一</w:t>
                  </w:r>
                  <w:r>
                    <w:rPr>
                      <w:rFonts w:ascii="仿宋_GB2312" w:hAnsi="仿宋_GB2312" w:cs="仿宋_GB2312" w:eastAsia="仿宋_GB2312"/>
                      <w:sz w:val="20"/>
                    </w:rPr>
                    <w:t>办公</w:t>
                  </w:r>
                  <w:r>
                    <w:rPr>
                      <w:rFonts w:ascii="仿宋_GB2312" w:hAnsi="仿宋_GB2312" w:cs="仿宋_GB2312" w:eastAsia="仿宋_GB2312"/>
                      <w:sz w:val="20"/>
                    </w:rPr>
                    <w:t>门户</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2013年12月19日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2015年12月19日</w:t>
                  </w: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海南省农业农村厅官方网站</w:t>
                  </w:r>
                  <w:r>
                    <w:rPr>
                      <w:rFonts w:ascii="仿宋_GB2312" w:hAnsi="仿宋_GB2312" w:cs="仿宋_GB2312" w:eastAsia="仿宋_GB2312"/>
                      <w:sz w:val="20"/>
                    </w:rPr>
                    <w:t>（海南</w:t>
                  </w:r>
                  <w:r>
                    <w:rPr>
                      <w:rFonts w:ascii="仿宋_GB2312" w:hAnsi="仿宋_GB2312" w:cs="仿宋_GB2312" w:eastAsia="仿宋_GB2312"/>
                      <w:sz w:val="20"/>
                    </w:rPr>
                    <w:t>农业信息网</w:t>
                  </w:r>
                  <w:r>
                    <w:rPr>
                      <w:rFonts w:ascii="仿宋_GB2312" w:hAnsi="仿宋_GB2312" w:cs="仿宋_GB2312" w:eastAsia="仿宋_GB2312"/>
                      <w:sz w:val="20"/>
                    </w:rPr>
                    <w:t>）</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提供海南省农业农村厅相关政策及信息发布、政策解读、政务服务、互动交流、数据开放与共享等应用及服务</w:t>
                  </w:r>
                  <w:r>
                    <w:rPr>
                      <w:rFonts w:ascii="仿宋_GB2312" w:hAnsi="仿宋_GB2312" w:cs="仿宋_GB2312" w:eastAsia="仿宋_GB2312"/>
                      <w:sz w:val="20"/>
                    </w:rPr>
                    <w:t>。</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13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海南</w:t>
                  </w:r>
                  <w:r>
                    <w:rPr>
                      <w:rFonts w:ascii="仿宋_GB2312" w:hAnsi="仿宋_GB2312" w:cs="仿宋_GB2312" w:eastAsia="仿宋_GB2312"/>
                      <w:sz w:val="20"/>
                    </w:rPr>
                    <w:t>农业信息网改版项目</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海南信息岛技术服务中心有限公司</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提供海南省农业农村厅相关政策及信息发布、政策解读、政务服务、互动交流、数据开放与共享等应用及服务</w:t>
                  </w:r>
                  <w:r>
                    <w:rPr>
                      <w:rFonts w:ascii="仿宋_GB2312" w:hAnsi="仿宋_GB2312" w:cs="仿宋_GB2312" w:eastAsia="仿宋_GB2312"/>
                      <w:sz w:val="20"/>
                    </w:rPr>
                    <w:t>。</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2015年12月27日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2016年12月27日</w:t>
                  </w:r>
                </w:p>
              </w:tc>
              <w:tc>
                <w:tcPr>
                  <w:tcW w:type="dxa" w:w="137"/>
                  <w:vMerge/>
                  <w:tcBorders>
                    <w:top w:val="non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11.2</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2016海南农业信息网功能升级</w:t>
                  </w:r>
                  <w:r>
                    <w:rPr>
                      <w:rFonts w:ascii="仿宋_GB2312" w:hAnsi="仿宋_GB2312" w:cs="仿宋_GB2312" w:eastAsia="仿宋_GB2312"/>
                      <w:sz w:val="20"/>
                    </w:rPr>
                    <w:t>项目</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海南信息岛技术服务中心有限公司</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省农业农村厅网站迁移进入海南省政府网站</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2016年10月14日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2017年10月14日</w:t>
                  </w:r>
                </w:p>
              </w:tc>
              <w:tc>
                <w:tcPr>
                  <w:tcW w:type="dxa" w:w="137"/>
                  <w:vMerge/>
                  <w:tcBorders>
                    <w:top w:val="non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11.3</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海南省农业信息网子网站集约化建设项目</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海南信息岛技术服务中心有限公司</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省农业农村厅网站新增</w:t>
                  </w:r>
                  <w:r>
                    <w:rPr>
                      <w:rFonts w:ascii="仿宋_GB2312" w:hAnsi="仿宋_GB2312" w:cs="仿宋_GB2312" w:eastAsia="仿宋_GB2312"/>
                      <w:sz w:val="20"/>
                    </w:rPr>
                    <w:t>APP、网站手机版、繁体版等功能应用</w:t>
                  </w:r>
                  <w:r>
                    <w:rPr>
                      <w:rFonts w:ascii="仿宋_GB2312" w:hAnsi="仿宋_GB2312" w:cs="仿宋_GB2312" w:eastAsia="仿宋_GB2312"/>
                      <w:sz w:val="20"/>
                    </w:rPr>
                    <w:t>。</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2018年12月5日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2019年12月5日</w:t>
                  </w:r>
                </w:p>
              </w:tc>
              <w:tc>
                <w:tcPr>
                  <w:tcW w:type="dxa" w:w="137"/>
                  <w:vMerge/>
                  <w:tcBorders>
                    <w:top w:val="none" w:color="000000" w:sz="4"/>
                    <w:left w:val="single" w:color="000000" w:sz="4"/>
                    <w:bottom w:val="single" w:color="000000" w:sz="4"/>
                    <w:right w:val="single" w:color="000000" w:sz="4"/>
                  </w:tcBorders>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2</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海南</w:t>
                  </w:r>
                  <w:r>
                    <w:rPr>
                      <w:rFonts w:ascii="仿宋_GB2312" w:hAnsi="仿宋_GB2312" w:cs="仿宋_GB2312" w:eastAsia="仿宋_GB2312"/>
                      <w:sz w:val="20"/>
                    </w:rPr>
                    <w:t>省农业农村厅网站个性化服务</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12.1</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省农业农村厅网站综合管理服务</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1.网站后台栏目开关停管</w:t>
                  </w:r>
                  <w:r>
                    <w:rPr>
                      <w:rFonts w:ascii="仿宋_GB2312" w:hAnsi="仿宋_GB2312" w:cs="仿宋_GB2312" w:eastAsia="仿宋_GB2312"/>
                      <w:sz w:val="20"/>
                    </w:rPr>
                    <w:t>理；</w:t>
                  </w:r>
                  <w:r>
                    <w:rPr>
                      <w:rFonts w:ascii="仿宋_GB2312" w:hAnsi="仿宋_GB2312" w:cs="仿宋_GB2312" w:eastAsia="仿宋_GB2312"/>
                      <w:sz w:val="20"/>
                    </w:rPr>
                    <w:t>2.用户账号管理；3.栏目模板配置管理；4.提供每年重大节假日横幅制作和摆放等；5.网站全年咨询服务；6.年度安全等级保护测评协助服务；7.网站访问统计服务；8.对标政府网站暨政务新媒体绩效评估指标对网站存在的问题出具整改意见，并配合整改</w:t>
                  </w:r>
                  <w:r>
                    <w:rPr>
                      <w:rFonts w:ascii="仿宋_GB2312" w:hAnsi="仿宋_GB2312" w:cs="仿宋_GB2312" w:eastAsia="仿宋_GB2312"/>
                      <w:sz w:val="20"/>
                    </w:rPr>
                    <w:t>；</w:t>
                  </w:r>
                  <w:r>
                    <w:rPr>
                      <w:rFonts w:ascii="仿宋_GB2312" w:hAnsi="仿宋_GB2312" w:cs="仿宋_GB2312" w:eastAsia="仿宋_GB2312"/>
                      <w:sz w:val="20"/>
                    </w:rPr>
                    <w:t>9. 运维管理月/年报告</w:t>
                  </w:r>
                  <w:r>
                    <w:rPr>
                      <w:rFonts w:ascii="仿宋_GB2312" w:hAnsi="仿宋_GB2312" w:cs="仿宋_GB2312" w:eastAsia="仿宋_GB2312"/>
                      <w:sz w:val="20"/>
                    </w:rPr>
                    <w:t>。</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12.2</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网站手机自适配功能服务</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1.页面及功能应用维护；2.系统监控；3.安全运维</w:t>
                  </w:r>
                  <w:r>
                    <w:rPr>
                      <w:rFonts w:ascii="仿宋_GB2312" w:hAnsi="仿宋_GB2312" w:cs="仿宋_GB2312" w:eastAsia="仿宋_GB2312"/>
                      <w:sz w:val="20"/>
                    </w:rPr>
                    <w:t>管</w:t>
                  </w:r>
                  <w:r>
                    <w:rPr>
                      <w:rFonts w:ascii="仿宋_GB2312" w:hAnsi="仿宋_GB2312" w:cs="仿宋_GB2312" w:eastAsia="仿宋_GB2312"/>
                      <w:sz w:val="20"/>
                    </w:rPr>
                    <w:t>理</w:t>
                  </w:r>
                  <w:r>
                    <w:rPr>
                      <w:rFonts w:ascii="仿宋_GB2312" w:hAnsi="仿宋_GB2312" w:cs="仿宋_GB2312" w:eastAsia="仿宋_GB2312"/>
                      <w:sz w:val="20"/>
                    </w:rPr>
                    <w:t>。</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12.3</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网站死链、错链、错别字等整改服务</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对</w:t>
                  </w:r>
                  <w:r>
                    <w:rPr>
                      <w:rFonts w:ascii="仿宋_GB2312" w:hAnsi="仿宋_GB2312" w:cs="仿宋_GB2312" w:eastAsia="仿宋_GB2312"/>
                      <w:sz w:val="20"/>
                    </w:rPr>
                    <w:t>死链、错链、错别字等监测、检查报告提出的问题提供整改服务。</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12.4</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省农业农村厅网站域名</w:t>
                  </w:r>
                  <w:r>
                    <w:rPr>
                      <w:rFonts w:ascii="仿宋_GB2312" w:hAnsi="仿宋_GB2312" w:cs="仿宋_GB2312" w:eastAsia="仿宋_GB2312"/>
                      <w:sz w:val="20"/>
                    </w:rPr>
                    <w:t>SSL证书服务</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1"/>
                    </w:rPr>
                    <w:t xml:space="preserve">  </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项目采购的</w:t>
                  </w:r>
                  <w:r>
                    <w:rPr>
                      <w:rFonts w:ascii="仿宋_GB2312" w:hAnsi="仿宋_GB2312" w:cs="仿宋_GB2312" w:eastAsia="仿宋_GB2312"/>
                      <w:sz w:val="20"/>
                    </w:rPr>
                    <w:t>SSL证书</w:t>
                  </w:r>
                  <w:r>
                    <w:rPr>
                      <w:rFonts w:ascii="仿宋_GB2312" w:hAnsi="仿宋_GB2312" w:cs="仿宋_GB2312" w:eastAsia="仿宋_GB2312"/>
                      <w:sz w:val="20"/>
                    </w:rPr>
                    <w:t>需</w:t>
                  </w:r>
                  <w:r>
                    <w:rPr>
                      <w:rFonts w:ascii="仿宋_GB2312" w:hAnsi="仿宋_GB2312" w:cs="仿宋_GB2312" w:eastAsia="仿宋_GB2312"/>
                      <w:sz w:val="20"/>
                    </w:rPr>
                    <w:t>包含国际</w:t>
                  </w:r>
                  <w:r>
                    <w:rPr>
                      <w:rFonts w:ascii="仿宋_GB2312" w:hAnsi="仿宋_GB2312" w:cs="仿宋_GB2312" w:eastAsia="仿宋_GB2312"/>
                      <w:sz w:val="20"/>
                    </w:rPr>
                    <w:t>SSL证书和国密SSL证书服务，国际SSL证书算法密匙长度支持RSA2048位，密码算法SHA256，支持256位安全加密。国密SSL证书支持SM2，SM2算法密匙长度256位。SSL证书须支持X86和信</w:t>
                  </w:r>
                  <w:r>
                    <w:rPr>
                      <w:rFonts w:ascii="仿宋_GB2312" w:hAnsi="仿宋_GB2312" w:cs="仿宋_GB2312" w:eastAsia="仿宋_GB2312"/>
                      <w:sz w:val="20"/>
                    </w:rPr>
                    <w:t>-</w:t>
                  </w:r>
                  <w:r>
                    <w:rPr>
                      <w:rFonts w:ascii="仿宋_GB2312" w:hAnsi="仿宋_GB2312" w:cs="仿宋_GB2312" w:eastAsia="仿宋_GB2312"/>
                      <w:sz w:val="20"/>
                    </w:rPr>
                    <w:t>创架构应用，为政府网站提供身份认证、非对称加解密，支持</w:t>
                  </w:r>
                  <w:r>
                    <w:rPr>
                      <w:rFonts w:ascii="仿宋_GB2312" w:hAnsi="仿宋_GB2312" w:cs="仿宋_GB2312" w:eastAsia="仿宋_GB2312"/>
                      <w:sz w:val="20"/>
                    </w:rPr>
                    <w:t>SSL协议安全加密通道实现</w:t>
                  </w:r>
                  <w:r>
                    <w:rPr>
                      <w:rFonts w:ascii="仿宋_GB2312" w:hAnsi="仿宋_GB2312" w:cs="仿宋_GB2312" w:eastAsia="仿宋_GB2312"/>
                      <w:sz w:val="20"/>
                    </w:rPr>
                    <w:t>；</w:t>
                  </w:r>
                  <w:r>
                    <w:rPr>
                      <w:rFonts w:ascii="仿宋_GB2312" w:hAnsi="仿宋_GB2312" w:cs="仿宋_GB2312" w:eastAsia="仿宋_GB2312"/>
                      <w:sz w:val="20"/>
                    </w:rPr>
                    <w:t>满足国际和国内主流浏览器、国密主流浏览器信任</w:t>
                  </w:r>
                  <w:r>
                    <w:rPr>
                      <w:rFonts w:ascii="仿宋_GB2312" w:hAnsi="仿宋_GB2312" w:cs="仿宋_GB2312" w:eastAsia="仿宋_GB2312"/>
                      <w:sz w:val="20"/>
                    </w:rPr>
                    <w:t>。</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12.5</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网站架构升级服务</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根据厅年度工作部署、重点工作任务、年度政务公开工作要求等，开设</w:t>
                  </w:r>
                  <w:r>
                    <w:rPr>
                      <w:rFonts w:ascii="仿宋_GB2312" w:hAnsi="仿宋_GB2312" w:cs="仿宋_GB2312" w:eastAsia="仿宋_GB2312"/>
                      <w:sz w:val="20"/>
                    </w:rPr>
                    <w:t>2个热点政务。</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海南数字</w:t>
                  </w:r>
                  <w:r>
                    <w:rPr>
                      <w:rFonts w:ascii="仿宋_GB2312" w:hAnsi="仿宋_GB2312" w:cs="仿宋_GB2312" w:eastAsia="仿宋_GB2312"/>
                      <w:sz w:val="20"/>
                    </w:rPr>
                    <w:t>“三农”服务平台</w:t>
                  </w:r>
                  <w:r>
                    <w:rPr>
                      <w:rFonts w:ascii="仿宋_GB2312" w:hAnsi="仿宋_GB2312" w:cs="仿宋_GB2312" w:eastAsia="仿宋_GB2312"/>
                      <w:sz w:val="20"/>
                    </w:rPr>
                    <w:t>-</w:t>
                  </w:r>
                  <w:r>
                    <w:rPr>
                      <w:rFonts w:ascii="仿宋_GB2312" w:hAnsi="仿宋_GB2312" w:cs="仿宋_GB2312" w:eastAsia="仿宋_GB2312"/>
                      <w:sz w:val="20"/>
                    </w:rPr>
                    <w:t>海南省农业农村综合管理信息化系统（一期）</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四创科技有限公司</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分为数字农业、数字农村、数字农民、数字服务、数字分析等</w:t>
                  </w:r>
                  <w:r>
                    <w:rPr>
                      <w:rFonts w:ascii="仿宋_GB2312" w:hAnsi="仿宋_GB2312" w:cs="仿宋_GB2312" w:eastAsia="仿宋_GB2312"/>
                      <w:sz w:val="20"/>
                    </w:rPr>
                    <w:t>5大</w:t>
                  </w:r>
                  <w:r>
                    <w:rPr>
                      <w:rFonts w:ascii="仿宋_GB2312" w:hAnsi="仿宋_GB2312" w:cs="仿宋_GB2312" w:eastAsia="仿宋_GB2312"/>
                      <w:sz w:val="20"/>
                    </w:rPr>
                    <w:t>板块。包含</w:t>
                  </w:r>
                  <w:r>
                    <w:rPr>
                      <w:rFonts w:ascii="仿宋_GB2312" w:hAnsi="仿宋_GB2312" w:cs="仿宋_GB2312" w:eastAsia="仿宋_GB2312"/>
                      <w:sz w:val="20"/>
                    </w:rPr>
                    <w:t>农产品产销管理系统</w:t>
                  </w:r>
                  <w:r>
                    <w:rPr>
                      <w:rFonts w:ascii="仿宋_GB2312" w:hAnsi="仿宋_GB2312" w:cs="仿宋_GB2312" w:eastAsia="仿宋_GB2312"/>
                      <w:sz w:val="20"/>
                    </w:rPr>
                    <w:t>、</w:t>
                  </w:r>
                  <w:r>
                    <w:rPr>
                      <w:rFonts w:ascii="仿宋_GB2312" w:hAnsi="仿宋_GB2312" w:cs="仿宋_GB2312" w:eastAsia="仿宋_GB2312"/>
                      <w:sz w:val="20"/>
                    </w:rPr>
                    <w:t>种植业管理系统</w:t>
                  </w:r>
                  <w:r>
                    <w:rPr>
                      <w:rFonts w:ascii="仿宋_GB2312" w:hAnsi="仿宋_GB2312" w:cs="仿宋_GB2312" w:eastAsia="仿宋_GB2312"/>
                      <w:sz w:val="20"/>
                    </w:rPr>
                    <w:t>、</w:t>
                  </w:r>
                  <w:r>
                    <w:rPr>
                      <w:rFonts w:ascii="仿宋_GB2312" w:hAnsi="仿宋_GB2312" w:cs="仿宋_GB2312" w:eastAsia="仿宋_GB2312"/>
                      <w:sz w:val="20"/>
                    </w:rPr>
                    <w:t>渔业管理系统</w:t>
                  </w:r>
                  <w:r>
                    <w:rPr>
                      <w:rFonts w:ascii="仿宋_GB2312" w:hAnsi="仿宋_GB2312" w:cs="仿宋_GB2312" w:eastAsia="仿宋_GB2312"/>
                      <w:sz w:val="20"/>
                    </w:rPr>
                    <w:t>、</w:t>
                  </w:r>
                  <w:r>
                    <w:rPr>
                      <w:rFonts w:ascii="仿宋_GB2312" w:hAnsi="仿宋_GB2312" w:cs="仿宋_GB2312" w:eastAsia="仿宋_GB2312"/>
                      <w:sz w:val="20"/>
                    </w:rPr>
                    <w:t>农产品质量安全智慧监管升级系统</w:t>
                  </w:r>
                  <w:r>
                    <w:rPr>
                      <w:rFonts w:ascii="仿宋_GB2312" w:hAnsi="仿宋_GB2312" w:cs="仿宋_GB2312" w:eastAsia="仿宋_GB2312"/>
                      <w:sz w:val="20"/>
                    </w:rPr>
                    <w:t>、</w:t>
                  </w:r>
                  <w:r>
                    <w:rPr>
                      <w:rFonts w:ascii="仿宋_GB2312" w:hAnsi="仿宋_GB2312" w:cs="仿宋_GB2312" w:eastAsia="仿宋_GB2312"/>
                      <w:sz w:val="20"/>
                    </w:rPr>
                    <w:t>海南省农业种业数据平台</w:t>
                  </w:r>
                  <w:r>
                    <w:rPr>
                      <w:rFonts w:ascii="仿宋_GB2312" w:hAnsi="仿宋_GB2312" w:cs="仿宋_GB2312" w:eastAsia="仿宋_GB2312"/>
                      <w:sz w:val="20"/>
                    </w:rPr>
                    <w:t>、</w:t>
                  </w:r>
                  <w:r>
                    <w:rPr>
                      <w:rFonts w:ascii="仿宋_GB2312" w:hAnsi="仿宋_GB2312" w:cs="仿宋_GB2312" w:eastAsia="仿宋_GB2312"/>
                      <w:sz w:val="20"/>
                    </w:rPr>
                    <w:t>“一村一档”信息管理系统</w:t>
                  </w:r>
                  <w:r>
                    <w:rPr>
                      <w:rFonts w:ascii="仿宋_GB2312" w:hAnsi="仿宋_GB2312" w:cs="仿宋_GB2312" w:eastAsia="仿宋_GB2312"/>
                      <w:sz w:val="20"/>
                    </w:rPr>
                    <w:t>、</w:t>
                  </w:r>
                  <w:r>
                    <w:rPr>
                      <w:rFonts w:ascii="仿宋_GB2312" w:hAnsi="仿宋_GB2312" w:cs="仿宋_GB2312" w:eastAsia="仿宋_GB2312"/>
                      <w:sz w:val="20"/>
                    </w:rPr>
                    <w:t>乡村治理系统</w:t>
                  </w:r>
                  <w:r>
                    <w:rPr>
                      <w:rFonts w:ascii="仿宋_GB2312" w:hAnsi="仿宋_GB2312" w:cs="仿宋_GB2312" w:eastAsia="仿宋_GB2312"/>
                      <w:sz w:val="20"/>
                    </w:rPr>
                    <w:t>、</w:t>
                  </w:r>
                  <w:r>
                    <w:rPr>
                      <w:rFonts w:ascii="仿宋_GB2312" w:hAnsi="仿宋_GB2312" w:cs="仿宋_GB2312" w:eastAsia="仿宋_GB2312"/>
                      <w:sz w:val="20"/>
                    </w:rPr>
                    <w:t>农村三资管理系统</w:t>
                  </w:r>
                  <w:r>
                    <w:rPr>
                      <w:rFonts w:ascii="仿宋_GB2312" w:hAnsi="仿宋_GB2312" w:cs="仿宋_GB2312" w:eastAsia="仿宋_GB2312"/>
                      <w:sz w:val="20"/>
                    </w:rPr>
                    <w:t>、</w:t>
                  </w:r>
                  <w:r>
                    <w:rPr>
                      <w:rFonts w:ascii="仿宋_GB2312" w:hAnsi="仿宋_GB2312" w:cs="仿宋_GB2312" w:eastAsia="仿宋_GB2312"/>
                      <w:sz w:val="20"/>
                    </w:rPr>
                    <w:t>“一户一档”管理系统</w:t>
                  </w:r>
                  <w:r>
                    <w:rPr>
                      <w:rFonts w:ascii="仿宋_GB2312" w:hAnsi="仿宋_GB2312" w:cs="仿宋_GB2312" w:eastAsia="仿宋_GB2312"/>
                      <w:sz w:val="20"/>
                    </w:rPr>
                    <w:t>、</w:t>
                  </w:r>
                  <w:r>
                    <w:rPr>
                      <w:rFonts w:ascii="仿宋_GB2312" w:hAnsi="仿宋_GB2312" w:cs="仿宋_GB2312" w:eastAsia="仿宋_GB2312"/>
                      <w:sz w:val="20"/>
                    </w:rPr>
                    <w:t>防返贫数据监测系统</w:t>
                  </w:r>
                  <w:r>
                    <w:rPr>
                      <w:rFonts w:ascii="仿宋_GB2312" w:hAnsi="仿宋_GB2312" w:cs="仿宋_GB2312" w:eastAsia="仿宋_GB2312"/>
                      <w:sz w:val="20"/>
                    </w:rPr>
                    <w:t>、</w:t>
                  </w:r>
                  <w:r>
                    <w:rPr>
                      <w:rFonts w:ascii="仿宋_GB2312" w:hAnsi="仿宋_GB2312" w:cs="仿宋_GB2312" w:eastAsia="仿宋_GB2312"/>
                      <w:sz w:val="20"/>
                    </w:rPr>
                    <w:t>海南省豇豆全程追溯管理平台</w:t>
                  </w:r>
                  <w:r>
                    <w:rPr>
                      <w:rFonts w:ascii="仿宋_GB2312" w:hAnsi="仿宋_GB2312" w:cs="仿宋_GB2312" w:eastAsia="仿宋_GB2312"/>
                      <w:sz w:val="20"/>
                    </w:rPr>
                    <w:t>、</w:t>
                  </w:r>
                  <w:r>
                    <w:rPr>
                      <w:rFonts w:ascii="仿宋_GB2312" w:hAnsi="仿宋_GB2312" w:cs="仿宋_GB2312" w:eastAsia="仿宋_GB2312"/>
                      <w:sz w:val="20"/>
                    </w:rPr>
                    <w:t>“三农”信息一表通</w:t>
                  </w:r>
                  <w:r>
                    <w:rPr>
                      <w:rFonts w:ascii="仿宋_GB2312" w:hAnsi="仿宋_GB2312" w:cs="仿宋_GB2312" w:eastAsia="仿宋_GB2312"/>
                      <w:sz w:val="20"/>
                    </w:rPr>
                    <w:t>、</w:t>
                  </w:r>
                  <w:r>
                    <w:rPr>
                      <w:rFonts w:ascii="仿宋_GB2312" w:hAnsi="仿宋_GB2312" w:cs="仿宋_GB2312" w:eastAsia="仿宋_GB2312"/>
                      <w:sz w:val="20"/>
                    </w:rPr>
                    <w:t>“三农”一张图</w:t>
                  </w:r>
                  <w:r>
                    <w:rPr>
                      <w:rFonts w:ascii="仿宋_GB2312" w:hAnsi="仿宋_GB2312" w:cs="仿宋_GB2312" w:eastAsia="仿宋_GB2312"/>
                      <w:sz w:val="20"/>
                    </w:rPr>
                    <w:t>、领导视窗等</w:t>
                  </w:r>
                  <w:r>
                    <w:rPr>
                      <w:rFonts w:ascii="仿宋_GB2312" w:hAnsi="仿宋_GB2312" w:cs="仿宋_GB2312" w:eastAsia="仿宋_GB2312"/>
                      <w:sz w:val="20"/>
                    </w:rPr>
                    <w:t>20个子系统和功能模块。</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2022年12月13日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2024年12月13日</w:t>
                  </w: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海南省现代农业检验检测预警防控中心数字化档案管理系统</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河北平普数政科技有限公司</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包含系统管理、基础信息管理、档案收集管理、档案利用、业务支撑类等</w:t>
                  </w:r>
                  <w:r>
                    <w:rPr>
                      <w:rFonts w:ascii="仿宋_GB2312" w:hAnsi="仿宋_GB2312" w:cs="仿宋_GB2312" w:eastAsia="仿宋_GB2312"/>
                      <w:sz w:val="20"/>
                    </w:rPr>
                    <w:t>功能模块</w:t>
                  </w:r>
                  <w:r>
                    <w:rPr>
                      <w:rFonts w:ascii="仿宋_GB2312" w:hAnsi="仿宋_GB2312" w:cs="仿宋_GB2312" w:eastAsia="仿宋_GB2312"/>
                      <w:sz w:val="20"/>
                    </w:rPr>
                    <w:t>。</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2023年6月2日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2025年6月2日</w:t>
                  </w: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海南农产品质量安全检测监管系统报表自动生成数据业务服务项目</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中国联合网络通信有限公司海南省分公司</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w:t>
                  </w:r>
                  <w:r>
                    <w:rPr>
                      <w:rFonts w:ascii="仿宋_GB2312" w:hAnsi="仿宋_GB2312" w:cs="仿宋_GB2312" w:eastAsia="仿宋_GB2312"/>
                      <w:sz w:val="20"/>
                    </w:rPr>
                    <w:t>检测监管系统</w:t>
                  </w:r>
                  <w:r>
                    <w:rPr>
                      <w:rFonts w:ascii="仿宋_GB2312" w:hAnsi="仿宋_GB2312" w:cs="仿宋_GB2312" w:eastAsia="仿宋_GB2312"/>
                      <w:sz w:val="20"/>
                    </w:rPr>
                    <w:t>数据管理、报表管理、系统用户管理及数据可视化</w:t>
                  </w:r>
                  <w:r>
                    <w:rPr>
                      <w:rFonts w:ascii="仿宋_GB2312" w:hAnsi="仿宋_GB2312" w:cs="仿宋_GB2312" w:eastAsia="仿宋_GB2312"/>
                      <w:sz w:val="20"/>
                    </w:rPr>
                    <w:t>等模块。</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2021年12月8日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2023年12月8日</w:t>
                  </w: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海南农机购置补贴辅助和农机产品归档系统（海南省农机购置与应用补贴申请办理服务系统）</w:t>
                  </w:r>
                </w:p>
              </w:tc>
              <w:tc>
                <w:tcPr>
                  <w:tcW w:type="dxa" w:w="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山西万鸿科技有限公司</w:t>
                  </w:r>
                </w:p>
              </w:tc>
              <w:tc>
                <w:tcPr>
                  <w:tcW w:type="dxa" w:w="4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用于农机管理部门与农机生产企业，按照补贴政策实施</w:t>
                  </w:r>
                  <w:r>
                    <w:rPr>
                      <w:rFonts w:ascii="仿宋_GB2312" w:hAnsi="仿宋_GB2312" w:cs="仿宋_GB2312" w:eastAsia="仿宋_GB2312"/>
                      <w:sz w:val="20"/>
                    </w:rPr>
                    <w:t>申请办理</w:t>
                  </w:r>
                  <w:r>
                    <w:rPr>
                      <w:rFonts w:ascii="仿宋_GB2312" w:hAnsi="仿宋_GB2312" w:cs="仿宋_GB2312" w:eastAsia="仿宋_GB2312"/>
                      <w:sz w:val="20"/>
                    </w:rPr>
                    <w:t>与监管。</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2010年2月17日</w:t>
                  </w:r>
                </w:p>
              </w:tc>
              <w:tc>
                <w:tcPr>
                  <w:tcW w:type="dxa" w:w="1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2012年11月17日</w:t>
                  </w:r>
                </w:p>
              </w:tc>
              <w:tc>
                <w:tcPr>
                  <w:tcW w:type="dxa" w:w="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bl>
          <w:p>
            <w:pPr>
              <w:pStyle w:val="null3"/>
              <w:jc w:val="left"/>
            </w:pPr>
            <w:r>
              <w:rPr>
                <w:rFonts w:ascii="仿宋_GB2312" w:hAnsi="仿宋_GB2312" w:cs="仿宋_GB2312" w:eastAsia="仿宋_GB2312"/>
                <w:sz w:val="20"/>
                <w:b/>
              </w:rPr>
              <w:t>（</w:t>
            </w:r>
            <w:r>
              <w:rPr>
                <w:rFonts w:ascii="仿宋_GB2312" w:hAnsi="仿宋_GB2312" w:cs="仿宋_GB2312" w:eastAsia="仿宋_GB2312"/>
                <w:sz w:val="20"/>
                <w:b/>
              </w:rPr>
              <w:t>4）软件优化升级</w:t>
            </w:r>
          </w:p>
          <w:tbl>
            <w:tblPr>
              <w:tblBorders>
                <w:top w:val="none" w:color="000000" w:sz="4"/>
                <w:left w:val="none" w:color="000000" w:sz="4"/>
                <w:bottom w:val="none" w:color="000000" w:sz="4"/>
                <w:right w:val="none" w:color="000000" w:sz="4"/>
                <w:insideH w:val="none"/>
                <w:insideV w:val="none"/>
              </w:tblBorders>
            </w:tblPr>
            <w:tblGrid>
              <w:gridCol w:w="159"/>
              <w:gridCol w:w="494"/>
              <w:gridCol w:w="570"/>
              <w:gridCol w:w="1085"/>
              <w:gridCol w:w="245"/>
            </w:tblGrid>
            <w:tr>
              <w:tc>
                <w:tcPr>
                  <w:tcW w:type="dxa" w:w="2553"/>
                  <w:gridSpan w:val="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0"/>
                      <w:b/>
                    </w:rPr>
                    <w:t>一、海南省农机购置与应用补贴申请办理服务系统优化升级</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b/>
                    </w:rPr>
                    <w:t>序</w:t>
                  </w:r>
                  <w:r>
                    <w:rPr>
                      <w:rFonts w:ascii="仿宋_GB2312" w:hAnsi="仿宋_GB2312" w:cs="仿宋_GB2312" w:eastAsia="仿宋_GB2312"/>
                      <w:sz w:val="20"/>
                      <w:b/>
                    </w:rPr>
                    <w:t>号</w:t>
                  </w:r>
                </w:p>
              </w:tc>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b/>
                    </w:rPr>
                    <w:t>功能模块</w:t>
                  </w:r>
                </w:p>
              </w:tc>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b/>
                    </w:rPr>
                    <w:t>功能子模块</w:t>
                  </w:r>
                </w:p>
              </w:tc>
              <w:tc>
                <w:tcPr>
                  <w:tcW w:type="dxa" w:w="10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b/>
                    </w:rPr>
                    <w:t>功能点计数项名称</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ind w:firstLine="201"/>
                    <w:jc w:val="both"/>
                  </w:pPr>
                  <w:r>
                    <w:rPr>
                      <w:rFonts w:ascii="仿宋_GB2312" w:hAnsi="仿宋_GB2312" w:cs="仿宋_GB2312" w:eastAsia="仿宋_GB2312"/>
                      <w:sz w:val="20"/>
                      <w:b/>
                    </w:rPr>
                    <w:t>重用程度</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w:t>
                  </w:r>
                </w:p>
              </w:tc>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海南省农机购置与应用补贴申请办理服务系统</w:t>
                  </w:r>
                </w:p>
              </w:tc>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办补流程调整</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打表占用补贴资金状态调整</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2</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补贴办理时限状态调整</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3</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申请录入不再进行资金使用验证</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4</w:t>
                  </w:r>
                </w:p>
              </w:tc>
              <w:tc>
                <w:tcPr>
                  <w:tcW w:type="dxa" w:w="494"/>
                  <w:vMerge/>
                  <w:tcBorders>
                    <w:top w:val="none" w:color="000000" w:sz="4"/>
                    <w:left w:val="single" w:color="000000" w:sz="4"/>
                    <w:bottom w:val="single" w:color="000000" w:sz="4"/>
                    <w:right w:val="single" w:color="000000" w:sz="4"/>
                  </w:tcBorders>
                </w:tcPr>
                <w:p/>
              </w:tc>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违规查处信息联动处理</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黑名单违规平台数据对接调整</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5</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申请编辑增加违规产品验证以及购机日期是否再违规后的验证</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6</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取消违规产品自动封闭处理</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7</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黑名单违规数据对接增加现有申请验证是否违规及违规后购置的处理</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8</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申请录入增加违规产品验证以及购机日期是否再违规后的验证</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9</w:t>
                  </w:r>
                </w:p>
              </w:tc>
              <w:tc>
                <w:tcPr>
                  <w:tcW w:type="dxa" w:w="494"/>
                  <w:vMerge/>
                  <w:tcBorders>
                    <w:top w:val="none" w:color="000000" w:sz="4"/>
                    <w:left w:val="single" w:color="000000" w:sz="4"/>
                    <w:bottom w:val="single" w:color="000000" w:sz="4"/>
                    <w:right w:val="single" w:color="000000" w:sz="4"/>
                  </w:tcBorders>
                </w:tcPr>
                <w:p/>
              </w:tc>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使用国债资金</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资金年度同步接口</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10</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国债资金使用接口</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11</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国债资金统计接口</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12</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申请作废通知接口</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13</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国债资金申请</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14</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检索条件和相关统计内容</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15</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资金递补</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16</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半月表</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w:t>
                  </w:r>
                </w:p>
              </w:tc>
            </w:tr>
            <w:tr>
              <w:tc>
                <w:tcPr>
                  <w:tcW w:type="dxa" w:w="2553"/>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0"/>
                      <w:b/>
                    </w:rPr>
                    <w:t>二、海南省农机安全监理信息执法系统优化升级</w:t>
                  </w:r>
                </w:p>
              </w:tc>
            </w:tr>
            <w:tr>
              <w:tc>
                <w:tcPr>
                  <w:tcW w:type="dxa" w:w="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b/>
                    </w:rPr>
                    <w:t>序</w:t>
                  </w:r>
                  <w:r>
                    <w:rPr>
                      <w:rFonts w:ascii="仿宋_GB2312" w:hAnsi="仿宋_GB2312" w:cs="仿宋_GB2312" w:eastAsia="仿宋_GB2312"/>
                      <w:sz w:val="20"/>
                      <w:b/>
                    </w:rPr>
                    <w:t>号</w:t>
                  </w:r>
                </w:p>
              </w:tc>
              <w:tc>
                <w:tcPr>
                  <w:tcW w:type="dxa" w:w="1064"/>
                  <w:gridSpan w:val="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b/>
                    </w:rPr>
                    <w:t>功能模块</w:t>
                  </w:r>
                </w:p>
              </w:tc>
              <w:tc>
                <w:tcPr>
                  <w:tcW w:type="dxa" w:w="108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b/>
                    </w:rPr>
                    <w:t>功能计数项名称</w:t>
                  </w:r>
                </w:p>
              </w:tc>
              <w:tc>
                <w:tcPr>
                  <w:tcW w:type="dxa" w:w="24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b/>
                    </w:rPr>
                    <w:t>重用程度</w:t>
                  </w:r>
                </w:p>
              </w:tc>
            </w:tr>
            <w:tr>
              <w:tc>
                <w:tcPr>
                  <w:tcW w:type="dxa" w:w="2553"/>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0"/>
                      <w:b/>
                    </w:rPr>
                    <w:t>（一）海南省农机安全监理信息执法系统管理端功能优化升级</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w:t>
                  </w:r>
                </w:p>
              </w:tc>
              <w:tc>
                <w:tcPr>
                  <w:tcW w:type="dxa" w:w="49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安全执法检查过程管理模块</w:t>
                  </w:r>
                </w:p>
              </w:tc>
              <w:tc>
                <w:tcPr>
                  <w:tcW w:type="dxa" w:w="57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安全执法检查档案</w:t>
                  </w:r>
                </w:p>
              </w:tc>
              <w:tc>
                <w:tcPr>
                  <w:tcW w:type="dxa" w:w="10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安全执法检查列表查看权限控制</w:t>
                  </w:r>
                </w:p>
              </w:tc>
              <w:tc>
                <w:tcPr>
                  <w:tcW w:type="dxa" w:w="24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2</w:t>
                  </w:r>
                </w:p>
              </w:tc>
              <w:tc>
                <w:tcPr>
                  <w:tcW w:type="dxa" w:w="494"/>
                  <w:vMerge/>
                  <w:tcBorders>
                    <w:top w:val="single" w:color="000000" w:sz="4"/>
                    <w:left w:val="single" w:color="000000" w:sz="4"/>
                    <w:bottom w:val="single" w:color="000000" w:sz="4"/>
                    <w:right w:val="single" w:color="000000" w:sz="4"/>
                  </w:tcBorders>
                </w:tcPr>
                <w:p/>
              </w:tc>
              <w:tc>
                <w:tcPr>
                  <w:tcW w:type="dxa" w:w="570"/>
                  <w:vMerge/>
                  <w:tcBorders>
                    <w:top w:val="singl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安全执法检查档案信息查询</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3</w:t>
                  </w:r>
                </w:p>
              </w:tc>
              <w:tc>
                <w:tcPr>
                  <w:tcW w:type="dxa" w:w="494"/>
                  <w:vMerge/>
                  <w:tcBorders>
                    <w:top w:val="single" w:color="000000" w:sz="4"/>
                    <w:left w:val="single" w:color="000000" w:sz="4"/>
                    <w:bottom w:val="single" w:color="000000" w:sz="4"/>
                    <w:right w:val="single" w:color="000000" w:sz="4"/>
                  </w:tcBorders>
                </w:tcPr>
                <w:p/>
              </w:tc>
              <w:tc>
                <w:tcPr>
                  <w:tcW w:type="dxa" w:w="570"/>
                  <w:vMerge/>
                  <w:tcBorders>
                    <w:top w:val="singl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管辖区安全执法检查档案检索</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4</w:t>
                  </w:r>
                </w:p>
              </w:tc>
              <w:tc>
                <w:tcPr>
                  <w:tcW w:type="dxa" w:w="494"/>
                  <w:vMerge/>
                  <w:tcBorders>
                    <w:top w:val="single" w:color="000000" w:sz="4"/>
                    <w:left w:val="single" w:color="000000" w:sz="4"/>
                    <w:bottom w:val="single" w:color="000000" w:sz="4"/>
                    <w:right w:val="single" w:color="000000" w:sz="4"/>
                  </w:tcBorders>
                </w:tcPr>
                <w:p/>
              </w:tc>
              <w:tc>
                <w:tcPr>
                  <w:tcW w:type="dxa" w:w="570"/>
                  <w:vMerge/>
                  <w:tcBorders>
                    <w:top w:val="singl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安全执法检查数据退档</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5</w:t>
                  </w:r>
                </w:p>
              </w:tc>
              <w:tc>
                <w:tcPr>
                  <w:tcW w:type="dxa" w:w="494"/>
                  <w:vMerge/>
                  <w:tcBorders>
                    <w:top w:val="single" w:color="000000" w:sz="4"/>
                    <w:left w:val="single" w:color="000000" w:sz="4"/>
                    <w:bottom w:val="single" w:color="000000" w:sz="4"/>
                    <w:right w:val="single" w:color="000000" w:sz="4"/>
                  </w:tcBorders>
                </w:tcPr>
                <w:p/>
              </w:tc>
              <w:tc>
                <w:tcPr>
                  <w:tcW w:type="dxa" w:w="570"/>
                  <w:vMerge/>
                  <w:tcBorders>
                    <w:top w:val="singl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安全执法检查数据导出</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6</w:t>
                  </w:r>
                </w:p>
              </w:tc>
              <w:tc>
                <w:tcPr>
                  <w:tcW w:type="dxa" w:w="494"/>
                  <w:vMerge/>
                  <w:tcBorders>
                    <w:top w:val="single" w:color="000000" w:sz="4"/>
                    <w:left w:val="single" w:color="000000" w:sz="4"/>
                    <w:bottom w:val="single" w:color="000000" w:sz="4"/>
                    <w:right w:val="single" w:color="000000" w:sz="4"/>
                  </w:tcBorders>
                </w:tcPr>
                <w:p/>
              </w:tc>
              <w:tc>
                <w:tcPr>
                  <w:tcW w:type="dxa" w:w="570"/>
                  <w:vMerge/>
                  <w:tcBorders>
                    <w:top w:val="singl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安全执法检查数据详情查看</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7</w:t>
                  </w:r>
                </w:p>
              </w:tc>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报废拆解模块</w:t>
                  </w:r>
                </w:p>
              </w:tc>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报废拆解点管理</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报废拆解点列表查看权限控制</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8</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报废拆解点信息管理</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9</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报废拆解点删除</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10</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报废拆解点查询</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11</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报废拆解点停用</w:t>
                  </w:r>
                  <w:r>
                    <w:rPr>
                      <w:rFonts w:ascii="仿宋_GB2312" w:hAnsi="仿宋_GB2312" w:cs="仿宋_GB2312" w:eastAsia="仿宋_GB2312"/>
                      <w:sz w:val="20"/>
                    </w:rPr>
                    <w:t>/启用</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12</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管理报废拆解点用户</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13</w:t>
                  </w:r>
                </w:p>
              </w:tc>
              <w:tc>
                <w:tcPr>
                  <w:tcW w:type="dxa" w:w="494"/>
                  <w:vMerge/>
                  <w:tcBorders>
                    <w:top w:val="none" w:color="000000" w:sz="4"/>
                    <w:left w:val="single" w:color="000000" w:sz="4"/>
                    <w:bottom w:val="single" w:color="000000" w:sz="4"/>
                    <w:right w:val="single" w:color="000000" w:sz="4"/>
                  </w:tcBorders>
                </w:tcPr>
                <w:p/>
              </w:tc>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报废拆解档案库</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报废拆解档案库列表查看权限控制</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14</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报废拆解档案查询</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15</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报废拆解退档</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16</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报废拆解数据导出</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17</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报废拆解详情查看</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18</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报废拆解批量标识</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19</w:t>
                  </w:r>
                </w:p>
              </w:tc>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新闻管理模块</w:t>
                  </w:r>
                </w:p>
              </w:tc>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栏目管理</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栏目管理</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20</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栏目删除</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21</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栏目查询</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22</w:t>
                  </w:r>
                </w:p>
              </w:tc>
              <w:tc>
                <w:tcPr>
                  <w:tcW w:type="dxa" w:w="494"/>
                  <w:vMerge/>
                  <w:tcBorders>
                    <w:top w:val="none" w:color="000000" w:sz="4"/>
                    <w:left w:val="single" w:color="000000" w:sz="4"/>
                    <w:bottom w:val="single" w:color="000000" w:sz="4"/>
                    <w:right w:val="single" w:color="000000" w:sz="4"/>
                  </w:tcBorders>
                </w:tcPr>
                <w:p/>
              </w:tc>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内容管理</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内容管理</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23</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内容删除</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24</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内容置顶</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25</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内容发布</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26</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内容下架</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27</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内容查询</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28</w:t>
                  </w:r>
                </w:p>
              </w:tc>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统计报表模块</w:t>
                  </w:r>
                </w:p>
              </w:tc>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农机报废拆解情况统计</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农机报废拆解情况统计</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29</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按查询条件统计农机报废拆解情况</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30</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农机报废拆解情况统计表打印</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31</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农机报废拆解情况统计表导出</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32</w:t>
                  </w:r>
                </w:p>
              </w:tc>
              <w:tc>
                <w:tcPr>
                  <w:tcW w:type="dxa" w:w="494"/>
                  <w:vMerge/>
                  <w:tcBorders>
                    <w:top w:val="none" w:color="000000" w:sz="4"/>
                    <w:left w:val="single" w:color="000000" w:sz="4"/>
                    <w:bottom w:val="single" w:color="000000" w:sz="4"/>
                    <w:right w:val="single" w:color="000000" w:sz="4"/>
                  </w:tcBorders>
                </w:tcPr>
                <w:p/>
              </w:tc>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安全执法检查统计</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安全执法检查统计</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33</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按查询条件统计安全执法检查情况</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34</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安全执法检查统计表打印</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35</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安全执法检查统计表导出</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b/>
                    </w:rPr>
                    <w:t>（二）海南省农机安全监理信息执法系统移动端功能优化升级</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36</w:t>
                  </w:r>
                </w:p>
              </w:tc>
              <w:tc>
                <w:tcPr>
                  <w:tcW w:type="dxa" w:w="49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安全执法检查过程管理模块</w:t>
                  </w:r>
                </w:p>
              </w:tc>
              <w:tc>
                <w:tcPr>
                  <w:tcW w:type="dxa" w:w="57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安全执法检查管理</w:t>
                  </w:r>
                </w:p>
              </w:tc>
              <w:tc>
                <w:tcPr>
                  <w:tcW w:type="dxa" w:w="10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安全执法检查登记列表查看权限控制</w:t>
                  </w:r>
                </w:p>
              </w:tc>
              <w:tc>
                <w:tcPr>
                  <w:tcW w:type="dxa" w:w="24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37</w:t>
                  </w:r>
                </w:p>
              </w:tc>
              <w:tc>
                <w:tcPr>
                  <w:tcW w:type="dxa" w:w="494"/>
                  <w:vMerge/>
                  <w:tcBorders>
                    <w:top w:val="single" w:color="000000" w:sz="4"/>
                    <w:left w:val="single" w:color="000000" w:sz="4"/>
                    <w:bottom w:val="single" w:color="000000" w:sz="4"/>
                    <w:right w:val="single" w:color="000000" w:sz="4"/>
                  </w:tcBorders>
                </w:tcPr>
                <w:p/>
              </w:tc>
              <w:tc>
                <w:tcPr>
                  <w:tcW w:type="dxa" w:w="570"/>
                  <w:vMerge/>
                  <w:tcBorders>
                    <w:top w:val="singl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安全执法检查登记农机车信息调取</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38</w:t>
                  </w:r>
                </w:p>
              </w:tc>
              <w:tc>
                <w:tcPr>
                  <w:tcW w:type="dxa" w:w="494"/>
                  <w:vMerge/>
                  <w:tcBorders>
                    <w:top w:val="single" w:color="000000" w:sz="4"/>
                    <w:left w:val="single" w:color="000000" w:sz="4"/>
                    <w:bottom w:val="single" w:color="000000" w:sz="4"/>
                    <w:right w:val="single" w:color="000000" w:sz="4"/>
                  </w:tcBorders>
                </w:tcPr>
                <w:p/>
              </w:tc>
              <w:tc>
                <w:tcPr>
                  <w:tcW w:type="dxa" w:w="570"/>
                  <w:vMerge/>
                  <w:tcBorders>
                    <w:top w:val="singl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安全执法检查登记驾驶证信息调取</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39</w:t>
                  </w:r>
                </w:p>
              </w:tc>
              <w:tc>
                <w:tcPr>
                  <w:tcW w:type="dxa" w:w="494"/>
                  <w:vMerge/>
                  <w:tcBorders>
                    <w:top w:val="single" w:color="000000" w:sz="4"/>
                    <w:left w:val="single" w:color="000000" w:sz="4"/>
                    <w:bottom w:val="single" w:color="000000" w:sz="4"/>
                    <w:right w:val="single" w:color="000000" w:sz="4"/>
                  </w:tcBorders>
                </w:tcPr>
                <w:p/>
              </w:tc>
              <w:tc>
                <w:tcPr>
                  <w:tcW w:type="dxa" w:w="570"/>
                  <w:vMerge/>
                  <w:tcBorders>
                    <w:top w:val="singl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安全执法检查登记信息管理</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40</w:t>
                  </w:r>
                </w:p>
              </w:tc>
              <w:tc>
                <w:tcPr>
                  <w:tcW w:type="dxa" w:w="494"/>
                  <w:vMerge/>
                  <w:tcBorders>
                    <w:top w:val="single" w:color="000000" w:sz="4"/>
                    <w:left w:val="single" w:color="000000" w:sz="4"/>
                    <w:bottom w:val="single" w:color="000000" w:sz="4"/>
                    <w:right w:val="single" w:color="000000" w:sz="4"/>
                  </w:tcBorders>
                </w:tcPr>
                <w:p/>
              </w:tc>
              <w:tc>
                <w:tcPr>
                  <w:tcW w:type="dxa" w:w="570"/>
                  <w:vMerge/>
                  <w:tcBorders>
                    <w:top w:val="singl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安全执法检查登记删除</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41</w:t>
                  </w:r>
                </w:p>
              </w:tc>
              <w:tc>
                <w:tcPr>
                  <w:tcW w:type="dxa" w:w="494"/>
                  <w:vMerge/>
                  <w:tcBorders>
                    <w:top w:val="single" w:color="000000" w:sz="4"/>
                    <w:left w:val="single" w:color="000000" w:sz="4"/>
                    <w:bottom w:val="single" w:color="000000" w:sz="4"/>
                    <w:right w:val="single" w:color="000000" w:sz="4"/>
                  </w:tcBorders>
                </w:tcPr>
                <w:p/>
              </w:tc>
              <w:tc>
                <w:tcPr>
                  <w:tcW w:type="dxa" w:w="570"/>
                  <w:vMerge/>
                  <w:tcBorders>
                    <w:top w:val="singl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安全执法检查登记审核归档</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42</w:t>
                  </w:r>
                </w:p>
              </w:tc>
              <w:tc>
                <w:tcPr>
                  <w:tcW w:type="dxa" w:w="494"/>
                  <w:vMerge/>
                  <w:tcBorders>
                    <w:top w:val="single" w:color="000000" w:sz="4"/>
                    <w:left w:val="single" w:color="000000" w:sz="4"/>
                    <w:bottom w:val="single" w:color="000000" w:sz="4"/>
                    <w:right w:val="single" w:color="000000" w:sz="4"/>
                  </w:tcBorders>
                </w:tcPr>
                <w:p/>
              </w:tc>
              <w:tc>
                <w:tcPr>
                  <w:tcW w:type="dxa" w:w="570"/>
                  <w:vMerge/>
                  <w:tcBorders>
                    <w:top w:val="singl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安全执法检查登记回退</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43</w:t>
                  </w:r>
                </w:p>
              </w:tc>
              <w:tc>
                <w:tcPr>
                  <w:tcW w:type="dxa" w:w="494"/>
                  <w:vMerge/>
                  <w:tcBorders>
                    <w:top w:val="single" w:color="000000" w:sz="4"/>
                    <w:left w:val="single" w:color="000000" w:sz="4"/>
                    <w:bottom w:val="single" w:color="000000" w:sz="4"/>
                    <w:right w:val="single" w:color="000000" w:sz="4"/>
                  </w:tcBorders>
                </w:tcPr>
                <w:p/>
              </w:tc>
              <w:tc>
                <w:tcPr>
                  <w:tcW w:type="dxa" w:w="570"/>
                  <w:vMerge/>
                  <w:tcBorders>
                    <w:top w:val="singl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安全执法检查登记查询</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44</w:t>
                  </w:r>
                </w:p>
              </w:tc>
              <w:tc>
                <w:tcPr>
                  <w:tcW w:type="dxa" w:w="494"/>
                  <w:vMerge/>
                  <w:tcBorders>
                    <w:top w:val="single" w:color="000000" w:sz="4"/>
                    <w:left w:val="single" w:color="000000" w:sz="4"/>
                    <w:bottom w:val="single" w:color="000000" w:sz="4"/>
                    <w:right w:val="single" w:color="000000" w:sz="4"/>
                  </w:tcBorders>
                </w:tcPr>
                <w:p/>
              </w:tc>
              <w:tc>
                <w:tcPr>
                  <w:tcW w:type="dxa" w:w="570"/>
                  <w:vMerge/>
                  <w:tcBorders>
                    <w:top w:val="singl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安全执法检查登记查看</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45</w:t>
                  </w:r>
                </w:p>
              </w:tc>
              <w:tc>
                <w:tcPr>
                  <w:tcW w:type="dxa" w:w="494"/>
                  <w:vMerge/>
                  <w:tcBorders>
                    <w:top w:val="single" w:color="000000" w:sz="4"/>
                    <w:left w:val="single" w:color="000000" w:sz="4"/>
                    <w:bottom w:val="single" w:color="000000" w:sz="4"/>
                    <w:right w:val="single" w:color="000000" w:sz="4"/>
                  </w:tcBorders>
                </w:tcPr>
                <w:p/>
              </w:tc>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违法违规记录</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违法违规记录信息管理</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46</w:t>
                  </w:r>
                </w:p>
              </w:tc>
              <w:tc>
                <w:tcPr>
                  <w:tcW w:type="dxa" w:w="494"/>
                  <w:vMerge/>
                  <w:tcBorders>
                    <w:top w:val="singl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违法违规记录删除</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47</w:t>
                  </w:r>
                </w:p>
              </w:tc>
              <w:tc>
                <w:tcPr>
                  <w:tcW w:type="dxa" w:w="494"/>
                  <w:vMerge/>
                  <w:tcBorders>
                    <w:top w:val="single" w:color="000000" w:sz="4"/>
                    <w:left w:val="single" w:color="000000" w:sz="4"/>
                    <w:bottom w:val="single" w:color="000000" w:sz="4"/>
                    <w:right w:val="single" w:color="000000" w:sz="4"/>
                  </w:tcBorders>
                </w:tcP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违法违规处理</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违法违规处理</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48</w:t>
                  </w:r>
                </w:p>
              </w:tc>
              <w:tc>
                <w:tcPr>
                  <w:tcW w:type="dxa" w:w="494"/>
                  <w:vMerge/>
                  <w:tcBorders>
                    <w:top w:val="single" w:color="000000" w:sz="4"/>
                    <w:left w:val="single" w:color="000000" w:sz="4"/>
                    <w:bottom w:val="single" w:color="000000" w:sz="4"/>
                    <w:right w:val="single" w:color="000000" w:sz="4"/>
                  </w:tcBorders>
                </w:tcPr>
                <w:p/>
              </w:tc>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车辆移交管理</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车辆移交列表查看权限控制</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49</w:t>
                  </w:r>
                </w:p>
              </w:tc>
              <w:tc>
                <w:tcPr>
                  <w:tcW w:type="dxa" w:w="494"/>
                  <w:vMerge/>
                  <w:tcBorders>
                    <w:top w:val="singl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车辆移交信息管理</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50</w:t>
                  </w:r>
                </w:p>
              </w:tc>
              <w:tc>
                <w:tcPr>
                  <w:tcW w:type="dxa" w:w="494"/>
                  <w:vMerge/>
                  <w:tcBorders>
                    <w:top w:val="singl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车辆移交农机车信息调取</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51</w:t>
                  </w:r>
                </w:p>
              </w:tc>
              <w:tc>
                <w:tcPr>
                  <w:tcW w:type="dxa" w:w="494"/>
                  <w:vMerge/>
                  <w:tcBorders>
                    <w:top w:val="singl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车辆移交驾驶证信息调取</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52</w:t>
                  </w:r>
                </w:p>
              </w:tc>
              <w:tc>
                <w:tcPr>
                  <w:tcW w:type="dxa" w:w="494"/>
                  <w:vMerge/>
                  <w:tcBorders>
                    <w:top w:val="singl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车辆移交下传</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53</w:t>
                  </w:r>
                </w:p>
              </w:tc>
              <w:tc>
                <w:tcPr>
                  <w:tcW w:type="dxa" w:w="494"/>
                  <w:vMerge/>
                  <w:tcBorders>
                    <w:top w:val="singl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车辆移交查询</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54</w:t>
                  </w:r>
                </w:p>
              </w:tc>
              <w:tc>
                <w:tcPr>
                  <w:tcW w:type="dxa" w:w="494"/>
                  <w:vMerge/>
                  <w:tcBorders>
                    <w:top w:val="singl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车辆接收列表查看权限控制</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55</w:t>
                  </w:r>
                </w:p>
              </w:tc>
              <w:tc>
                <w:tcPr>
                  <w:tcW w:type="dxa" w:w="494"/>
                  <w:vMerge/>
                  <w:tcBorders>
                    <w:top w:val="singl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车辆接收查询</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56</w:t>
                  </w:r>
                </w:p>
              </w:tc>
              <w:tc>
                <w:tcPr>
                  <w:tcW w:type="dxa" w:w="494"/>
                  <w:vMerge/>
                  <w:tcBorders>
                    <w:top w:val="singl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车辆接收</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57</w:t>
                  </w:r>
                </w:p>
              </w:tc>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报废拆解管理模块</w:t>
                  </w:r>
                </w:p>
              </w:tc>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报废拆解登记</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报废拆解列表查看权限控制</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58</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报废拆解登记信息管理</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59</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报废拆解农机车调取</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60</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报废拆解登记删除</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61</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报废拆解登记查询</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62</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报废拆解登记回退</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63</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报废拆解登记归档</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64</w:t>
                  </w:r>
                </w:p>
              </w:tc>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消息通知模块</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安全执法检查任务通知</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安全执法检查任务通知</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65</w:t>
                  </w:r>
                </w:p>
              </w:tc>
              <w:tc>
                <w:tcPr>
                  <w:tcW w:type="dxa" w:w="494"/>
                  <w:vMerge/>
                  <w:tcBorders>
                    <w:top w:val="none" w:color="000000" w:sz="4"/>
                    <w:left w:val="single" w:color="000000" w:sz="4"/>
                    <w:bottom w:val="single" w:color="000000" w:sz="4"/>
                    <w:right w:val="single" w:color="000000" w:sz="4"/>
                  </w:tcBorders>
                </w:tcP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农机拆解报废任务通知</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农机拆解报废任务通知</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66</w:t>
                  </w:r>
                </w:p>
              </w:tc>
              <w:tc>
                <w:tcPr>
                  <w:tcW w:type="dxa" w:w="494"/>
                  <w:vMerge/>
                  <w:tcBorders>
                    <w:top w:val="none" w:color="000000" w:sz="4"/>
                    <w:left w:val="single" w:color="000000" w:sz="4"/>
                    <w:bottom w:val="single" w:color="000000" w:sz="4"/>
                    <w:right w:val="single" w:color="000000" w:sz="4"/>
                  </w:tcBorders>
                </w:tcP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车辆移交通知</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车辆移交通知</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67</w:t>
                  </w:r>
                </w:p>
              </w:tc>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库数据查询</w:t>
                  </w:r>
                </w:p>
              </w:tc>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安全执法检查档案</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安全执法检查档案列表权限控制</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68</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管辖区用户安全执法检查统计展示</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69</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安全执法检查档案库信息查询</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70</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上传身份证</w:t>
                  </w:r>
                  <w:r>
                    <w:rPr>
                      <w:rFonts w:ascii="仿宋_GB2312" w:hAnsi="仿宋_GB2312" w:cs="仿宋_GB2312" w:eastAsia="仿宋_GB2312"/>
                      <w:sz w:val="20"/>
                    </w:rPr>
                    <w:t>OCR识别获取信息查询</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71</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安全执法检查数据移动端退档处理</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72</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安全执法检查数据详情</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73</w:t>
                  </w:r>
                </w:p>
              </w:tc>
              <w:tc>
                <w:tcPr>
                  <w:tcW w:type="dxa" w:w="494"/>
                  <w:vMerge/>
                  <w:tcBorders>
                    <w:top w:val="none" w:color="000000" w:sz="4"/>
                    <w:left w:val="single" w:color="000000" w:sz="4"/>
                    <w:bottom w:val="single" w:color="000000" w:sz="4"/>
                    <w:right w:val="single" w:color="000000" w:sz="4"/>
                  </w:tcBorders>
                </w:tcPr>
                <w:p/>
              </w:tc>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拆解报废数据档案</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报废拆解档案列表权限控制</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74</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管辖区用户报废拆解统计展示</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75</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报废拆解档案库信息查询</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76</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报废拆解移动端退档操作</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77</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报废拆解库数据详情查看</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78</w:t>
                  </w:r>
                </w:p>
              </w:tc>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微网站专题</w:t>
                  </w:r>
                </w:p>
              </w:tc>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报废回收政策宣传</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报废回收政策宣传列表</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79</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报废回收政策宣传详情</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80</w:t>
                  </w:r>
                </w:p>
              </w:tc>
              <w:tc>
                <w:tcPr>
                  <w:tcW w:type="dxa" w:w="494"/>
                  <w:vMerge/>
                  <w:tcBorders>
                    <w:top w:val="none" w:color="000000" w:sz="4"/>
                    <w:left w:val="single" w:color="000000" w:sz="4"/>
                    <w:bottom w:val="single" w:color="000000" w:sz="4"/>
                    <w:right w:val="single" w:color="000000" w:sz="4"/>
                  </w:tcBorders>
                </w:tcPr>
                <w:p/>
              </w:tc>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工作动态</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工作动态列表</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81</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工作动态详情</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82</w:t>
                  </w:r>
                </w:p>
              </w:tc>
              <w:tc>
                <w:tcPr>
                  <w:tcW w:type="dxa" w:w="494"/>
                  <w:vMerge/>
                  <w:tcBorders>
                    <w:top w:val="none" w:color="000000" w:sz="4"/>
                    <w:left w:val="single" w:color="000000" w:sz="4"/>
                    <w:bottom w:val="single" w:color="000000" w:sz="4"/>
                    <w:right w:val="single" w:color="000000" w:sz="4"/>
                  </w:tcBorders>
                </w:tcPr>
                <w:p/>
              </w:tc>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注销公示</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注销公示列表</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83</w:t>
                  </w:r>
                </w:p>
              </w:tc>
              <w:tc>
                <w:tcPr>
                  <w:tcW w:type="dxa" w:w="494"/>
                  <w:vMerge/>
                  <w:tcBorders>
                    <w:top w:val="none" w:color="000000" w:sz="4"/>
                    <w:left w:val="single" w:color="000000" w:sz="4"/>
                    <w:bottom w:val="single" w:color="000000" w:sz="4"/>
                    <w:right w:val="single" w:color="000000" w:sz="4"/>
                  </w:tcBorders>
                </w:tcPr>
                <w:p/>
              </w:tc>
              <w:tc>
                <w:tcPr>
                  <w:tcW w:type="dxa" w:w="570"/>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注销公示详情</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84</w:t>
                  </w:r>
                </w:p>
              </w:tc>
              <w:tc>
                <w:tcPr>
                  <w:tcW w:type="dxa" w:w="494"/>
                  <w:vMerge/>
                  <w:tcBorders>
                    <w:top w:val="none" w:color="000000" w:sz="4"/>
                    <w:left w:val="single" w:color="000000" w:sz="4"/>
                    <w:bottom w:val="single" w:color="000000" w:sz="4"/>
                    <w:right w:val="single" w:color="000000" w:sz="4"/>
                  </w:tcBorders>
                </w:tcP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内容检索</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0"/>
                    </w:rPr>
                    <w:t>输入关键字检索</w:t>
                  </w:r>
                </w:p>
              </w:tc>
              <w:tc>
                <w:tcPr>
                  <w:tcW w:type="dxa" w:w="2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高</w:t>
                  </w:r>
                </w:p>
              </w:tc>
            </w:tr>
          </w:tbl>
          <w:p>
            <w:pPr>
              <w:pStyle w:val="null3"/>
              <w:jc w:val="left"/>
            </w:pPr>
            <w:r>
              <w:rPr>
                <w:rFonts w:ascii="仿宋_GB2312" w:hAnsi="仿宋_GB2312" w:cs="仿宋_GB2312" w:eastAsia="仿宋_GB2312"/>
                <w:sz w:val="20"/>
                <w:b/>
              </w:rPr>
              <w:t>（</w:t>
            </w:r>
            <w:r>
              <w:rPr>
                <w:rFonts w:ascii="仿宋_GB2312" w:hAnsi="仿宋_GB2312" w:cs="仿宋_GB2312" w:eastAsia="仿宋_GB2312"/>
                <w:sz w:val="20"/>
                <w:b/>
              </w:rPr>
              <w:t>5）安全咨询服务</w:t>
            </w:r>
          </w:p>
          <w:tbl>
            <w:tblPr>
              <w:tblBorders>
                <w:top w:val="none" w:color="000000" w:sz="4"/>
                <w:left w:val="none" w:color="000000" w:sz="4"/>
                <w:bottom w:val="none" w:color="000000" w:sz="4"/>
                <w:right w:val="none" w:color="000000" w:sz="4"/>
                <w:insideH w:val="none"/>
                <w:insideV w:val="none"/>
              </w:tblBorders>
            </w:tblPr>
            <w:tblGrid>
              <w:gridCol w:w="288"/>
              <w:gridCol w:w="571"/>
              <w:gridCol w:w="306"/>
              <w:gridCol w:w="499"/>
              <w:gridCol w:w="1512"/>
            </w:tblGrid>
            <w:tr>
              <w:tc>
                <w:tcPr>
                  <w:tcW w:type="dxa" w:w="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5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运维对象</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工作量</w:t>
                  </w:r>
                </w:p>
                <w:p>
                  <w:pPr>
                    <w:pStyle w:val="null3"/>
                    <w:jc w:val="center"/>
                  </w:pPr>
                  <w:r>
                    <w:rPr>
                      <w:rFonts w:ascii="仿宋_GB2312" w:hAnsi="仿宋_GB2312" w:cs="仿宋_GB2312" w:eastAsia="仿宋_GB2312"/>
                      <w:sz w:val="20"/>
                      <w:b/>
                    </w:rPr>
                    <w:t>（人月）</w:t>
                  </w:r>
                </w:p>
              </w:tc>
              <w:tc>
                <w:tcPr>
                  <w:tcW w:type="dxa" w:w="1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安全巡检及加固服务</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安全漏洞扫描：使用专业的漏洞扫描工具，对运维范围内的信息系统进行漏洞扫描，发现可能存在的安全漏洞。</w:t>
                  </w:r>
                  <w:r>
                    <w:rPr>
                      <w:rFonts w:ascii="仿宋_GB2312" w:hAnsi="仿宋_GB2312" w:cs="仿宋_GB2312" w:eastAsia="仿宋_GB2312"/>
                      <w:sz w:val="20"/>
                    </w:rPr>
                    <w:t>2.安全配置检查：检查运维范围内的信息系统、网络和应用程序的安全配置，确保其符合安全标准和最佳实践。3.日志分析：分析运维范围内信息系统日志和安全事件日志，查找异常活动和潜在的安全威胁。4.开展系统使用人员安全意识培训以及应急响应演练</w:t>
                  </w:r>
                  <w:r>
                    <w:rPr>
                      <w:rFonts w:ascii="仿宋_GB2312" w:hAnsi="仿宋_GB2312" w:cs="仿宋_GB2312" w:eastAsia="仿宋_GB2312"/>
                      <w:sz w:val="20"/>
                    </w:rPr>
                    <w:t>，</w:t>
                  </w:r>
                  <w:r>
                    <w:rPr>
                      <w:rFonts w:ascii="仿宋_GB2312" w:hAnsi="仿宋_GB2312" w:cs="仿宋_GB2312" w:eastAsia="仿宋_GB2312"/>
                      <w:sz w:val="20"/>
                    </w:rPr>
                    <w:t>开展至少</w:t>
                  </w:r>
                  <w:r>
                    <w:rPr>
                      <w:rFonts w:ascii="仿宋_GB2312" w:hAnsi="仿宋_GB2312" w:cs="仿宋_GB2312" w:eastAsia="仿宋_GB2312"/>
                      <w:sz w:val="20"/>
                    </w:rPr>
                    <w:t>1次应急演练和培训。5.配合省委网信办</w:t>
                  </w:r>
                  <w:r>
                    <w:rPr>
                      <w:rFonts w:ascii="仿宋_GB2312" w:hAnsi="仿宋_GB2312" w:cs="仿宋_GB2312" w:eastAsia="仿宋_GB2312"/>
                      <w:sz w:val="20"/>
                    </w:rPr>
                    <w:t>、</w:t>
                  </w:r>
                  <w:r>
                    <w:rPr>
                      <w:rFonts w:ascii="仿宋_GB2312" w:hAnsi="仿宋_GB2312" w:cs="仿宋_GB2312" w:eastAsia="仿宋_GB2312"/>
                      <w:sz w:val="20"/>
                    </w:rPr>
                    <w:t>省大数据</w:t>
                  </w:r>
                  <w:r>
                    <w:rPr>
                      <w:rFonts w:ascii="仿宋_GB2312" w:hAnsi="仿宋_GB2312" w:cs="仿宋_GB2312" w:eastAsia="仿宋_GB2312"/>
                      <w:sz w:val="20"/>
                    </w:rPr>
                    <w:t>发展中心等</w:t>
                  </w:r>
                  <w:r>
                    <w:rPr>
                      <w:rFonts w:ascii="仿宋_GB2312" w:hAnsi="仿宋_GB2312" w:cs="仿宋_GB2312" w:eastAsia="仿宋_GB2312"/>
                      <w:sz w:val="20"/>
                    </w:rPr>
                    <w:t>开展攻防演练。</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重保服务</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在重大活动期间</w:t>
                  </w:r>
                  <w:r>
                    <w:rPr>
                      <w:rFonts w:ascii="仿宋_GB2312" w:hAnsi="仿宋_GB2312" w:cs="仿宋_GB2312" w:eastAsia="仿宋_GB2312"/>
                      <w:sz w:val="20"/>
                    </w:rPr>
                    <w:t>（如</w:t>
                  </w:r>
                  <w:r>
                    <w:rPr>
                      <w:rFonts w:ascii="仿宋_GB2312" w:hAnsi="仿宋_GB2312" w:cs="仿宋_GB2312" w:eastAsia="仿宋_GB2312"/>
                      <w:sz w:val="20"/>
                    </w:rPr>
                    <w:t>博鳌会议、中国国际消费品博览会、全国两会、国庆、元旦等</w:t>
                  </w:r>
                  <w:r>
                    <w:rPr>
                      <w:rFonts w:ascii="仿宋_GB2312" w:hAnsi="仿宋_GB2312" w:cs="仿宋_GB2312" w:eastAsia="仿宋_GB2312"/>
                      <w:sz w:val="20"/>
                    </w:rPr>
                    <w:t>）</w:t>
                  </w:r>
                  <w:r>
                    <w:rPr>
                      <w:rFonts w:ascii="仿宋_GB2312" w:hAnsi="仿宋_GB2312" w:cs="仿宋_GB2312" w:eastAsia="仿宋_GB2312"/>
                      <w:sz w:val="20"/>
                    </w:rPr>
                    <w:t>执行对所有业务支持系统及门户网站的</w:t>
                  </w:r>
                  <w:r>
                    <w:rPr>
                      <w:rFonts w:ascii="仿宋_GB2312" w:hAnsi="仿宋_GB2312" w:cs="仿宋_GB2312" w:eastAsia="仿宋_GB2312"/>
                      <w:sz w:val="20"/>
                    </w:rPr>
                    <w:t>7*24小时安全监控，重点监控影响到系统稳定安全运行的重点安全事件。重保服务：共5次/年。</w:t>
                  </w:r>
                </w:p>
              </w:tc>
            </w:tr>
          </w:tbl>
          <w:p>
            <w:pPr>
              <w:pStyle w:val="null3"/>
              <w:jc w:val="left"/>
            </w:pPr>
            <w:r>
              <w:rPr>
                <w:rFonts w:ascii="仿宋_GB2312" w:hAnsi="仿宋_GB2312" w:cs="仿宋_GB2312" w:eastAsia="仿宋_GB2312"/>
                <w:sz w:val="20"/>
                <w:b/>
              </w:rPr>
              <w:t>（</w:t>
            </w:r>
            <w:r>
              <w:rPr>
                <w:rFonts w:ascii="仿宋_GB2312" w:hAnsi="仿宋_GB2312" w:cs="仿宋_GB2312" w:eastAsia="仿宋_GB2312"/>
                <w:sz w:val="20"/>
                <w:b/>
              </w:rPr>
              <w:t>6）常态化驻场服务</w:t>
            </w:r>
          </w:p>
          <w:tbl>
            <w:tblPr>
              <w:tblBorders>
                <w:top w:val="none" w:color="000000" w:sz="4"/>
                <w:left w:val="none" w:color="000000" w:sz="4"/>
                <w:bottom w:val="none" w:color="000000" w:sz="4"/>
                <w:right w:val="none" w:color="000000" w:sz="4"/>
                <w:insideH w:val="none"/>
                <w:insideV w:val="none"/>
              </w:tblBorders>
            </w:tblPr>
            <w:tblGrid>
              <w:gridCol w:w="225"/>
              <w:gridCol w:w="452"/>
              <w:gridCol w:w="245"/>
              <w:gridCol w:w="404"/>
              <w:gridCol w:w="1227"/>
            </w:tblGrid>
            <w:tr>
              <w:tc>
                <w:tcPr>
                  <w:tcW w:type="dxa" w:w="22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45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运维对象</w:t>
                  </w:r>
                </w:p>
              </w:tc>
              <w:tc>
                <w:tcPr>
                  <w:tcW w:type="dxa" w:w="24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4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工作量</w:t>
                  </w:r>
                </w:p>
                <w:p>
                  <w:pPr>
                    <w:pStyle w:val="null3"/>
                    <w:jc w:val="center"/>
                  </w:pPr>
                  <w:r>
                    <w:rPr>
                      <w:rFonts w:ascii="仿宋_GB2312" w:hAnsi="仿宋_GB2312" w:cs="仿宋_GB2312" w:eastAsia="仿宋_GB2312"/>
                      <w:sz w:val="20"/>
                      <w:b/>
                    </w:rPr>
                    <w:t>（人月）</w:t>
                  </w:r>
                </w:p>
              </w:tc>
              <w:tc>
                <w:tcPr>
                  <w:tcW w:type="dxa" w:w="122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相关指标或用途说明</w:t>
                  </w:r>
                </w:p>
              </w:tc>
            </w:tr>
            <w:tr>
              <w:tc>
                <w:tcPr>
                  <w:tcW w:type="dxa" w:w="2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常态化值班驻场人员</w:t>
                  </w:r>
                </w:p>
              </w:tc>
              <w:tc>
                <w:tcPr>
                  <w:tcW w:type="dxa" w:w="2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w:t>
                  </w:r>
                </w:p>
              </w:tc>
              <w:tc>
                <w:tcPr>
                  <w:tcW w:type="dxa" w:w="4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2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派驻</w:t>
                  </w:r>
                  <w:r>
                    <w:rPr>
                      <w:rFonts w:ascii="仿宋_GB2312" w:hAnsi="仿宋_GB2312" w:cs="仿宋_GB2312" w:eastAsia="仿宋_GB2312"/>
                      <w:sz w:val="20"/>
                    </w:rPr>
                    <w:t>1</w:t>
                  </w:r>
                  <w:r>
                    <w:rPr>
                      <w:rFonts w:ascii="仿宋_GB2312" w:hAnsi="仿宋_GB2312" w:cs="仿宋_GB2312" w:eastAsia="仿宋_GB2312"/>
                      <w:sz w:val="20"/>
                    </w:rPr>
                    <w:t>名</w:t>
                  </w:r>
                  <w:r>
                    <w:rPr>
                      <w:rFonts w:ascii="仿宋_GB2312" w:hAnsi="仿宋_GB2312" w:cs="仿宋_GB2312" w:eastAsia="仿宋_GB2312"/>
                      <w:sz w:val="20"/>
                    </w:rPr>
                    <w:t>初级运维服务人员提供驻场服务：</w:t>
                  </w:r>
                  <w:r>
                    <w:br/>
                  </w:r>
                  <w:r>
                    <w:rPr>
                      <w:rFonts w:ascii="仿宋_GB2312" w:hAnsi="仿宋_GB2312" w:cs="仿宋_GB2312" w:eastAsia="仿宋_GB2312"/>
                      <w:sz w:val="20"/>
                    </w:rPr>
                    <w:t>1.驻场服务时间：7*24小时。</w:t>
                  </w:r>
                  <w:r>
                    <w:br/>
                  </w:r>
                  <w:r>
                    <w:rPr>
                      <w:rFonts w:ascii="仿宋_GB2312" w:hAnsi="仿宋_GB2312" w:cs="仿宋_GB2312" w:eastAsia="仿宋_GB2312"/>
                      <w:sz w:val="20"/>
                    </w:rPr>
                    <w:t>2.驻场服务内容：</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省农业农村厅</w:t>
                  </w:r>
                  <w:r>
                    <w:rPr>
                      <w:rFonts w:ascii="仿宋_GB2312" w:hAnsi="仿宋_GB2312" w:cs="仿宋_GB2312" w:eastAsia="仿宋_GB2312"/>
                      <w:sz w:val="20"/>
                    </w:rPr>
                    <w:t>和省</w:t>
                  </w:r>
                  <w:r>
                    <w:rPr>
                      <w:rFonts w:ascii="仿宋_GB2312" w:hAnsi="仿宋_GB2312" w:cs="仿宋_GB2312" w:eastAsia="仿宋_GB2312"/>
                      <w:sz w:val="20"/>
                    </w:rPr>
                    <w:t>农业</w:t>
                  </w:r>
                  <w:r>
                    <w:rPr>
                      <w:rFonts w:ascii="仿宋_GB2312" w:hAnsi="仿宋_GB2312" w:cs="仿宋_GB2312" w:eastAsia="仿宋_GB2312"/>
                      <w:sz w:val="20"/>
                    </w:rPr>
                    <w:t>预警</w:t>
                  </w:r>
                  <w:r>
                    <w:rPr>
                      <w:rFonts w:ascii="仿宋_GB2312" w:hAnsi="仿宋_GB2312" w:cs="仿宋_GB2312" w:eastAsia="仿宋_GB2312"/>
                      <w:sz w:val="20"/>
                    </w:rPr>
                    <w:t>中心大楼网络安全应急现场服务；</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）省</w:t>
                  </w:r>
                  <w:r>
                    <w:rPr>
                      <w:rFonts w:ascii="仿宋_GB2312" w:hAnsi="仿宋_GB2312" w:cs="仿宋_GB2312" w:eastAsia="仿宋_GB2312"/>
                      <w:sz w:val="20"/>
                    </w:rPr>
                    <w:t>农业农村厅</w:t>
                  </w:r>
                  <w:r>
                    <w:rPr>
                      <w:rFonts w:ascii="仿宋_GB2312" w:hAnsi="仿宋_GB2312" w:cs="仿宋_GB2312" w:eastAsia="仿宋_GB2312"/>
                      <w:sz w:val="20"/>
                    </w:rPr>
                    <w:t>和省农业</w:t>
                  </w:r>
                  <w:r>
                    <w:rPr>
                      <w:rFonts w:ascii="仿宋_GB2312" w:hAnsi="仿宋_GB2312" w:cs="仿宋_GB2312" w:eastAsia="仿宋_GB2312"/>
                      <w:sz w:val="20"/>
                    </w:rPr>
                    <w:t>预警中心</w:t>
                  </w:r>
                  <w:r>
                    <w:rPr>
                      <w:rFonts w:ascii="仿宋_GB2312" w:hAnsi="仿宋_GB2312" w:cs="仿宋_GB2312" w:eastAsia="仿宋_GB2312"/>
                      <w:sz w:val="20"/>
                    </w:rPr>
                    <w:t>3楼、4楼视频会议保障及现场全流程服务</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日常办公软件检查（如电脑化正版软件检查</w:t>
                  </w:r>
                  <w:r>
                    <w:rPr>
                      <w:rFonts w:ascii="仿宋_GB2312" w:hAnsi="仿宋_GB2312" w:cs="仿宋_GB2312" w:eastAsia="仿宋_GB2312"/>
                      <w:sz w:val="20"/>
                    </w:rPr>
                    <w:t>等</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全省各市县视频会议终端运维</w:t>
                  </w:r>
                  <w:r>
                    <w:rPr>
                      <w:rFonts w:ascii="仿宋_GB2312" w:hAnsi="仿宋_GB2312" w:cs="仿宋_GB2312" w:eastAsia="仿宋_GB2312"/>
                      <w:sz w:val="20"/>
                    </w:rPr>
                    <w:t>。</w:t>
                  </w:r>
                  <w:r>
                    <w:br/>
                  </w:r>
                  <w:r>
                    <w:rPr>
                      <w:rFonts w:ascii="仿宋_GB2312" w:hAnsi="仿宋_GB2312" w:cs="仿宋_GB2312" w:eastAsia="仿宋_GB2312"/>
                      <w:sz w:val="20"/>
                    </w:rPr>
                    <w:t>3.驻场服务点：</w:t>
                  </w:r>
                  <w:r>
                    <w:rPr>
                      <w:rFonts w:ascii="仿宋_GB2312" w:hAnsi="仿宋_GB2312" w:cs="仿宋_GB2312" w:eastAsia="仿宋_GB2312"/>
                      <w:sz w:val="20"/>
                    </w:rPr>
                    <w:t>海南</w:t>
                  </w:r>
                  <w:r>
                    <w:rPr>
                      <w:rFonts w:ascii="仿宋_GB2312" w:hAnsi="仿宋_GB2312" w:cs="仿宋_GB2312" w:eastAsia="仿宋_GB2312"/>
                      <w:sz w:val="20"/>
                    </w:rPr>
                    <w:t>省农业农村厅</w:t>
                  </w:r>
                  <w:r>
                    <w:rPr>
                      <w:rFonts w:ascii="仿宋_GB2312" w:hAnsi="仿宋_GB2312" w:cs="仿宋_GB2312" w:eastAsia="仿宋_GB2312"/>
                      <w:sz w:val="20"/>
                    </w:rPr>
                    <w:t>、海南省现代</w:t>
                  </w:r>
                  <w:r>
                    <w:rPr>
                      <w:rFonts w:ascii="仿宋_GB2312" w:hAnsi="仿宋_GB2312" w:cs="仿宋_GB2312" w:eastAsia="仿宋_GB2312"/>
                      <w:sz w:val="20"/>
                    </w:rPr>
                    <w:t>农业</w:t>
                  </w:r>
                  <w:r>
                    <w:rPr>
                      <w:rFonts w:ascii="仿宋_GB2312" w:hAnsi="仿宋_GB2312" w:cs="仿宋_GB2312" w:eastAsia="仿宋_GB2312"/>
                      <w:sz w:val="20"/>
                    </w:rPr>
                    <w:t>检验检测预警防控</w:t>
                  </w:r>
                  <w:r>
                    <w:rPr>
                      <w:rFonts w:ascii="仿宋_GB2312" w:hAnsi="仿宋_GB2312" w:cs="仿宋_GB2312" w:eastAsia="仿宋_GB2312"/>
                      <w:sz w:val="20"/>
                    </w:rPr>
                    <w:t>中心大楼。</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8"/>
                <w:b/>
              </w:rPr>
              <w:t>二、技术和服务要求（以</w:t>
            </w:r>
            <w:r>
              <w:rPr>
                <w:rFonts w:ascii="仿宋_GB2312" w:hAnsi="仿宋_GB2312" w:cs="仿宋_GB2312" w:eastAsia="仿宋_GB2312"/>
                <w:sz w:val="28"/>
                <w:b/>
              </w:rPr>
              <w:t>“★”标示的内容为不允许负偏离的实质性要求）</w:t>
            </w:r>
          </w:p>
          <w:p>
            <w:pPr>
              <w:pStyle w:val="null3"/>
              <w:jc w:val="left"/>
            </w:pPr>
            <w:r>
              <w:rPr>
                <w:rFonts w:ascii="仿宋_GB2312" w:hAnsi="仿宋_GB2312" w:cs="仿宋_GB2312" w:eastAsia="仿宋_GB2312"/>
              </w:rPr>
              <w:t>采购包</w:t>
            </w:r>
            <w:r>
              <w:rPr>
                <w:rFonts w:ascii="仿宋_GB2312" w:hAnsi="仿宋_GB2312" w:cs="仿宋_GB2312" w:eastAsia="仿宋_GB2312"/>
              </w:rPr>
              <w:t>1：</w:t>
            </w:r>
          </w:p>
          <w:p>
            <w:pPr>
              <w:pStyle w:val="null3"/>
              <w:jc w:val="left"/>
            </w:pPr>
            <w:r>
              <w:rPr>
                <w:rFonts w:ascii="仿宋_GB2312" w:hAnsi="仿宋_GB2312" w:cs="仿宋_GB2312" w:eastAsia="仿宋_GB2312"/>
              </w:rPr>
              <w:t>标的名称：</w:t>
            </w:r>
            <w:r>
              <w:rPr>
                <w:rFonts w:ascii="仿宋_GB2312" w:hAnsi="仿宋_GB2312" w:cs="仿宋_GB2312" w:eastAsia="仿宋_GB2312"/>
              </w:rPr>
              <w:t>海南省农业农村厅</w:t>
            </w:r>
            <w:r>
              <w:rPr>
                <w:rFonts w:ascii="仿宋_GB2312" w:hAnsi="仿宋_GB2312" w:cs="仿宋_GB2312" w:eastAsia="仿宋_GB2312"/>
              </w:rPr>
              <w:t>2025年度信息系统运维—软硬件运维项目</w:t>
            </w:r>
          </w:p>
          <w:tbl>
            <w:tblPr>
              <w:tblBorders>
                <w:top w:val="none" w:color="000000" w:sz="4"/>
                <w:left w:val="none" w:color="000000" w:sz="4"/>
                <w:bottom w:val="none" w:color="000000" w:sz="4"/>
                <w:right w:val="none" w:color="000000" w:sz="4"/>
                <w:insideH w:val="none"/>
                <w:insideV w:val="none"/>
              </w:tblBorders>
            </w:tblPr>
            <w:tblGrid>
              <w:gridCol w:w="247"/>
              <w:gridCol w:w="369"/>
              <w:gridCol w:w="1937"/>
            </w:tblGrid>
            <w:tr>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1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w:t>
                  </w:r>
                </w:p>
              </w:tc>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1.技术要求</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1）服务目标要求</w:t>
                  </w:r>
                </w:p>
                <w:p>
                  <w:pPr>
                    <w:pStyle w:val="null3"/>
                    <w:jc w:val="left"/>
                  </w:pPr>
                  <w:r>
                    <w:rPr>
                      <w:rFonts w:ascii="仿宋_GB2312" w:hAnsi="仿宋_GB2312" w:cs="仿宋_GB2312" w:eastAsia="仿宋_GB2312"/>
                      <w:sz w:val="19"/>
                    </w:rPr>
                    <w:t>加强</w:t>
                  </w:r>
                  <w:r>
                    <w:rPr>
                      <w:rFonts w:ascii="仿宋_GB2312" w:hAnsi="仿宋_GB2312" w:cs="仿宋_GB2312" w:eastAsia="仿宋_GB2312"/>
                      <w:sz w:val="19"/>
                    </w:rPr>
                    <w:t>省农业农村厅在用</w:t>
                  </w:r>
                  <w:r>
                    <w:rPr>
                      <w:rFonts w:ascii="仿宋_GB2312" w:hAnsi="仿宋_GB2312" w:cs="仿宋_GB2312" w:eastAsia="仿宋_GB2312"/>
                      <w:sz w:val="19"/>
                    </w:rPr>
                    <w:t>信息系统日常维护、监控，确保业务系统稳定、有效运行，及时应对系统运行中的各种突发</w:t>
                  </w:r>
                  <w:r>
                    <w:rPr>
                      <w:rFonts w:ascii="仿宋_GB2312" w:hAnsi="仿宋_GB2312" w:cs="仿宋_GB2312" w:eastAsia="仿宋_GB2312"/>
                      <w:sz w:val="19"/>
                    </w:rPr>
                    <w:t>事件</w:t>
                  </w:r>
                  <w:r>
                    <w:rPr>
                      <w:rFonts w:ascii="仿宋_GB2312" w:hAnsi="仿宋_GB2312" w:cs="仿宋_GB2312" w:eastAsia="仿宋_GB2312"/>
                      <w:sz w:val="19"/>
                    </w:rPr>
                    <w:t>，并开展信息系统安全检查和加固，切实满足用户业务需求，保障农业农村厅各项业务正常开展。</w:t>
                  </w:r>
                </w:p>
                <w:p>
                  <w:pPr>
                    <w:pStyle w:val="null3"/>
                    <w:jc w:val="left"/>
                  </w:pPr>
                  <w:r>
                    <w:rPr>
                      <w:rFonts w:ascii="仿宋_GB2312" w:hAnsi="仿宋_GB2312" w:cs="仿宋_GB2312" w:eastAsia="仿宋_GB2312"/>
                      <w:sz w:val="19"/>
                    </w:rPr>
                    <w:t>主要量化目标有：</w:t>
                  </w:r>
                </w:p>
                <w:p>
                  <w:pPr>
                    <w:pStyle w:val="null3"/>
                    <w:jc w:val="left"/>
                  </w:pPr>
                  <w:r>
                    <w:rPr>
                      <w:rFonts w:ascii="仿宋_GB2312" w:hAnsi="仿宋_GB2312" w:cs="仿宋_GB2312" w:eastAsia="仿宋_GB2312"/>
                      <w:sz w:val="19"/>
                    </w:rPr>
                    <w:t>①</w:t>
                  </w:r>
                  <w:r>
                    <w:rPr>
                      <w:rFonts w:ascii="仿宋_GB2312" w:hAnsi="仿宋_GB2312" w:cs="仿宋_GB2312" w:eastAsia="仿宋_GB2312"/>
                      <w:sz w:val="19"/>
                    </w:rPr>
                    <w:t>确保全年的系统可用率达到</w:t>
                  </w:r>
                  <w:r>
                    <w:rPr>
                      <w:rFonts w:ascii="仿宋_GB2312" w:hAnsi="仿宋_GB2312" w:cs="仿宋_GB2312" w:eastAsia="仿宋_GB2312"/>
                      <w:sz w:val="19"/>
                    </w:rPr>
                    <w:t>99%以上；</w:t>
                  </w:r>
                </w:p>
                <w:p>
                  <w:pPr>
                    <w:pStyle w:val="null3"/>
                    <w:jc w:val="left"/>
                  </w:pPr>
                  <w:r>
                    <w:rPr>
                      <w:rFonts w:ascii="仿宋_GB2312" w:hAnsi="仿宋_GB2312" w:cs="仿宋_GB2312" w:eastAsia="仿宋_GB2312"/>
                      <w:sz w:val="19"/>
                    </w:rPr>
                    <w:t>②</w:t>
                  </w:r>
                  <w:r>
                    <w:rPr>
                      <w:rFonts w:ascii="仿宋_GB2312" w:hAnsi="仿宋_GB2312" w:cs="仿宋_GB2312" w:eastAsia="仿宋_GB2312"/>
                      <w:sz w:val="19"/>
                    </w:rPr>
                    <w:t>运维服务及时率超过</w:t>
                  </w:r>
                  <w:r>
                    <w:rPr>
                      <w:rFonts w:ascii="仿宋_GB2312" w:hAnsi="仿宋_GB2312" w:cs="仿宋_GB2312" w:eastAsia="仿宋_GB2312"/>
                      <w:sz w:val="19"/>
                    </w:rPr>
                    <w:t>95%以上；</w:t>
                  </w:r>
                </w:p>
                <w:p>
                  <w:pPr>
                    <w:pStyle w:val="null3"/>
                    <w:jc w:val="left"/>
                  </w:pPr>
                  <w:r>
                    <w:rPr>
                      <w:rFonts w:ascii="仿宋_GB2312" w:hAnsi="仿宋_GB2312" w:cs="仿宋_GB2312" w:eastAsia="仿宋_GB2312"/>
                      <w:sz w:val="19"/>
                    </w:rPr>
                    <w:t>③系统用户满意度达到90%以上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④服务响应时间：</w:t>
                  </w:r>
                </w:p>
                <w:tbl>
                  <w:tblPr>
                    <w:tblBorders>
                      <w:top w:val="none" w:color="000000" w:sz="4"/>
                      <w:left w:val="none" w:color="000000" w:sz="4"/>
                      <w:bottom w:val="none" w:color="000000" w:sz="4"/>
                      <w:right w:val="none" w:color="000000" w:sz="4"/>
                      <w:insideH w:val="none"/>
                      <w:insideV w:val="none"/>
                    </w:tblBorders>
                  </w:tblPr>
                  <w:tblGrid>
                    <w:gridCol w:w="595"/>
                    <w:gridCol w:w="546"/>
                    <w:gridCol w:w="581"/>
                  </w:tblGrid>
                  <w:tr>
                    <w:tc>
                      <w:tcPr>
                        <w:tcW w:type="dxa" w:w="5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服务级别</w:t>
                        </w:r>
                      </w:p>
                    </w:tc>
                    <w:tc>
                      <w:tcPr>
                        <w:tcW w:type="dxa" w:w="5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响应时间</w:t>
                        </w:r>
                      </w:p>
                    </w:tc>
                    <w:tc>
                      <w:tcPr>
                        <w:tcW w:type="dxa" w:w="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故障解决时间</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I级</w:t>
                        </w:r>
                        <w:r>
                          <w:rPr>
                            <w:rFonts w:ascii="仿宋_GB2312" w:hAnsi="仿宋_GB2312" w:cs="仿宋_GB2312" w:eastAsia="仿宋_GB2312"/>
                            <w:sz w:val="20"/>
                          </w:rPr>
                          <w:t>：属于紧急问题；其具体现象为：系统崩溃导致业务停止、数据丢失。</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5分钟内响应，1小时内提交处理方案；如有必要1小时内赶到现场；</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rFonts w:ascii="仿宋_GB2312" w:hAnsi="仿宋_GB2312" w:cs="仿宋_GB2312" w:eastAsia="仿宋_GB2312"/>
                            <w:sz w:val="20"/>
                          </w:rPr>
                          <w:t>6小时以内</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II级</w:t>
                        </w:r>
                        <w:r>
                          <w:rPr>
                            <w:rFonts w:ascii="仿宋_GB2312" w:hAnsi="仿宋_GB2312" w:cs="仿宋_GB2312" w:eastAsia="仿宋_GB2312"/>
                            <w:sz w:val="20"/>
                          </w:rPr>
                          <w:t>：属于严重问题；其具体现象为：出现部分部件失效、系统性能下降但能正常运行，不影响正常业务运作。</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10分钟内响应，2小时内提交处理方案；如有必要2小时内赶到现场；</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rFonts w:ascii="仿宋_GB2312" w:hAnsi="仿宋_GB2312" w:cs="仿宋_GB2312" w:eastAsia="仿宋_GB2312"/>
                            <w:sz w:val="20"/>
                          </w:rPr>
                          <w:t>12小时以内</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III级</w:t>
                        </w:r>
                        <w:r>
                          <w:rPr>
                            <w:rFonts w:ascii="仿宋_GB2312" w:hAnsi="仿宋_GB2312" w:cs="仿宋_GB2312" w:eastAsia="仿宋_GB2312"/>
                            <w:sz w:val="20"/>
                          </w:rPr>
                          <w:t>：属于较严重问题；其具体现象为：出现系统报错或警告，但业务系统能继续运行且性能不受影响。</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10分钟内响应，4小时内提交处理方案；如有必要8小时内赶到现场；</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24小时以内</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IV级</w:t>
                        </w:r>
                        <w:r>
                          <w:rPr>
                            <w:rFonts w:ascii="仿宋_GB2312" w:hAnsi="仿宋_GB2312" w:cs="仿宋_GB2312" w:eastAsia="仿宋_GB2312"/>
                            <w:sz w:val="20"/>
                          </w:rPr>
                          <w:t>：属于普通问题；其具体现象为：系统技术功能、安装或配置咨询，或其他显然不影响业务的预约服务。</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10分钟内响应，8小时内提交处理方案；如有必要24小时内赶到现场；</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48小时以内</w:t>
                        </w:r>
                      </w:p>
                    </w:tc>
                  </w:tr>
                </w:tbl>
                <w:p>
                  <w:pPr>
                    <w:pStyle w:val="null3"/>
                    <w:jc w:val="left"/>
                  </w:pPr>
                  <w:r>
                    <w:rPr>
                      <w:rFonts w:ascii="仿宋_GB2312" w:hAnsi="仿宋_GB2312" w:cs="仿宋_GB2312" w:eastAsia="仿宋_GB2312"/>
                      <w:sz w:val="19"/>
                    </w:rPr>
                    <w:t>（</w:t>
                  </w:r>
                  <w:r>
                    <w:rPr>
                      <w:rFonts w:ascii="仿宋_GB2312" w:hAnsi="仿宋_GB2312" w:cs="仿宋_GB2312" w:eastAsia="仿宋_GB2312"/>
                      <w:sz w:val="19"/>
                    </w:rPr>
                    <w:t>2）运维服务要求</w:t>
                  </w:r>
                </w:p>
                <w:p>
                  <w:pPr>
                    <w:pStyle w:val="null3"/>
                    <w:jc w:val="left"/>
                  </w:pPr>
                  <w:r>
                    <w:rPr>
                      <w:rFonts w:ascii="仿宋_GB2312" w:hAnsi="仿宋_GB2312" w:cs="仿宋_GB2312" w:eastAsia="仿宋_GB2312"/>
                      <w:sz w:val="19"/>
                    </w:rPr>
                    <w:t>①</w:t>
                  </w:r>
                  <w:r>
                    <w:rPr>
                      <w:rFonts w:ascii="仿宋_GB2312" w:hAnsi="仿宋_GB2312" w:cs="仿宋_GB2312" w:eastAsia="仿宋_GB2312"/>
                      <w:sz w:val="19"/>
                    </w:rPr>
                    <w:t>定期巡检服务。</w:t>
                  </w:r>
                  <w:r>
                    <w:rPr>
                      <w:rFonts w:ascii="仿宋_GB2312" w:hAnsi="仿宋_GB2312" w:cs="仿宋_GB2312" w:eastAsia="仿宋_GB2312"/>
                      <w:sz w:val="19"/>
                    </w:rPr>
                    <w:t>供应商</w:t>
                  </w:r>
                  <w:r>
                    <w:rPr>
                      <w:rFonts w:ascii="仿宋_GB2312" w:hAnsi="仿宋_GB2312" w:cs="仿宋_GB2312" w:eastAsia="仿宋_GB2312"/>
                      <w:sz w:val="19"/>
                    </w:rPr>
                    <w:t>对</w:t>
                  </w:r>
                  <w:r>
                    <w:rPr>
                      <w:rFonts w:ascii="仿宋_GB2312" w:hAnsi="仿宋_GB2312" w:cs="仿宋_GB2312" w:eastAsia="仿宋_GB2312"/>
                      <w:sz w:val="19"/>
                    </w:rPr>
                    <w:t>信息系统开展监控和预防性检查，包括但不限于</w:t>
                  </w:r>
                  <w:r>
                    <w:rPr>
                      <w:rFonts w:ascii="仿宋_GB2312" w:hAnsi="仿宋_GB2312" w:cs="仿宋_GB2312" w:eastAsia="仿宋_GB2312"/>
                      <w:sz w:val="19"/>
                    </w:rPr>
                    <w:t>定期</w:t>
                  </w:r>
                  <w:r>
                    <w:rPr>
                      <w:rFonts w:ascii="仿宋_GB2312" w:hAnsi="仿宋_GB2312" w:cs="仿宋_GB2312" w:eastAsia="仿宋_GB2312"/>
                      <w:sz w:val="19"/>
                    </w:rPr>
                    <w:t>按月</w:t>
                  </w:r>
                  <w:r>
                    <w:rPr>
                      <w:rFonts w:ascii="仿宋_GB2312" w:hAnsi="仿宋_GB2312" w:cs="仿宋_GB2312" w:eastAsia="仿宋_GB2312"/>
                      <w:sz w:val="19"/>
                    </w:rPr>
                    <w:t>检查机房环境</w:t>
                  </w:r>
                  <w:r>
                    <w:rPr>
                      <w:rFonts w:ascii="仿宋_GB2312" w:hAnsi="仿宋_GB2312" w:cs="仿宋_GB2312" w:eastAsia="仿宋_GB2312"/>
                      <w:sz w:val="19"/>
                    </w:rPr>
                    <w:t>、</w:t>
                  </w:r>
                  <w:r>
                    <w:rPr>
                      <w:rFonts w:ascii="仿宋_GB2312" w:hAnsi="仿宋_GB2312" w:cs="仿宋_GB2312" w:eastAsia="仿宋_GB2312"/>
                      <w:sz w:val="19"/>
                    </w:rPr>
                    <w:t>软硬件运行情况、系统连通性</w:t>
                  </w:r>
                  <w:r>
                    <w:rPr>
                      <w:rFonts w:ascii="仿宋_GB2312" w:hAnsi="仿宋_GB2312" w:cs="仿宋_GB2312" w:eastAsia="仿宋_GB2312"/>
                      <w:sz w:val="19"/>
                    </w:rPr>
                    <w:t>、应用程序状态、中间件</w:t>
                  </w:r>
                  <w:r>
                    <w:rPr>
                      <w:rFonts w:ascii="仿宋_GB2312" w:hAnsi="仿宋_GB2312" w:cs="仿宋_GB2312" w:eastAsia="仿宋_GB2312"/>
                      <w:sz w:val="19"/>
                    </w:rPr>
                    <w:t>性能</w:t>
                  </w:r>
                  <w:r>
                    <w:rPr>
                      <w:rFonts w:ascii="仿宋_GB2312" w:hAnsi="仿宋_GB2312" w:cs="仿宋_GB2312" w:eastAsia="仿宋_GB2312"/>
                      <w:sz w:val="19"/>
                    </w:rPr>
                    <w:t>、</w:t>
                  </w:r>
                  <w:r>
                    <w:rPr>
                      <w:rFonts w:ascii="仿宋_GB2312" w:hAnsi="仿宋_GB2312" w:cs="仿宋_GB2312" w:eastAsia="仿宋_GB2312"/>
                      <w:sz w:val="19"/>
                    </w:rPr>
                    <w:t>系统故障信息等，及早发现故障隐患，优化运行环境。</w:t>
                  </w:r>
                  <w:r>
                    <w:rPr>
                      <w:rFonts w:ascii="仿宋_GB2312" w:hAnsi="仿宋_GB2312" w:cs="仿宋_GB2312" w:eastAsia="仿宋_GB2312"/>
                      <w:sz w:val="19"/>
                    </w:rPr>
                    <w:t>开展</w:t>
                  </w:r>
                  <w:r>
                    <w:rPr>
                      <w:rFonts w:ascii="仿宋_GB2312" w:hAnsi="仿宋_GB2312" w:cs="仿宋_GB2312" w:eastAsia="仿宋_GB2312"/>
                      <w:sz w:val="19"/>
                    </w:rPr>
                    <w:t>系统栏目更新、系统日志分析、应用程序备份、系统数据备份等</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②</w:t>
                  </w:r>
                  <w:r>
                    <w:rPr>
                      <w:rFonts w:ascii="仿宋_GB2312" w:hAnsi="仿宋_GB2312" w:cs="仿宋_GB2312" w:eastAsia="仿宋_GB2312"/>
                      <w:sz w:val="19"/>
                    </w:rPr>
                    <w:t>响应支持服务。</w:t>
                  </w:r>
                  <w:r>
                    <w:rPr>
                      <w:rFonts w:ascii="仿宋_GB2312" w:hAnsi="仿宋_GB2312" w:cs="仿宋_GB2312" w:eastAsia="仿宋_GB2312"/>
                      <w:sz w:val="19"/>
                    </w:rPr>
                    <w:t>事件驱动响应，包括应用程序故障处理、应用程序</w:t>
                  </w:r>
                  <w:r>
                    <w:rPr>
                      <w:rFonts w:ascii="仿宋_GB2312" w:hAnsi="仿宋_GB2312" w:cs="仿宋_GB2312" w:eastAsia="仿宋_GB2312"/>
                      <w:sz w:val="19"/>
                    </w:rPr>
                    <w:t>BUG 修复、中间件故障处理、数据修复、应急处置等；服务请求响应，包括用户的日常使用支持、应用系统的账号管理、应用用户使用培训</w:t>
                  </w:r>
                  <w:r>
                    <w:rPr>
                      <w:rFonts w:ascii="仿宋_GB2312" w:hAnsi="仿宋_GB2312" w:cs="仿宋_GB2312" w:eastAsia="仿宋_GB2312"/>
                      <w:sz w:val="19"/>
                    </w:rPr>
                    <w:t>、数据共享工作</w:t>
                  </w:r>
                  <w:r>
                    <w:rPr>
                      <w:rFonts w:ascii="仿宋_GB2312" w:hAnsi="仿宋_GB2312" w:cs="仿宋_GB2312" w:eastAsia="仿宋_GB2312"/>
                      <w:sz w:val="19"/>
                    </w:rPr>
                    <w:t>等</w:t>
                  </w:r>
                  <w:r>
                    <w:rPr>
                      <w:rFonts w:ascii="仿宋_GB2312" w:hAnsi="仿宋_GB2312" w:cs="仿宋_GB2312" w:eastAsia="仿宋_GB2312"/>
                      <w:sz w:val="19"/>
                    </w:rPr>
                    <w:t>。提供现场故障处理服务，</w:t>
                  </w:r>
                  <w:r>
                    <w:rPr>
                      <w:rFonts w:ascii="仿宋_GB2312" w:hAnsi="仿宋_GB2312" w:cs="仿宋_GB2312" w:eastAsia="仿宋_GB2312"/>
                      <w:sz w:val="19"/>
                    </w:rPr>
                    <w:t>进行</w:t>
                  </w:r>
                  <w:r>
                    <w:rPr>
                      <w:rFonts w:ascii="仿宋_GB2312" w:hAnsi="仿宋_GB2312" w:cs="仿宋_GB2312" w:eastAsia="仿宋_GB2312"/>
                      <w:sz w:val="19"/>
                    </w:rPr>
                    <w:t>7×24小时不间断故障处理，直至业务恢复</w:t>
                  </w:r>
                  <w:r>
                    <w:rPr>
                      <w:rFonts w:ascii="仿宋_GB2312" w:hAnsi="仿宋_GB2312" w:cs="仿宋_GB2312" w:eastAsia="仿宋_GB2312"/>
                      <w:sz w:val="19"/>
                    </w:rPr>
                    <w:t>，</w:t>
                  </w:r>
                  <w:r>
                    <w:rPr>
                      <w:rFonts w:ascii="仿宋_GB2312" w:hAnsi="仿宋_GB2312" w:cs="仿宋_GB2312" w:eastAsia="仿宋_GB2312"/>
                      <w:sz w:val="19"/>
                    </w:rPr>
                    <w:t>在</w:t>
                  </w:r>
                  <w:r>
                    <w:rPr>
                      <w:rFonts w:ascii="仿宋_GB2312" w:hAnsi="仿宋_GB2312" w:cs="仿宋_GB2312" w:eastAsia="仿宋_GB2312"/>
                      <w:sz w:val="19"/>
                    </w:rPr>
                    <w:t>硬件</w:t>
                  </w:r>
                  <w:r>
                    <w:rPr>
                      <w:rFonts w:ascii="仿宋_GB2312" w:hAnsi="仿宋_GB2312" w:cs="仿宋_GB2312" w:eastAsia="仿宋_GB2312"/>
                      <w:sz w:val="19"/>
                    </w:rPr>
                    <w:t>设备出现故障需要更换时，</w:t>
                  </w:r>
                  <w:r>
                    <w:rPr>
                      <w:rFonts w:ascii="仿宋_GB2312" w:hAnsi="仿宋_GB2312" w:cs="仿宋_GB2312" w:eastAsia="仿宋_GB2312"/>
                      <w:sz w:val="19"/>
                    </w:rPr>
                    <w:t>供应商</w:t>
                  </w:r>
                  <w:r>
                    <w:rPr>
                      <w:rFonts w:ascii="仿宋_GB2312" w:hAnsi="仿宋_GB2312" w:cs="仿宋_GB2312" w:eastAsia="仿宋_GB2312"/>
                      <w:sz w:val="19"/>
                    </w:rPr>
                    <w:t>需提供备件保修服务</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③服务时间要求。供应商需</w:t>
                  </w:r>
                  <w:r>
                    <w:rPr>
                      <w:rFonts w:ascii="仿宋_GB2312" w:hAnsi="仿宋_GB2312" w:cs="仿宋_GB2312" w:eastAsia="仿宋_GB2312"/>
                      <w:sz w:val="19"/>
                    </w:rPr>
                    <w:t>提供</w:t>
                  </w:r>
                  <w:r>
                    <w:rPr>
                      <w:rFonts w:ascii="仿宋_GB2312" w:hAnsi="仿宋_GB2312" w:cs="仿宋_GB2312" w:eastAsia="仿宋_GB2312"/>
                      <w:sz w:val="19"/>
                    </w:rPr>
                    <w:t>7×24小时</w:t>
                  </w:r>
                  <w:r>
                    <w:rPr>
                      <w:rFonts w:ascii="仿宋_GB2312" w:hAnsi="仿宋_GB2312" w:cs="仿宋_GB2312" w:eastAsia="仿宋_GB2312"/>
                      <w:sz w:val="19"/>
                    </w:rPr>
                    <w:t>热线服务和远程</w:t>
                  </w:r>
                  <w:r>
                    <w:rPr>
                      <w:rFonts w:ascii="仿宋_GB2312" w:hAnsi="仿宋_GB2312" w:cs="仿宋_GB2312" w:eastAsia="仿宋_GB2312"/>
                      <w:sz w:val="19"/>
                    </w:rPr>
                    <w:t>技术支持</w:t>
                  </w:r>
                  <w:r>
                    <w:rPr>
                      <w:rFonts w:ascii="仿宋_GB2312" w:hAnsi="仿宋_GB2312" w:cs="仿宋_GB2312" w:eastAsia="仿宋_GB2312"/>
                      <w:sz w:val="19"/>
                    </w:rPr>
                    <w:t>服务，</w:t>
                  </w:r>
                  <w:r>
                    <w:rPr>
                      <w:rFonts w:ascii="仿宋_GB2312" w:hAnsi="仿宋_GB2312" w:cs="仿宋_GB2312" w:eastAsia="仿宋_GB2312"/>
                      <w:sz w:val="19"/>
                    </w:rPr>
                    <w:t>当出现系统故障时，运维服务人员按照故障级别要求在规定时间内到达故障现场进行处置，当故障无法快速解决时，应立即协调工程师提供支援服务直至故障解决。</w:t>
                  </w:r>
                </w:p>
                <w:p>
                  <w:pPr>
                    <w:pStyle w:val="null3"/>
                    <w:jc w:val="left"/>
                  </w:pPr>
                  <w:r>
                    <w:rPr>
                      <w:rFonts w:ascii="仿宋_GB2312" w:hAnsi="仿宋_GB2312" w:cs="仿宋_GB2312" w:eastAsia="仿宋_GB2312"/>
                      <w:sz w:val="19"/>
                    </w:rPr>
                    <w:t>④网络安全、数据安全和保密管理要求</w:t>
                  </w:r>
                  <w:r>
                    <w:rPr>
                      <w:rFonts w:ascii="仿宋_GB2312" w:hAnsi="仿宋_GB2312" w:cs="仿宋_GB2312" w:eastAsia="仿宋_GB2312"/>
                      <w:sz w:val="19"/>
                    </w:rPr>
                    <w:t>。</w:t>
                  </w:r>
                  <w:r>
                    <w:rPr>
                      <w:rFonts w:ascii="仿宋_GB2312" w:hAnsi="仿宋_GB2312" w:cs="仿宋_GB2312" w:eastAsia="仿宋_GB2312"/>
                      <w:sz w:val="19"/>
                    </w:rPr>
                    <w:t>供应商应遵循国家网络安全等级保护系列规范</w:t>
                  </w:r>
                  <w:r>
                    <w:rPr>
                      <w:rFonts w:ascii="仿宋_GB2312" w:hAnsi="仿宋_GB2312" w:cs="仿宋_GB2312" w:eastAsia="仿宋_GB2312"/>
                      <w:sz w:val="19"/>
                    </w:rPr>
                    <w:t>、</w:t>
                  </w:r>
                  <w:r>
                    <w:rPr>
                      <w:rFonts w:ascii="仿宋_GB2312" w:hAnsi="仿宋_GB2312" w:cs="仿宋_GB2312" w:eastAsia="仿宋_GB2312"/>
                      <w:sz w:val="19"/>
                    </w:rPr>
                    <w:t>《信息技术服务</w:t>
                  </w:r>
                  <w:r>
                    <w:rPr>
                      <w:rFonts w:ascii="仿宋_GB2312" w:hAnsi="仿宋_GB2312" w:cs="仿宋_GB2312" w:eastAsia="仿宋_GB2312"/>
                      <w:sz w:val="19"/>
                    </w:rPr>
                    <w:t>运行维护</w:t>
                  </w:r>
                  <w:r>
                    <w:rPr>
                      <w:rFonts w:ascii="仿宋_GB2312" w:hAnsi="仿宋_GB2312" w:cs="仿宋_GB2312" w:eastAsia="仿宋_GB2312"/>
                      <w:sz w:val="19"/>
                    </w:rPr>
                    <w:t>第</w:t>
                  </w:r>
                  <w:r>
                    <w:rPr>
                      <w:rFonts w:ascii="仿宋_GB2312" w:hAnsi="仿宋_GB2312" w:cs="仿宋_GB2312" w:eastAsia="仿宋_GB2312"/>
                      <w:sz w:val="19"/>
                    </w:rPr>
                    <w:t>1部分：通用要求》（GB/T 28827.1-2022）</w:t>
                  </w:r>
                  <w:r>
                    <w:rPr>
                      <w:rFonts w:ascii="仿宋_GB2312" w:hAnsi="仿宋_GB2312" w:cs="仿宋_GB2312" w:eastAsia="仿宋_GB2312"/>
                      <w:sz w:val="19"/>
                    </w:rPr>
                    <w:t>、</w:t>
                  </w:r>
                  <w:r>
                    <w:rPr>
                      <w:rFonts w:ascii="仿宋_GB2312" w:hAnsi="仿宋_GB2312" w:cs="仿宋_GB2312" w:eastAsia="仿宋_GB2312"/>
                      <w:sz w:val="19"/>
                    </w:rPr>
                    <w:t>《信息技术服务</w:t>
                  </w:r>
                  <w:r>
                    <w:rPr>
                      <w:rFonts w:ascii="仿宋_GB2312" w:hAnsi="仿宋_GB2312" w:cs="仿宋_GB2312" w:eastAsia="仿宋_GB2312"/>
                      <w:sz w:val="19"/>
                    </w:rPr>
                    <w:t>运行维护</w:t>
                  </w:r>
                  <w:r>
                    <w:rPr>
                      <w:rFonts w:ascii="仿宋_GB2312" w:hAnsi="仿宋_GB2312" w:cs="仿宋_GB2312" w:eastAsia="仿宋_GB2312"/>
                      <w:sz w:val="19"/>
                    </w:rPr>
                    <w:t>第</w:t>
                  </w:r>
                  <w:r>
                    <w:rPr>
                      <w:rFonts w:ascii="仿宋_GB2312" w:hAnsi="仿宋_GB2312" w:cs="仿宋_GB2312" w:eastAsia="仿宋_GB2312"/>
                      <w:sz w:val="19"/>
                    </w:rPr>
                    <w:t>2部分：交付规范》（ GB/T 28827.2）</w:t>
                  </w:r>
                  <w:r>
                    <w:rPr>
                      <w:rFonts w:ascii="仿宋_GB2312" w:hAnsi="仿宋_GB2312" w:cs="仿宋_GB2312" w:eastAsia="仿宋_GB2312"/>
                      <w:sz w:val="19"/>
                    </w:rPr>
                    <w:t>、</w:t>
                  </w:r>
                  <w:r>
                    <w:rPr>
                      <w:rFonts w:ascii="仿宋_GB2312" w:hAnsi="仿宋_GB2312" w:cs="仿宋_GB2312" w:eastAsia="仿宋_GB2312"/>
                      <w:sz w:val="19"/>
                    </w:rPr>
                    <w:t>《信息技术服务</w:t>
                  </w:r>
                  <w:r>
                    <w:rPr>
                      <w:rFonts w:ascii="仿宋_GB2312" w:hAnsi="仿宋_GB2312" w:cs="仿宋_GB2312" w:eastAsia="仿宋_GB2312"/>
                      <w:sz w:val="19"/>
                    </w:rPr>
                    <w:t>运行维护</w:t>
                  </w:r>
                  <w:r>
                    <w:rPr>
                      <w:rFonts w:ascii="仿宋_GB2312" w:hAnsi="仿宋_GB2312" w:cs="仿宋_GB2312" w:eastAsia="仿宋_GB2312"/>
                      <w:sz w:val="19"/>
                    </w:rPr>
                    <w:t>第</w:t>
                  </w:r>
                  <w:r>
                    <w:rPr>
                      <w:rFonts w:ascii="仿宋_GB2312" w:hAnsi="仿宋_GB2312" w:cs="仿宋_GB2312" w:eastAsia="仿宋_GB2312"/>
                      <w:sz w:val="19"/>
                    </w:rPr>
                    <w:t>3部分：应急响应规范》（GB/T 28827.3）等要求提供本</w:t>
                  </w:r>
                  <w:r>
                    <w:rPr>
                      <w:rFonts w:ascii="仿宋_GB2312" w:hAnsi="仿宋_GB2312" w:cs="仿宋_GB2312" w:eastAsia="仿宋_GB2312"/>
                      <w:sz w:val="19"/>
                    </w:rPr>
                    <w:t>项目</w:t>
                  </w:r>
                  <w:r>
                    <w:rPr>
                      <w:rFonts w:ascii="仿宋_GB2312" w:hAnsi="仿宋_GB2312" w:cs="仿宋_GB2312" w:eastAsia="仿宋_GB2312"/>
                      <w:sz w:val="19"/>
                    </w:rPr>
                    <w:t>运维服务，并按要求对信息系统实施安全</w:t>
                  </w:r>
                  <w:r>
                    <w:rPr>
                      <w:rFonts w:ascii="仿宋_GB2312" w:hAnsi="仿宋_GB2312" w:cs="仿宋_GB2312" w:eastAsia="仿宋_GB2312"/>
                      <w:sz w:val="19"/>
                    </w:rPr>
                    <w:t>事件监测、</w:t>
                  </w:r>
                  <w:r>
                    <w:rPr>
                      <w:rFonts w:ascii="仿宋_GB2312" w:hAnsi="仿宋_GB2312" w:cs="仿宋_GB2312" w:eastAsia="仿宋_GB2312"/>
                      <w:sz w:val="19"/>
                    </w:rPr>
                    <w:t>漏洞扫描、安全合规性检查、病毒防护、安全加固、防御网络攻击、评估安全风险、处理安全故障</w:t>
                  </w:r>
                  <w:r>
                    <w:rPr>
                      <w:rFonts w:ascii="仿宋_GB2312" w:hAnsi="仿宋_GB2312" w:cs="仿宋_GB2312" w:eastAsia="仿宋_GB2312"/>
                      <w:sz w:val="19"/>
                    </w:rPr>
                    <w:t>、</w:t>
                  </w:r>
                  <w:r>
                    <w:rPr>
                      <w:rFonts w:ascii="仿宋_GB2312" w:hAnsi="仿宋_GB2312" w:cs="仿宋_GB2312" w:eastAsia="仿宋_GB2312"/>
                      <w:sz w:val="19"/>
                    </w:rPr>
                    <w:t>安全策略优化等操作，确保应用系统和数据安全。制定运维</w:t>
                  </w:r>
                  <w:r>
                    <w:rPr>
                      <w:rFonts w:ascii="仿宋_GB2312" w:hAnsi="仿宋_GB2312" w:cs="仿宋_GB2312" w:eastAsia="仿宋_GB2312"/>
                      <w:sz w:val="19"/>
                    </w:rPr>
                    <w:t>相关</w:t>
                  </w:r>
                  <w:r>
                    <w:rPr>
                      <w:rFonts w:ascii="仿宋_GB2312" w:hAnsi="仿宋_GB2312" w:cs="仿宋_GB2312" w:eastAsia="仿宋_GB2312"/>
                      <w:sz w:val="19"/>
                    </w:rPr>
                    <w:t>管理规范</w:t>
                  </w:r>
                  <w:r>
                    <w:rPr>
                      <w:rFonts w:ascii="仿宋_GB2312" w:hAnsi="仿宋_GB2312" w:cs="仿宋_GB2312" w:eastAsia="仿宋_GB2312"/>
                      <w:sz w:val="19"/>
                    </w:rPr>
                    <w:t>，</w:t>
                  </w:r>
                  <w:r>
                    <w:rPr>
                      <w:rFonts w:ascii="仿宋_GB2312" w:hAnsi="仿宋_GB2312" w:cs="仿宋_GB2312" w:eastAsia="仿宋_GB2312"/>
                      <w:sz w:val="19"/>
                    </w:rPr>
                    <w:t>供应商及其运维人员必须遵守网络安全和保密工作的各项规定和要</w:t>
                  </w:r>
                  <w:r>
                    <w:rPr>
                      <w:rFonts w:ascii="仿宋_GB2312" w:hAnsi="仿宋_GB2312" w:cs="仿宋_GB2312" w:eastAsia="仿宋_GB2312"/>
                      <w:sz w:val="19"/>
                    </w:rPr>
                    <w:t>求，</w:t>
                  </w:r>
                  <w:r>
                    <w:rPr>
                      <w:rFonts w:ascii="仿宋_GB2312" w:hAnsi="仿宋_GB2312" w:cs="仿宋_GB2312" w:eastAsia="仿宋_GB2312"/>
                      <w:sz w:val="19"/>
                    </w:rPr>
                    <w:t>供应商应与采购人签署信息安全保密协议</w:t>
                  </w:r>
                  <w:r>
                    <w:rPr>
                      <w:rFonts w:ascii="仿宋_GB2312" w:hAnsi="仿宋_GB2312" w:cs="仿宋_GB2312" w:eastAsia="仿宋_GB2312"/>
                      <w:sz w:val="19"/>
                    </w:rPr>
                    <w:t>和数据安全责任协议</w:t>
                  </w:r>
                  <w:r>
                    <w:rPr>
                      <w:rFonts w:ascii="仿宋_GB2312" w:hAnsi="仿宋_GB2312" w:cs="仿宋_GB2312" w:eastAsia="仿宋_GB2312"/>
                      <w:sz w:val="19"/>
                    </w:rPr>
                    <w:t>，运维人员应签署信息安全保密承诺书，并采取切实可行的措施保障本</w:t>
                  </w:r>
                  <w:r>
                    <w:rPr>
                      <w:rFonts w:ascii="仿宋_GB2312" w:hAnsi="仿宋_GB2312" w:cs="仿宋_GB2312" w:eastAsia="仿宋_GB2312"/>
                      <w:sz w:val="19"/>
                    </w:rPr>
                    <w:t>项目</w:t>
                  </w:r>
                  <w:r>
                    <w:rPr>
                      <w:rFonts w:ascii="仿宋_GB2312" w:hAnsi="仿宋_GB2312" w:cs="仿宋_GB2312" w:eastAsia="仿宋_GB2312"/>
                      <w:sz w:val="19"/>
                    </w:rPr>
                    <w:t>应用系统和数据安</w:t>
                  </w:r>
                  <w:r>
                    <w:rPr>
                      <w:rFonts w:ascii="仿宋_GB2312" w:hAnsi="仿宋_GB2312" w:cs="仿宋_GB2312" w:eastAsia="仿宋_GB2312"/>
                      <w:sz w:val="19"/>
                    </w:rPr>
                    <w:t>全。</w:t>
                  </w:r>
                </w:p>
                <w:p>
                  <w:pPr>
                    <w:pStyle w:val="null3"/>
                    <w:jc w:val="left"/>
                  </w:pPr>
                  <w:r>
                    <w:rPr>
                      <w:rFonts w:ascii="仿宋_GB2312" w:hAnsi="仿宋_GB2312" w:cs="仿宋_GB2312" w:eastAsia="仿宋_GB2312"/>
                      <w:sz w:val="19"/>
                    </w:rPr>
                    <w:t>⑤资产管理服务要求</w:t>
                  </w:r>
                  <w:r>
                    <w:rPr>
                      <w:rFonts w:ascii="仿宋_GB2312" w:hAnsi="仿宋_GB2312" w:cs="仿宋_GB2312" w:eastAsia="仿宋_GB2312"/>
                      <w:sz w:val="19"/>
                    </w:rPr>
                    <w:t>。</w:t>
                  </w:r>
                  <w:r>
                    <w:rPr>
                      <w:rFonts w:ascii="仿宋_GB2312" w:hAnsi="仿宋_GB2312" w:cs="仿宋_GB2312" w:eastAsia="仿宋_GB2312"/>
                      <w:sz w:val="19"/>
                    </w:rPr>
                    <w:t>供应商应负责</w:t>
                  </w:r>
                  <w:r>
                    <w:rPr>
                      <w:rFonts w:ascii="仿宋_GB2312" w:hAnsi="仿宋_GB2312" w:cs="仿宋_GB2312" w:eastAsia="仿宋_GB2312"/>
                      <w:sz w:val="19"/>
                    </w:rPr>
                    <w:t>对本</w:t>
                  </w:r>
                  <w:r>
                    <w:rPr>
                      <w:rFonts w:ascii="仿宋_GB2312" w:hAnsi="仿宋_GB2312" w:cs="仿宋_GB2312" w:eastAsia="仿宋_GB2312"/>
                      <w:sz w:val="19"/>
                    </w:rPr>
                    <w:t>运维</w:t>
                  </w:r>
                  <w:r>
                    <w:rPr>
                      <w:rFonts w:ascii="仿宋_GB2312" w:hAnsi="仿宋_GB2312" w:cs="仿宋_GB2312" w:eastAsia="仿宋_GB2312"/>
                      <w:sz w:val="19"/>
                    </w:rPr>
                    <w:t>项目中</w:t>
                  </w:r>
                  <w:r>
                    <w:rPr>
                      <w:rFonts w:ascii="仿宋_GB2312" w:hAnsi="仿宋_GB2312" w:cs="仿宋_GB2312" w:eastAsia="仿宋_GB2312"/>
                      <w:sz w:val="19"/>
                    </w:rPr>
                    <w:t>所</w:t>
                  </w:r>
                  <w:r>
                    <w:rPr>
                      <w:rFonts w:ascii="仿宋_GB2312" w:hAnsi="仿宋_GB2312" w:cs="仿宋_GB2312" w:eastAsia="仿宋_GB2312"/>
                      <w:sz w:val="19"/>
                    </w:rPr>
                    <w:t>涉及的</w:t>
                  </w:r>
                  <w:r>
                    <w:rPr>
                      <w:rFonts w:ascii="仿宋_GB2312" w:hAnsi="仿宋_GB2312" w:cs="仿宋_GB2312" w:eastAsia="仿宋_GB2312"/>
                      <w:sz w:val="19"/>
                    </w:rPr>
                    <w:t>资产</w:t>
                  </w:r>
                  <w:r>
                    <w:rPr>
                      <w:rFonts w:ascii="仿宋_GB2312" w:hAnsi="仿宋_GB2312" w:cs="仿宋_GB2312" w:eastAsia="仿宋_GB2312"/>
                      <w:sz w:val="19"/>
                    </w:rPr>
                    <w:t>进行管理</w:t>
                  </w:r>
                  <w:r>
                    <w:rPr>
                      <w:rFonts w:ascii="仿宋_GB2312" w:hAnsi="仿宋_GB2312" w:cs="仿宋_GB2312" w:eastAsia="仿宋_GB2312"/>
                      <w:sz w:val="19"/>
                    </w:rPr>
                    <w:t>，建立和完善</w:t>
                  </w:r>
                  <w:r>
                    <w:rPr>
                      <w:rFonts w:ascii="仿宋_GB2312" w:hAnsi="仿宋_GB2312" w:cs="仿宋_GB2312" w:eastAsia="仿宋_GB2312"/>
                      <w:sz w:val="19"/>
                    </w:rPr>
                    <w:t>资产</w:t>
                  </w:r>
                  <w:r>
                    <w:rPr>
                      <w:rFonts w:ascii="仿宋_GB2312" w:hAnsi="仿宋_GB2312" w:cs="仿宋_GB2312" w:eastAsia="仿宋_GB2312"/>
                      <w:sz w:val="19"/>
                    </w:rPr>
                    <w:t>档案</w:t>
                  </w:r>
                  <w:r>
                    <w:rPr>
                      <w:rFonts w:ascii="仿宋_GB2312" w:hAnsi="仿宋_GB2312" w:cs="仿宋_GB2312" w:eastAsia="仿宋_GB2312"/>
                      <w:sz w:val="19"/>
                    </w:rPr>
                    <w:t>，</w:t>
                  </w:r>
                  <w:r>
                    <w:rPr>
                      <w:rFonts w:ascii="仿宋_GB2312" w:hAnsi="仿宋_GB2312" w:cs="仿宋_GB2312" w:eastAsia="仿宋_GB2312"/>
                      <w:sz w:val="19"/>
                    </w:rPr>
                    <w:t>包括资产大类、细类</w:t>
                  </w:r>
                  <w:r>
                    <w:rPr>
                      <w:rFonts w:ascii="仿宋_GB2312" w:hAnsi="仿宋_GB2312" w:cs="仿宋_GB2312" w:eastAsia="仿宋_GB2312"/>
                      <w:sz w:val="19"/>
                    </w:rPr>
                    <w:t>、</w:t>
                  </w:r>
                  <w:r>
                    <w:rPr>
                      <w:rFonts w:ascii="仿宋_GB2312" w:hAnsi="仿宋_GB2312" w:cs="仿宋_GB2312" w:eastAsia="仿宋_GB2312"/>
                      <w:sz w:val="19"/>
                    </w:rPr>
                    <w:t>名称、数量、用途、安装部位、所属系统、保修期限、原厂商、集成商、运维商、维修更换情况等。制作信息化资产标签，对资产实体进行标识</w:t>
                  </w:r>
                  <w:r>
                    <w:rPr>
                      <w:rFonts w:ascii="仿宋_GB2312" w:hAnsi="仿宋_GB2312" w:cs="仿宋_GB2312" w:eastAsia="仿宋_GB2312"/>
                      <w:sz w:val="19"/>
                    </w:rPr>
                    <w:t>，</w:t>
                  </w:r>
                  <w:r>
                    <w:rPr>
                      <w:rFonts w:ascii="仿宋_GB2312" w:hAnsi="仿宋_GB2312" w:cs="仿宋_GB2312" w:eastAsia="仿宋_GB2312"/>
                      <w:sz w:val="19"/>
                    </w:rPr>
                    <w:t>并配合甲方职能部门做好资产核查工作。</w:t>
                  </w:r>
                </w:p>
                <w:p>
                  <w:pPr>
                    <w:pStyle w:val="null3"/>
                    <w:jc w:val="left"/>
                  </w:pPr>
                  <w:r>
                    <w:rPr>
                      <w:rFonts w:ascii="仿宋_GB2312" w:hAnsi="仿宋_GB2312" w:cs="仿宋_GB2312" w:eastAsia="仿宋_GB2312"/>
                      <w:sz w:val="19"/>
                    </w:rPr>
                    <w:t>⑥运维文档管理要求。</w:t>
                  </w:r>
                  <w:r>
                    <w:rPr>
                      <w:rFonts w:ascii="仿宋_GB2312" w:hAnsi="仿宋_GB2312" w:cs="仿宋_GB2312" w:eastAsia="仿宋_GB2312"/>
                      <w:sz w:val="19"/>
                    </w:rPr>
                    <w:t>供应商应针对</w:t>
                  </w:r>
                  <w:r>
                    <w:rPr>
                      <w:rFonts w:ascii="仿宋_GB2312" w:hAnsi="仿宋_GB2312" w:cs="仿宋_GB2312" w:eastAsia="仿宋_GB2312"/>
                      <w:sz w:val="19"/>
                    </w:rPr>
                    <w:t>日常运维工作各项关键内容进行文档记录及管理，</w:t>
                  </w:r>
                  <w:r>
                    <w:rPr>
                      <w:rFonts w:ascii="仿宋_GB2312" w:hAnsi="仿宋_GB2312" w:cs="仿宋_GB2312" w:eastAsia="仿宋_GB2312"/>
                      <w:sz w:val="19"/>
                    </w:rPr>
                    <w:t>作为运维服务交付物，月度报告于</w:t>
                  </w:r>
                  <w:r>
                    <w:rPr>
                      <w:rFonts w:ascii="仿宋_GB2312" w:hAnsi="仿宋_GB2312" w:cs="仿宋_GB2312" w:eastAsia="仿宋_GB2312"/>
                      <w:sz w:val="19"/>
                    </w:rPr>
                    <w:t>每月</w:t>
                  </w:r>
                  <w:r>
                    <w:rPr>
                      <w:rFonts w:ascii="仿宋_GB2312" w:hAnsi="仿宋_GB2312" w:cs="仿宋_GB2312" w:eastAsia="仿宋_GB2312"/>
                      <w:sz w:val="19"/>
                    </w:rPr>
                    <w:t>10日前提交</w:t>
                  </w:r>
                  <w:r>
                    <w:rPr>
                      <w:rFonts w:ascii="仿宋_GB2312" w:hAnsi="仿宋_GB2312" w:cs="仿宋_GB2312" w:eastAsia="仿宋_GB2312"/>
                      <w:sz w:val="19"/>
                    </w:rPr>
                    <w:t>（</w:t>
                  </w:r>
                  <w:r>
                    <w:rPr>
                      <w:rFonts w:ascii="仿宋_GB2312" w:hAnsi="仿宋_GB2312" w:cs="仿宋_GB2312" w:eastAsia="仿宋_GB2312"/>
                      <w:sz w:val="19"/>
                    </w:rPr>
                    <w:t>上一个月报告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软硬件基础设施运维服务交付物，包含但不限于以下内容：《项目运维方案》《备品备件清单》《整体运维应急预案</w:t>
                  </w:r>
                  <w:r>
                    <w:rPr>
                      <w:rFonts w:ascii="仿宋_GB2312" w:hAnsi="仿宋_GB2312" w:cs="仿宋_GB2312" w:eastAsia="仿宋_GB2312"/>
                      <w:sz w:val="19"/>
                    </w:rPr>
                    <w:t>》，</w:t>
                  </w:r>
                  <w:r>
                    <w:rPr>
                      <w:rFonts w:ascii="仿宋_GB2312" w:hAnsi="仿宋_GB2312" w:cs="仿宋_GB2312" w:eastAsia="仿宋_GB2312"/>
                      <w:sz w:val="19"/>
                    </w:rPr>
                    <w:t>提交数量：</w:t>
                  </w:r>
                  <w:r>
                    <w:rPr>
                      <w:rFonts w:ascii="仿宋_GB2312" w:hAnsi="仿宋_GB2312" w:cs="仿宋_GB2312" w:eastAsia="仿宋_GB2312"/>
                      <w:sz w:val="19"/>
                    </w:rPr>
                    <w:t>各</w:t>
                  </w:r>
                  <w:r>
                    <w:rPr>
                      <w:rFonts w:ascii="仿宋_GB2312" w:hAnsi="仿宋_GB2312" w:cs="仿宋_GB2312" w:eastAsia="仿宋_GB2312"/>
                      <w:sz w:val="19"/>
                    </w:rPr>
                    <w:t>1份</w:t>
                  </w:r>
                  <w:r>
                    <w:rPr>
                      <w:rFonts w:ascii="仿宋_GB2312" w:hAnsi="仿宋_GB2312" w:cs="仿宋_GB2312" w:eastAsia="仿宋_GB2312"/>
                      <w:sz w:val="19"/>
                    </w:rPr>
                    <w:t>。</w:t>
                  </w:r>
                  <w:r>
                    <w:rPr>
                      <w:rFonts w:ascii="仿宋_GB2312" w:hAnsi="仿宋_GB2312" w:cs="仿宋_GB2312" w:eastAsia="仿宋_GB2312"/>
                      <w:sz w:val="19"/>
                    </w:rPr>
                    <w:t>《日常巡检报告》《故障分析报告》（含运维日志）提交数量：</w:t>
                  </w:r>
                  <w:r>
                    <w:rPr>
                      <w:rFonts w:ascii="仿宋_GB2312" w:hAnsi="仿宋_GB2312" w:cs="仿宋_GB2312" w:eastAsia="仿宋_GB2312"/>
                      <w:sz w:val="19"/>
                    </w:rPr>
                    <w:t>各</w:t>
                  </w:r>
                  <w:r>
                    <w:rPr>
                      <w:rFonts w:ascii="仿宋_GB2312" w:hAnsi="仿宋_GB2312" w:cs="仿宋_GB2312" w:eastAsia="仿宋_GB2312"/>
                      <w:sz w:val="19"/>
                    </w:rPr>
                    <w:t>12份。</w:t>
                  </w:r>
                </w:p>
                <w:p>
                  <w:pPr>
                    <w:pStyle w:val="null3"/>
                    <w:jc w:val="left"/>
                  </w:pPr>
                  <w:r>
                    <w:rPr>
                      <w:rFonts w:ascii="仿宋_GB2312" w:hAnsi="仿宋_GB2312" w:cs="仿宋_GB2312" w:eastAsia="仿宋_GB2312"/>
                      <w:sz w:val="19"/>
                    </w:rPr>
                    <w:t>业务系统部分运维服务交付物</w:t>
                  </w:r>
                  <w:r>
                    <w:rPr>
                      <w:rFonts w:ascii="仿宋_GB2312" w:hAnsi="仿宋_GB2312" w:cs="仿宋_GB2312" w:eastAsia="仿宋_GB2312"/>
                      <w:sz w:val="19"/>
                    </w:rPr>
                    <w:t>，</w:t>
                  </w:r>
                  <w:r>
                    <w:rPr>
                      <w:rFonts w:ascii="仿宋_GB2312" w:hAnsi="仿宋_GB2312" w:cs="仿宋_GB2312" w:eastAsia="仿宋_GB2312"/>
                      <w:sz w:val="19"/>
                    </w:rPr>
                    <w:t>包含但不限于以下内容：</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运维服务报告</w:t>
                  </w:r>
                  <w:r>
                    <w:rPr>
                      <w:rFonts w:ascii="仿宋_GB2312" w:hAnsi="仿宋_GB2312" w:cs="仿宋_GB2312" w:eastAsia="仿宋_GB2312"/>
                      <w:sz w:val="19"/>
                    </w:rPr>
                    <w:t>》</w:t>
                  </w:r>
                  <w:r>
                    <w:rPr>
                      <w:rFonts w:ascii="仿宋_GB2312" w:hAnsi="仿宋_GB2312" w:cs="仿宋_GB2312" w:eastAsia="仿宋_GB2312"/>
                      <w:sz w:val="19"/>
                    </w:rPr>
                    <w:t>：包括运维服务工作的进展情况、问题解决情况、风险预警等内容。提交数量：</w:t>
                  </w:r>
                  <w:r>
                    <w:rPr>
                      <w:rFonts w:ascii="仿宋_GB2312" w:hAnsi="仿宋_GB2312" w:cs="仿宋_GB2312" w:eastAsia="仿宋_GB2312"/>
                      <w:sz w:val="19"/>
                    </w:rPr>
                    <w:t>年度报告</w:t>
                  </w:r>
                  <w:r>
                    <w:rPr>
                      <w:rFonts w:ascii="仿宋_GB2312" w:hAnsi="仿宋_GB2312" w:cs="仿宋_GB2312" w:eastAsia="仿宋_GB2312"/>
                      <w:sz w:val="19"/>
                    </w:rPr>
                    <w:t>1份</w:t>
                  </w:r>
                  <w:r>
                    <w:rPr>
                      <w:rFonts w:ascii="仿宋_GB2312" w:hAnsi="仿宋_GB2312" w:cs="仿宋_GB2312" w:eastAsia="仿宋_GB2312"/>
                      <w:sz w:val="19"/>
                    </w:rPr>
                    <w:t>，月度报告</w:t>
                  </w:r>
                  <w:r>
                    <w:rPr>
                      <w:rFonts w:ascii="仿宋_GB2312" w:hAnsi="仿宋_GB2312" w:cs="仿宋_GB2312" w:eastAsia="仿宋_GB2312"/>
                      <w:sz w:val="19"/>
                    </w:rPr>
                    <w:t>12份</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运维服务手册</w:t>
                  </w:r>
                  <w:r>
                    <w:rPr>
                      <w:rFonts w:ascii="仿宋_GB2312" w:hAnsi="仿宋_GB2312" w:cs="仿宋_GB2312" w:eastAsia="仿宋_GB2312"/>
                      <w:sz w:val="19"/>
                    </w:rPr>
                    <w:t>》</w:t>
                  </w:r>
                  <w:r>
                    <w:rPr>
                      <w:rFonts w:ascii="仿宋_GB2312" w:hAnsi="仿宋_GB2312" w:cs="仿宋_GB2312" w:eastAsia="仿宋_GB2312"/>
                      <w:sz w:val="19"/>
                    </w:rPr>
                    <w:t>：包括运维服务的规范、流程、操作指南等内容。提交数量：</w:t>
                  </w:r>
                  <w:r>
                    <w:rPr>
                      <w:rFonts w:ascii="仿宋_GB2312" w:hAnsi="仿宋_GB2312" w:cs="仿宋_GB2312" w:eastAsia="仿宋_GB2312"/>
                      <w:sz w:val="19"/>
                    </w:rPr>
                    <w:t>1份。</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系统性能报告</w:t>
                  </w:r>
                  <w:r>
                    <w:rPr>
                      <w:rFonts w:ascii="仿宋_GB2312" w:hAnsi="仿宋_GB2312" w:cs="仿宋_GB2312" w:eastAsia="仿宋_GB2312"/>
                      <w:sz w:val="19"/>
                    </w:rPr>
                    <w:t>》</w:t>
                  </w:r>
                  <w:r>
                    <w:rPr>
                      <w:rFonts w:ascii="仿宋_GB2312" w:hAnsi="仿宋_GB2312" w:cs="仿宋_GB2312" w:eastAsia="仿宋_GB2312"/>
                      <w:sz w:val="19"/>
                    </w:rPr>
                    <w:t>：包括系统性能指标、瓶颈分析、优化建议等内容。提交数量：</w:t>
                  </w:r>
                  <w:r>
                    <w:rPr>
                      <w:rFonts w:ascii="仿宋_GB2312" w:hAnsi="仿宋_GB2312" w:cs="仿宋_GB2312" w:eastAsia="仿宋_GB2312"/>
                      <w:sz w:val="19"/>
                    </w:rPr>
                    <w:t>1份。</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问题解决记录报告</w:t>
                  </w:r>
                  <w:r>
                    <w:rPr>
                      <w:rFonts w:ascii="仿宋_GB2312" w:hAnsi="仿宋_GB2312" w:cs="仿宋_GB2312" w:eastAsia="仿宋_GB2312"/>
                      <w:sz w:val="19"/>
                    </w:rPr>
                    <w:t>》</w:t>
                  </w:r>
                  <w:r>
                    <w:rPr>
                      <w:rFonts w:ascii="仿宋_GB2312" w:hAnsi="仿宋_GB2312" w:cs="仿宋_GB2312" w:eastAsia="仿宋_GB2312"/>
                      <w:sz w:val="19"/>
                    </w:rPr>
                    <w:t>（含运维日志）：包括客户提出的问题、解决方案、处理过程等内容。提交</w:t>
                  </w:r>
                  <w:r>
                    <w:rPr>
                      <w:rFonts w:ascii="仿宋_GB2312" w:hAnsi="仿宋_GB2312" w:cs="仿宋_GB2312" w:eastAsia="仿宋_GB2312"/>
                      <w:sz w:val="19"/>
                    </w:rPr>
                    <w:t>数量</w:t>
                  </w:r>
                  <w:r>
                    <w:rPr>
                      <w:rFonts w:ascii="仿宋_GB2312" w:hAnsi="仿宋_GB2312" w:cs="仿宋_GB2312" w:eastAsia="仿宋_GB2312"/>
                      <w:sz w:val="19"/>
                    </w:rPr>
                    <w:t>：全年提交</w:t>
                  </w:r>
                  <w:r>
                    <w:rPr>
                      <w:rFonts w:ascii="仿宋_GB2312" w:hAnsi="仿宋_GB2312" w:cs="仿宋_GB2312" w:eastAsia="仿宋_GB2312"/>
                      <w:sz w:val="19"/>
                    </w:rPr>
                    <w:t>12份。</w:t>
                  </w:r>
                </w:p>
                <w:p>
                  <w:pPr>
                    <w:pStyle w:val="null3"/>
                    <w:jc w:val="left"/>
                  </w:pPr>
                  <w:r>
                    <w:rPr>
                      <w:rFonts w:ascii="仿宋_GB2312" w:hAnsi="仿宋_GB2312" w:cs="仿宋_GB2312" w:eastAsia="仿宋_GB2312"/>
                      <w:sz w:val="19"/>
                    </w:rPr>
                    <w:t>人员派驻式服务运维交付物</w:t>
                  </w:r>
                  <w:r>
                    <w:rPr>
                      <w:rFonts w:ascii="仿宋_GB2312" w:hAnsi="仿宋_GB2312" w:cs="仿宋_GB2312" w:eastAsia="仿宋_GB2312"/>
                      <w:sz w:val="19"/>
                    </w:rPr>
                    <w:t>，</w:t>
                  </w:r>
                  <w:r>
                    <w:rPr>
                      <w:rFonts w:ascii="仿宋_GB2312" w:hAnsi="仿宋_GB2312" w:cs="仿宋_GB2312" w:eastAsia="仿宋_GB2312"/>
                      <w:sz w:val="19"/>
                    </w:rPr>
                    <w:t>包含但不限于以下内容：《驻场服务人员考勤考核表》《驻场服务人员业务考核表》《驻场服务人员满意度考核表》</w:t>
                  </w:r>
                  <w:r>
                    <w:rPr>
                      <w:rFonts w:ascii="仿宋_GB2312" w:hAnsi="仿宋_GB2312" w:cs="仿宋_GB2312" w:eastAsia="仿宋_GB2312"/>
                      <w:sz w:val="19"/>
                    </w:rPr>
                    <w:t>。</w:t>
                  </w:r>
                  <w:r>
                    <w:rPr>
                      <w:rFonts w:ascii="仿宋_GB2312" w:hAnsi="仿宋_GB2312" w:cs="仿宋_GB2312" w:eastAsia="仿宋_GB2312"/>
                      <w:sz w:val="19"/>
                    </w:rPr>
                    <w:t>提交</w:t>
                  </w:r>
                  <w:r>
                    <w:rPr>
                      <w:rFonts w:ascii="仿宋_GB2312" w:hAnsi="仿宋_GB2312" w:cs="仿宋_GB2312" w:eastAsia="仿宋_GB2312"/>
                      <w:sz w:val="19"/>
                    </w:rPr>
                    <w:t>数量</w:t>
                  </w:r>
                  <w:r>
                    <w:rPr>
                      <w:rFonts w:ascii="仿宋_GB2312" w:hAnsi="仿宋_GB2312" w:cs="仿宋_GB2312" w:eastAsia="仿宋_GB2312"/>
                      <w:sz w:val="19"/>
                    </w:rPr>
                    <w:t>：全年</w:t>
                  </w:r>
                  <w:r>
                    <w:rPr>
                      <w:rFonts w:ascii="仿宋_GB2312" w:hAnsi="仿宋_GB2312" w:cs="仿宋_GB2312" w:eastAsia="仿宋_GB2312"/>
                      <w:sz w:val="19"/>
                    </w:rPr>
                    <w:t>各</w:t>
                  </w:r>
                  <w:r>
                    <w:rPr>
                      <w:rFonts w:ascii="仿宋_GB2312" w:hAnsi="仿宋_GB2312" w:cs="仿宋_GB2312" w:eastAsia="仿宋_GB2312"/>
                      <w:sz w:val="19"/>
                    </w:rPr>
                    <w:t>提交</w:t>
                  </w:r>
                  <w:r>
                    <w:rPr>
                      <w:rFonts w:ascii="仿宋_GB2312" w:hAnsi="仿宋_GB2312" w:cs="仿宋_GB2312" w:eastAsia="仿宋_GB2312"/>
                      <w:sz w:val="19"/>
                    </w:rPr>
                    <w:t>12份。</w:t>
                  </w:r>
                </w:p>
                <w:p>
                  <w:pPr>
                    <w:pStyle w:val="null3"/>
                    <w:jc w:val="left"/>
                  </w:pPr>
                  <w:r>
                    <w:rPr>
                      <w:rFonts w:ascii="仿宋_GB2312" w:hAnsi="仿宋_GB2312" w:cs="仿宋_GB2312" w:eastAsia="仿宋_GB2312"/>
                      <w:sz w:val="19"/>
                    </w:rPr>
                    <w:t>网络安全部分运维服务交付物</w:t>
                  </w:r>
                  <w:r>
                    <w:rPr>
                      <w:rFonts w:ascii="仿宋_GB2312" w:hAnsi="仿宋_GB2312" w:cs="仿宋_GB2312" w:eastAsia="仿宋_GB2312"/>
                      <w:sz w:val="19"/>
                    </w:rPr>
                    <w:t>，</w:t>
                  </w:r>
                  <w:r>
                    <w:rPr>
                      <w:rFonts w:ascii="仿宋_GB2312" w:hAnsi="仿宋_GB2312" w:cs="仿宋_GB2312" w:eastAsia="仿宋_GB2312"/>
                      <w:sz w:val="19"/>
                    </w:rPr>
                    <w:t>包含但不限于以下内容：</w:t>
                  </w:r>
                  <w:r>
                    <w:rPr>
                      <w:rFonts w:ascii="仿宋_GB2312" w:hAnsi="仿宋_GB2312" w:cs="仿宋_GB2312" w:eastAsia="仿宋_GB2312"/>
                      <w:sz w:val="19"/>
                    </w:rPr>
                    <w:t>12份《系统安全巡检及加固服务报告》</w:t>
                  </w:r>
                  <w:r>
                    <w:rPr>
                      <w:rFonts w:ascii="仿宋_GB2312" w:hAnsi="仿宋_GB2312" w:cs="仿宋_GB2312" w:eastAsia="仿宋_GB2312"/>
                      <w:sz w:val="19"/>
                    </w:rPr>
                    <w:t>；</w:t>
                  </w:r>
                  <w:r>
                    <w:rPr>
                      <w:rFonts w:ascii="仿宋_GB2312" w:hAnsi="仿宋_GB2312" w:cs="仿宋_GB2312" w:eastAsia="仿宋_GB2312"/>
                      <w:sz w:val="19"/>
                    </w:rPr>
                    <w:t>5份《重保服务报告》。</w:t>
                  </w:r>
                </w:p>
                <w:p>
                  <w:pPr>
                    <w:pStyle w:val="null3"/>
                    <w:jc w:val="left"/>
                  </w:pPr>
                  <w:r>
                    <w:rPr>
                      <w:rFonts w:ascii="仿宋_GB2312" w:hAnsi="仿宋_GB2312" w:cs="仿宋_GB2312" w:eastAsia="仿宋_GB2312"/>
                      <w:sz w:val="19"/>
                    </w:rPr>
                    <w:t>⑦</w:t>
                  </w:r>
                  <w:r>
                    <w:rPr>
                      <w:rFonts w:ascii="仿宋_GB2312" w:hAnsi="仿宋_GB2312" w:cs="仿宋_GB2312" w:eastAsia="仿宋_GB2312"/>
                      <w:sz w:val="19"/>
                    </w:rPr>
                    <w:t>培训服务。</w:t>
                  </w:r>
                  <w:r>
                    <w:rPr>
                      <w:rFonts w:ascii="仿宋_GB2312" w:hAnsi="仿宋_GB2312" w:cs="仿宋_GB2312" w:eastAsia="仿宋_GB2312"/>
                      <w:sz w:val="19"/>
                    </w:rPr>
                    <w:t>供应商</w:t>
                  </w:r>
                  <w:r>
                    <w:rPr>
                      <w:rFonts w:ascii="仿宋_GB2312" w:hAnsi="仿宋_GB2312" w:cs="仿宋_GB2312" w:eastAsia="仿宋_GB2312"/>
                      <w:sz w:val="19"/>
                    </w:rPr>
                    <w:t>根据采购人需求，对技术人员、工作人员开展系统安全操作、安全管理等培训。</w:t>
                  </w:r>
                </w:p>
                <w:p>
                  <w:pPr>
                    <w:pStyle w:val="null3"/>
                    <w:jc w:val="left"/>
                  </w:pPr>
                </w:p>
              </w:tc>
            </w:tr>
          </w:tbl>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采购包</w:t>
            </w:r>
            <w:r>
              <w:rPr>
                <w:rFonts w:ascii="仿宋_GB2312" w:hAnsi="仿宋_GB2312" w:cs="仿宋_GB2312" w:eastAsia="仿宋_GB2312"/>
              </w:rPr>
              <w:t>1：</w:t>
            </w:r>
          </w:p>
          <w:tbl>
            <w:tblPr>
              <w:tblBorders>
                <w:top w:val="none" w:color="000000" w:sz="4"/>
                <w:left w:val="none" w:color="000000" w:sz="4"/>
                <w:bottom w:val="none" w:color="000000" w:sz="4"/>
                <w:right w:val="none" w:color="000000" w:sz="4"/>
                <w:insideH w:val="none"/>
                <w:insideV w:val="none"/>
              </w:tblBorders>
            </w:tblPr>
            <w:tblGrid>
              <w:gridCol w:w="248"/>
              <w:gridCol w:w="369"/>
              <w:gridCol w:w="1936"/>
            </w:tblGrid>
            <w:tr>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商务要求性质</w:t>
                  </w:r>
                </w:p>
              </w:tc>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9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商务要求明细</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1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20"/>
                    </w:rPr>
                    <w:t>商务要求</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1）服务地点：采购人指定地点，包含海南省农业农村厅、海南省现代农业检验检测预警防控中心大楼、海南省农民科技教育中心</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2）服务期限：2025年1月1日至2025年12月31日</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3）人员配置</w:t>
                  </w:r>
                </w:p>
                <w:p>
                  <w:pPr>
                    <w:pStyle w:val="null3"/>
                    <w:ind w:firstLine="200"/>
                    <w:jc w:val="left"/>
                  </w:pPr>
                  <w:r>
                    <w:rPr>
                      <w:rFonts w:ascii="仿宋_GB2312" w:hAnsi="仿宋_GB2312" w:cs="仿宋_GB2312" w:eastAsia="仿宋_GB2312"/>
                      <w:sz w:val="20"/>
                    </w:rPr>
                    <w:t>供应商应按照有关要求组建运维技术工作组，设置组长、副组长各一名，另设安全管理岗、数据管理岗、机房环境管理岗、技术支持岗、固定资产管理岗、业务咨询岗和机房值班岗等，明确岗位职责，科学合理组织人员依规范和采购人要求完成运维任务。</w:t>
                  </w:r>
                </w:p>
                <w:p>
                  <w:pPr>
                    <w:pStyle w:val="null3"/>
                    <w:ind w:firstLine="200"/>
                    <w:jc w:val="left"/>
                  </w:pPr>
                  <w:r>
                    <w:rPr>
                      <w:rFonts w:ascii="仿宋_GB2312" w:hAnsi="仿宋_GB2312" w:cs="仿宋_GB2312" w:eastAsia="仿宋_GB2312"/>
                      <w:sz w:val="20"/>
                    </w:rPr>
                    <w:t>派驻现场运维人员数量和能力要求：常态化值班驻场人员</w:t>
                  </w:r>
                  <w:r>
                    <w:rPr>
                      <w:rFonts w:ascii="仿宋_GB2312" w:hAnsi="仿宋_GB2312" w:cs="仿宋_GB2312" w:eastAsia="仿宋_GB2312"/>
                      <w:sz w:val="20"/>
                    </w:rPr>
                    <w:t>1名，现场派驻运维人员1名，需具有软考类证书（程序员、网络管理员、网络工程师、数据库系统工程师、信息系统项目管理师、软件设计师等）或CISP证书（注册信息安全工程师或注册信息安全管理人员）。如有重大安保任务，需根据采购人要求，增派具有相关资质的专业安全服务人员提供重保服务。</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4）备品备件要求</w:t>
                  </w:r>
                </w:p>
                <w:p>
                  <w:pPr>
                    <w:pStyle w:val="null3"/>
                    <w:ind w:firstLine="200"/>
                    <w:jc w:val="left"/>
                  </w:pPr>
                  <w:r>
                    <w:rPr>
                      <w:rFonts w:ascii="仿宋_GB2312" w:hAnsi="仿宋_GB2312" w:cs="仿宋_GB2312" w:eastAsia="仿宋_GB2312"/>
                      <w:sz w:val="20"/>
                    </w:rPr>
                    <w:t>运维服务期内所需备件由供应商提供，备件数量不少于同类运维设备数量的</w:t>
                  </w:r>
                  <w:r>
                    <w:rPr>
                      <w:rFonts w:ascii="仿宋_GB2312" w:hAnsi="仿宋_GB2312" w:cs="仿宋_GB2312" w:eastAsia="仿宋_GB2312"/>
                      <w:sz w:val="20"/>
                    </w:rPr>
                    <w:t>2%，硬件设备维修费用由供应商负责。备件应急顶替时限：重要设备4小时，一般设备48小时。</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5）运维服务衔接要求</w:t>
                  </w:r>
                </w:p>
                <w:p>
                  <w:pPr>
                    <w:pStyle w:val="null3"/>
                    <w:ind w:firstLine="200"/>
                    <w:jc w:val="left"/>
                  </w:pPr>
                  <w:r>
                    <w:rPr>
                      <w:rFonts w:ascii="仿宋_GB2312" w:hAnsi="仿宋_GB2312" w:cs="仿宋_GB2312" w:eastAsia="仿宋_GB2312"/>
                      <w:sz w:val="20"/>
                    </w:rPr>
                    <w:t>成交供应商须承诺自本项目合同履行期限满（截至</w:t>
                  </w:r>
                  <w:r>
                    <w:rPr>
                      <w:rFonts w:ascii="仿宋_GB2312" w:hAnsi="仿宋_GB2312" w:cs="仿宋_GB2312" w:eastAsia="仿宋_GB2312"/>
                      <w:sz w:val="20"/>
                    </w:rPr>
                    <w:t>2025年12月31日）后至下一年度新的供应商成交并完成运维交接前继续提供运维服务，确保采购人的所有系统正常运转，相关运维费用按2025年成交合同结算金额标准执行，如2026年预算批复金额标准低于2025年成交合同结算金额标准，则按2026年预算批复金额标准执行。本期运维工作结束后须无条件配合采购人做好与下期运维单位的移交工作。</w:t>
                  </w:r>
                </w:p>
                <w:p>
                  <w:pPr>
                    <w:pStyle w:val="null3"/>
                    <w:ind w:firstLine="200"/>
                    <w:jc w:val="left"/>
                  </w:pPr>
                  <w:r>
                    <w:rPr>
                      <w:rFonts w:ascii="仿宋_GB2312" w:hAnsi="仿宋_GB2312" w:cs="仿宋_GB2312" w:eastAsia="仿宋_GB2312"/>
                      <w:sz w:val="20"/>
                    </w:rPr>
                    <w:t>成交供应商须承诺，自</w:t>
                  </w:r>
                  <w:r>
                    <w:rPr>
                      <w:rFonts w:ascii="仿宋_GB2312" w:hAnsi="仿宋_GB2312" w:cs="仿宋_GB2312" w:eastAsia="仿宋_GB2312"/>
                      <w:sz w:val="20"/>
                    </w:rPr>
                    <w:t>2025年1月1日至本项目合同生效期间产生的实际运维工作量，由成交供应商向上一年度供应商支付运维服务费，费用标准按2025年预算批复金额标准执行。</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6）付款条件</w:t>
                  </w:r>
                </w:p>
                <w:p>
                  <w:pPr>
                    <w:pStyle w:val="null3"/>
                    <w:ind w:firstLine="200"/>
                    <w:jc w:val="left"/>
                  </w:pPr>
                  <w:r>
                    <w:rPr>
                      <w:rFonts w:ascii="仿宋_GB2312" w:hAnsi="仿宋_GB2312" w:cs="仿宋_GB2312" w:eastAsia="仿宋_GB2312"/>
                      <w:sz w:val="20"/>
                    </w:rPr>
                    <w:t>合同总金额分</w:t>
                  </w:r>
                  <w:r>
                    <w:rPr>
                      <w:rFonts w:ascii="仿宋_GB2312" w:hAnsi="仿宋_GB2312" w:cs="仿宋_GB2312" w:eastAsia="仿宋_GB2312"/>
                      <w:sz w:val="20"/>
                    </w:rPr>
                    <w:t>3笔支付，具体支付进度如下：</w:t>
                  </w:r>
                </w:p>
                <w:p>
                  <w:pPr>
                    <w:pStyle w:val="null3"/>
                    <w:ind w:firstLine="200"/>
                    <w:jc w:val="left"/>
                  </w:pPr>
                  <w:r>
                    <w:rPr>
                      <w:rFonts w:ascii="仿宋_GB2312" w:hAnsi="仿宋_GB2312" w:cs="仿宋_GB2312" w:eastAsia="仿宋_GB2312"/>
                      <w:sz w:val="20"/>
                    </w:rPr>
                    <w:t>第一笔款：合同生效之日起，在甲方收到乙方的等额合法有效的增值税普票及付款申请函后</w:t>
                  </w:r>
                  <w:r>
                    <w:rPr>
                      <w:rFonts w:ascii="仿宋_GB2312" w:hAnsi="仿宋_GB2312" w:cs="仿宋_GB2312" w:eastAsia="仿宋_GB2312"/>
                      <w:sz w:val="20"/>
                    </w:rPr>
                    <w:t>5个工作日内支付合同总金额的50%（预付款）。</w:t>
                  </w:r>
                </w:p>
                <w:p>
                  <w:pPr>
                    <w:pStyle w:val="null3"/>
                    <w:ind w:firstLine="200"/>
                    <w:jc w:val="left"/>
                  </w:pPr>
                  <w:r>
                    <w:rPr>
                      <w:rFonts w:ascii="仿宋_GB2312" w:hAnsi="仿宋_GB2312" w:cs="仿宋_GB2312" w:eastAsia="仿宋_GB2312"/>
                      <w:sz w:val="20"/>
                    </w:rPr>
                    <w:t>第二笔款：运维服务期满</w:t>
                  </w:r>
                  <w:r>
                    <w:rPr>
                      <w:rFonts w:ascii="仿宋_GB2312" w:hAnsi="仿宋_GB2312" w:cs="仿宋_GB2312" w:eastAsia="仿宋_GB2312"/>
                      <w:sz w:val="20"/>
                    </w:rPr>
                    <w:t>6个月后，乙方向甲方提供中期运维报告，甲方收到乙方的等额合法有效的增值税普票及付款申请函后5个工作日内支付合同总金额的40%。</w:t>
                  </w:r>
                </w:p>
                <w:p>
                  <w:pPr>
                    <w:pStyle w:val="null3"/>
                    <w:ind w:firstLine="200"/>
                    <w:jc w:val="left"/>
                  </w:pPr>
                  <w:r>
                    <w:rPr>
                      <w:rFonts w:ascii="仿宋_GB2312" w:hAnsi="仿宋_GB2312" w:cs="仿宋_GB2312" w:eastAsia="仿宋_GB2312"/>
                      <w:sz w:val="20"/>
                    </w:rPr>
                    <w:t>第三笔款：运维服务期至</w:t>
                  </w:r>
                  <w:r>
                    <w:rPr>
                      <w:rFonts w:ascii="仿宋_GB2312" w:hAnsi="仿宋_GB2312" w:cs="仿宋_GB2312" w:eastAsia="仿宋_GB2312"/>
                      <w:sz w:val="20"/>
                    </w:rPr>
                    <w:t>2025年11月30日，甲方收到乙方开具的合同总金额的10%且期限为一年的履约保函及等额合法有效的增值税普通发票之日起5个工作日内向乙方支付合同总金额的10%。乙方履行完毕合同约定内容及义务后一个月内，甲方组织项目验收，经项目验收合格后，甲方向乙方归还履约保函。若出现验收结果为不合格的，在履约保函中扣减相应费用、违约金。</w:t>
                  </w:r>
                </w:p>
                <w:p>
                  <w:pPr>
                    <w:pStyle w:val="null3"/>
                    <w:ind w:firstLine="200"/>
                    <w:jc w:val="left"/>
                  </w:pPr>
                </w:p>
              </w:tc>
            </w:tr>
          </w:tbl>
          <w:p/>
        </w:tc>
      </w:tr>
    </w:tbl>
    <w:p>
      <w:pPr>
        <w:pStyle w:val="null3"/>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在成交结果公示期间，采购人有权对成交候选人的资质证书等进行核查，如发现与其响应文件中的描述不一，采购人、代理机构将报相关主管部门严肃处理。</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供应商承诺函 自觉抵制政府采购领域商业贿赂行为承诺书</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符合审查要求概况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{{未填写}}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磋商保证金缴纳证明材料 中小企业声明函 残疾人福利性单位声明函 封面 法定代表人资格证明书或法定代表人授权委托书 监狱企业的证明文件</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{{未填写}}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磋商有效期（从递交响应文件的截止之日起算）</w:t>
            </w:r>
          </w:p>
        </w:tc>
        <w:tc>
          <w:tcPr>
            <w:tcW w:type="dxa" w:w="3322"/>
          </w:tcPr>
          <w:p>
            <w:pPr>
              <w:pStyle w:val="null3"/>
              <w:jc w:val="left"/>
            </w:pPr>
            <w:r>
              <w:rPr>
                <w:rFonts w:ascii="仿宋_GB2312" w:hAnsi="仿宋_GB2312" w:cs="仿宋_GB2312" w:eastAsia="仿宋_GB2312"/>
              </w:rPr>
              <w:t>磋商有效期须满足供应商须知4.5.1要求。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自觉抵制政府采购领域商业贿赂行为承诺书</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技术部分40.00分</w:t>
            </w:r>
          </w:p>
          <w:p>
            <w:pPr>
              <w:pStyle w:val="null3"/>
              <w:jc w:val="left"/>
            </w:pPr>
            <w:r>
              <w:rPr>
                <w:rFonts w:ascii="仿宋_GB2312" w:hAnsi="仿宋_GB2312" w:cs="仿宋_GB2312" w:eastAsia="仿宋_GB2312"/>
              </w:rPr>
              <w:t>商务部分50.00分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现状的理解</w:t>
            </w:r>
          </w:p>
        </w:tc>
        <w:tc>
          <w:tcPr>
            <w:tcW w:type="dxa" w:w="2492"/>
          </w:tcPr>
          <w:p>
            <w:pPr>
              <w:pStyle w:val="null3"/>
              <w:jc w:val="left"/>
            </w:pPr>
            <w:r>
              <w:rPr>
                <w:rFonts w:ascii="仿宋_GB2312" w:hAnsi="仿宋_GB2312" w:cs="仿宋_GB2312" w:eastAsia="仿宋_GB2312"/>
              </w:rPr>
              <w:t>综合对比各供应商对项目特征、服务范围、服务标准与技术要求的理解，针对用户需求描述服务的内容情况进行评分： 1、对项目理解非常独到深刻，对用户需求描述非常详尽全面，完全响应或优于项目需求的得10分； 2、对项目理解独到深刻，对用户需求描述详尽全面，满足项目需求的得6分； 3、对项目理解不到位，对用户需求描述不具体的得3分。 4、内容缺失或无相关内容不得分。</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技术参数响应表</w:t>
            </w:r>
          </w:p>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技术服务方案</w:t>
            </w:r>
          </w:p>
        </w:tc>
        <w:tc>
          <w:tcPr>
            <w:tcW w:type="dxa" w:w="2492"/>
          </w:tcPr>
          <w:p>
            <w:pPr>
              <w:pStyle w:val="null3"/>
              <w:jc w:val="left"/>
            </w:pPr>
            <w:r>
              <w:rPr>
                <w:rFonts w:ascii="仿宋_GB2312" w:hAnsi="仿宋_GB2312" w:cs="仿宋_GB2312" w:eastAsia="仿宋_GB2312"/>
              </w:rPr>
              <w:t>根据供应商的技术服务方案总体设计情况，在技术资源部署、服务流程管理、维护服务响应、维护服务实施等方面规划的完整性、可行性、科学性等进行评分： 1、供应商的技术服务方案总体设计情况，完整、可行、科学、合理的得10分； 2、供应商的技术服务方案总体设计情况，较为完整、可行、科学、合理的得6分； 3、供应商的技术服务方案总体设计情况，不够完整或不可行的得3分； 4、内容缺失或无相关内容不得分。</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技术参数响应表</w:t>
            </w:r>
          </w:p>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设备故障排除</w:t>
            </w:r>
          </w:p>
        </w:tc>
        <w:tc>
          <w:tcPr>
            <w:tcW w:type="dxa" w:w="2492"/>
          </w:tcPr>
          <w:p>
            <w:pPr>
              <w:pStyle w:val="null3"/>
              <w:jc w:val="left"/>
            </w:pPr>
            <w:r>
              <w:rPr>
                <w:rFonts w:ascii="仿宋_GB2312" w:hAnsi="仿宋_GB2312" w:cs="仿宋_GB2312" w:eastAsia="仿宋_GB2312"/>
              </w:rPr>
              <w:t>对供应商提供的设备故障排除、响应时限、传达机制、人员和设备调配、服务指标与承诺、保障措施等进行综合评价。 1、对项目理解非常独到深刻，对用户需求描述非常详尽全面，完全响应或优于项目需求的得10分； 2、对项目理解独到深刻，对用户需求描述详尽全面，满足项目需求的得6分； 3、对项目理解不到位，对用户需求描述不具体的得3分； 4、内容缺失或无相关内容不得分。</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技术参数响应表</w:t>
            </w:r>
          </w:p>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运维增值服务情况</w:t>
            </w:r>
          </w:p>
        </w:tc>
        <w:tc>
          <w:tcPr>
            <w:tcW w:type="dxa" w:w="2492"/>
          </w:tcPr>
          <w:p>
            <w:pPr>
              <w:pStyle w:val="null3"/>
              <w:jc w:val="left"/>
            </w:pPr>
            <w:r>
              <w:rPr>
                <w:rFonts w:ascii="仿宋_GB2312" w:hAnsi="仿宋_GB2312" w:cs="仿宋_GB2312" w:eastAsia="仿宋_GB2312"/>
              </w:rPr>
              <w:t>供应商能为本项目提供有助于提高报修效率、维护服务响应效率和安全性等方面的增值服务进行评分： 1、供应商提供的增值服务内容全面，对提高本项目运行维护作用大，得10分； 2、供应商提供的增值服务一般，对提高本项目运行维护作用一般，得5分； 3、内容缺失或无相关内容不得分。（需提供增值服务详细实现方式、应用效果展示或其它相关证明材料）</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技术参数响应表</w:t>
            </w:r>
          </w:p>
          <w:p>
            <w:pPr>
              <w:pStyle w:val="null3"/>
              <w:jc w:val="left"/>
            </w:pPr>
            <w:r>
              <w:rPr>
                <w:rFonts w:ascii="仿宋_GB2312" w:hAnsi="仿宋_GB2312" w:cs="仿宋_GB2312" w:eastAsia="仿宋_GB2312"/>
              </w:rPr>
              <w:t>其他材料</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企业资质</w:t>
            </w:r>
          </w:p>
        </w:tc>
        <w:tc>
          <w:tcPr>
            <w:tcW w:type="dxa" w:w="2492"/>
          </w:tcPr>
          <w:p>
            <w:pPr>
              <w:pStyle w:val="null3"/>
              <w:jc w:val="left"/>
            </w:pPr>
            <w:r>
              <w:rPr>
                <w:rFonts w:ascii="仿宋_GB2312" w:hAnsi="仿宋_GB2312" w:cs="仿宋_GB2312" w:eastAsia="仿宋_GB2312"/>
              </w:rPr>
              <w:t>1、供应商具有国内安全认证或测评机构颁发的信息安全服务运维类资质证书的得3分； 2、供应商具有国内安全认证或测评机构颁发的信息安全风险评估类资质证书的得3分； 3、供应商具有中国电子工业标准化技术协会颁发的“ITSS信息技术服务运行维护标准”符合性证书的得3分； 证明材料：提供证书复印件加盖单位公章。</w:t>
            </w:r>
          </w:p>
        </w:tc>
        <w:tc>
          <w:tcPr>
            <w:tcW w:type="dxa" w:w="831"/>
          </w:tcPr>
          <w:p>
            <w:pPr>
              <w:pStyle w:val="null3"/>
              <w:jc w:val="right"/>
            </w:pPr>
            <w:r>
              <w:rPr>
                <w:rFonts w:ascii="仿宋_GB2312" w:hAnsi="仿宋_GB2312" w:cs="仿宋_GB2312" w:eastAsia="仿宋_GB2312"/>
              </w:rPr>
              <w:t>9.00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p>
            <w:pPr>
              <w:pStyle w:val="null3"/>
              <w:jc w:val="left"/>
            </w:pPr>
            <w:r>
              <w:rPr>
                <w:rFonts w:ascii="仿宋_GB2312" w:hAnsi="仿宋_GB2312" w:cs="仿宋_GB2312" w:eastAsia="仿宋_GB2312"/>
              </w:rPr>
              <w:t>商务应答表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企业认证</w:t>
            </w:r>
          </w:p>
        </w:tc>
        <w:tc>
          <w:tcPr>
            <w:tcW w:type="dxa" w:w="2492"/>
          </w:tcPr>
          <w:p>
            <w:pPr>
              <w:pStyle w:val="null3"/>
              <w:jc w:val="left"/>
            </w:pPr>
            <w:r>
              <w:rPr>
                <w:rFonts w:ascii="仿宋_GB2312" w:hAnsi="仿宋_GB2312" w:cs="仿宋_GB2312" w:eastAsia="仿宋_GB2312"/>
              </w:rPr>
              <w:t>供应商具有由国家认证认可的监督管理部门批准设立的认证机构颁发并在有效期内的以下认证证书: ①信息安全管理体系认证证书； ②信息技术服务管理体系认证证书； ③环境管理体系认证证书； ④职业健康安全管理体系认证证书； ⑤数据安全能力成熟度认证证书； ⑥绿色数据中心基础设施建维服务认证证书。 每具有一个证书得2分，最高得12分。 证明材料：以上须提供有效期内的证书复印件及“全国认证认可信息公共服务平台”网站（http://cx.cnca.cn/）的查询截图并显示证书状态为“有效”，均加盖投标人公章。不提供或没有按要求提供不得分。</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p>
            <w:pPr>
              <w:pStyle w:val="null3"/>
              <w:jc w:val="left"/>
            </w:pPr>
            <w:r>
              <w:rPr>
                <w:rFonts w:ascii="仿宋_GB2312" w:hAnsi="仿宋_GB2312" w:cs="仿宋_GB2312" w:eastAsia="仿宋_GB2312"/>
              </w:rPr>
              <w:t>商务应答表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项目团队人员配置</w:t>
            </w:r>
          </w:p>
        </w:tc>
        <w:tc>
          <w:tcPr>
            <w:tcW w:type="dxa" w:w="2492"/>
          </w:tcPr>
          <w:p>
            <w:pPr>
              <w:pStyle w:val="null3"/>
              <w:jc w:val="left"/>
            </w:pPr>
            <w:r>
              <w:rPr>
                <w:rFonts w:ascii="仿宋_GB2312" w:hAnsi="仿宋_GB2312" w:cs="仿宋_GB2312" w:eastAsia="仿宋_GB2312"/>
              </w:rPr>
              <w:t>项目负责人具有： 人力资源和社会保障部门（含原人事部门）或工业和信息化部相关机构颁发的如下证书： ①信息系统项目管理师证书； ②数据中心（机房）运维管理工程师证书； ③高级大数据分析师证书； ④高级软件技术开发工程师证书。 每具有一项得2分，最高得8分。 证明材料：提供证书复印件和2024年1月至今任意连续3个月社保缴纳证明。</w:t>
            </w:r>
          </w:p>
        </w:tc>
        <w:tc>
          <w:tcPr>
            <w:tcW w:type="dxa" w:w="831"/>
          </w:tcPr>
          <w:p>
            <w:pPr>
              <w:pStyle w:val="null3"/>
              <w:jc w:val="right"/>
            </w:pPr>
            <w:r>
              <w:rPr>
                <w:rFonts w:ascii="仿宋_GB2312" w:hAnsi="仿宋_GB2312" w:cs="仿宋_GB2312" w:eastAsia="仿宋_GB2312"/>
              </w:rPr>
              <w:t>8.00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p>
            <w:pPr>
              <w:pStyle w:val="null3"/>
              <w:jc w:val="left"/>
            </w:pPr>
            <w:r>
              <w:rPr>
                <w:rFonts w:ascii="仿宋_GB2312" w:hAnsi="仿宋_GB2312" w:cs="仿宋_GB2312" w:eastAsia="仿宋_GB2312"/>
              </w:rPr>
              <w:t>商务应答表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项目团队人员配置</w:t>
            </w:r>
          </w:p>
        </w:tc>
        <w:tc>
          <w:tcPr>
            <w:tcW w:type="dxa" w:w="2492"/>
          </w:tcPr>
          <w:p>
            <w:pPr>
              <w:pStyle w:val="null3"/>
              <w:jc w:val="left"/>
            </w:pPr>
            <w:r>
              <w:rPr>
                <w:rFonts w:ascii="仿宋_GB2312" w:hAnsi="仿宋_GB2312" w:cs="仿宋_GB2312" w:eastAsia="仿宋_GB2312"/>
              </w:rPr>
              <w:t>拟投入本项目的技术人员（除项目负责人外） 1、具有人力资源和社会保障部门（含原人事部门）或工业和信息化部相关机构颁发的信息安全工程师证书的得2分； 2、具有人力资源和社会保障部门（含原人事部门）或工业和信息化部相关机构颁发的运维工程师证书的得2分； 3、具有人力资源和社会保障部门（含原人事部门）或工业和信息化部相关机构颁发的软件设计师证书的得2分； 4、具有中国信息安全测评中心颁发的注册渗透测试工程师证书的得2分； 5、具有人力资源和社会保障部门（含原人事部门）或工业和信息化部相关机构颁发的网络工程师证书的得2分； 6、具有市级安全生产监督管理部门颁发的制冷与空调设备安装修理作业证书的得2分。 证明材料：提供证书复印件和2024年1月至今任意连续3个月社保缴纳证明。</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p>
            <w:pPr>
              <w:pStyle w:val="null3"/>
              <w:jc w:val="left"/>
            </w:pPr>
            <w:r>
              <w:rPr>
                <w:rFonts w:ascii="仿宋_GB2312" w:hAnsi="仿宋_GB2312" w:cs="仿宋_GB2312" w:eastAsia="仿宋_GB2312"/>
              </w:rPr>
              <w:t>商务应答表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492"/>
          </w:tcPr>
          <w:p>
            <w:pPr>
              <w:pStyle w:val="null3"/>
              <w:jc w:val="left"/>
            </w:pPr>
            <w:r>
              <w:rPr>
                <w:rFonts w:ascii="仿宋_GB2312" w:hAnsi="仿宋_GB2312" w:cs="仿宋_GB2312" w:eastAsia="仿宋_GB2312"/>
              </w:rPr>
              <w:t>供应商自2021年以来承接过信息系统运维项目，每个案例得1.5分，最高得9分。 证明材料：所提供业绩需附上合同关键页复印件作为证明材料，包括但不限于合同双方名称、项目名称、合同清单、双方签章及签订日期等关键信息，未提供或不符合要求则不得分。上述资料须加盖投标人公章。</w:t>
            </w:r>
          </w:p>
        </w:tc>
        <w:tc>
          <w:tcPr>
            <w:tcW w:type="dxa" w:w="831"/>
          </w:tcPr>
          <w:p>
            <w:pPr>
              <w:pStyle w:val="null3"/>
              <w:jc w:val="right"/>
            </w:pPr>
            <w:r>
              <w:rPr>
                <w:rFonts w:ascii="仿宋_GB2312" w:hAnsi="仿宋_GB2312" w:cs="仿宋_GB2312" w:eastAsia="仿宋_GB2312"/>
              </w:rPr>
              <w:t>9.00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情形</w:t>
            </w:r>
          </w:p>
        </w:tc>
        <w:tc>
          <w:tcPr>
            <w:tcW w:type="dxa" w:w="1661"/>
          </w:tcPr>
          <w:p>
            <w:pPr>
              <w:pStyle w:val="null3"/>
              <w:jc w:val="left"/>
            </w:pPr>
            <w:r>
              <w:rPr>
                <w:rFonts w:ascii="仿宋_GB2312" w:hAnsi="仿宋_GB2312" w:cs="仿宋_GB2312" w:eastAsia="仿宋_GB2312"/>
              </w:rPr>
              <w:t xml:space="preserve"> 适用对象</w:t>
            </w:r>
          </w:p>
        </w:tc>
        <w:tc>
          <w:tcPr>
            <w:tcW w:type="dxa" w:w="831"/>
          </w:tcPr>
          <w:p>
            <w:pPr>
              <w:pStyle w:val="null3"/>
              <w:jc w:val="left"/>
            </w:pPr>
            <w:r>
              <w:rPr>
                <w:rFonts w:ascii="仿宋_GB2312" w:hAnsi="仿宋_GB2312" w:cs="仿宋_GB2312" w:eastAsia="仿宋_GB2312"/>
              </w:rPr>
              <w:t xml:space="preserve"> 比例</w:t>
            </w:r>
          </w:p>
        </w:tc>
        <w:tc>
          <w:tcPr>
            <w:tcW w:type="dxa" w:w="1661"/>
          </w:tcPr>
          <w:p>
            <w:pPr>
              <w:pStyle w:val="null3"/>
              <w:jc w:val="left"/>
            </w:pPr>
            <w:r>
              <w:rPr>
                <w:rFonts w:ascii="仿宋_GB2312" w:hAnsi="仿宋_GB2312" w:cs="仿宋_GB2312" w:eastAsia="仿宋_GB2312"/>
              </w:rPr>
              <w:t xml:space="preserve"> 说明</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left"/>
            </w:pPr>
            <w:r>
              <w:rPr>
                <w:rFonts w:ascii="仿宋_GB2312" w:hAnsi="仿宋_GB2312" w:cs="仿宋_GB2312" w:eastAsia="仿宋_GB2312"/>
              </w:rPr>
              <w:t>投标（响应）报价明细表 开标（报价）一览表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HNSX-2025-006</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海南省农业农村厅2025年度信息系统运维---软硬件运维项目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海南省农业农村厅2025年度信息系统运维—软硬件运维项目</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C16070300-软件运维服务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2495180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详见附件：供应商承诺函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详见附件：磋商保证金缴纳证明材料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