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eastAsia="宋体" w:hAnsi="宋体" w:cs="Lucida Sans Unicode" w:hint="eastAsia"/>
          <w:b/>
          <w:sz w:val="44"/>
          <w:szCs w:val="44"/>
          <w:lang w:eastAsia="zh-CN"/>
        </w:rPr>
      </w:pPr>
      <w:r>
        <w:rPr>
          <w:rFonts w:ascii="宋体" w:hAnsi="宋体" w:cs="Lucida Sans Unicode" w:hint="eastAsia"/>
          <w:b/>
          <w:sz w:val="44"/>
          <w:szCs w:val="44"/>
        </w:rPr>
        <w:t>其他证明材料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（</w:t>
      </w: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若有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）</w:t>
      </w: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ind w:firstLine="3640" w:firstLineChars="1300"/>
        <w:jc w:val="both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（自由格式）</w:t>
      </w:r>
    </w:p>
    <w:p>
      <w:pPr>
        <w:jc w:val="center"/>
        <w:rPr>
          <w:rFonts w:ascii="宋体" w:hAnsi="宋体" w:hint="eastAsia"/>
        </w:rPr>
      </w:pPr>
    </w:p>
    <w:p>
      <w:pPr>
        <w:jc w:val="center"/>
        <w:rPr>
          <w:rFonts w:ascii="宋体" w:hAnsi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除招标文件另有规定外，投标人认为需要提交的其他证明材料或资料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如技术方案等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加盖投标人的单位公章后应在此项下提交。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10F3160D"/>
    <w:rsid w:val="2B7A2B95"/>
    <w:rsid w:val="69CF10CA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