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完善区属学校防冲撞、防高空抛物及道路交通安全等安防设施项目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HNZL-2025028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海口市龙华区教育局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海南中廉招标有限公司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海口市龙华区教育局</w:t>
      </w:r>
      <w:r>
        <w:rPr>
          <w:rFonts w:ascii="仿宋_GB2312" w:hAnsi="仿宋_GB2312" w:cs="仿宋_GB2312" w:eastAsia="仿宋_GB2312"/>
        </w:rPr>
        <w:t xml:space="preserve"> 委托， </w:t>
      </w:r>
      <w:r>
        <w:rPr>
          <w:rFonts w:ascii="仿宋_GB2312" w:hAnsi="仿宋_GB2312" w:cs="仿宋_GB2312" w:eastAsia="仿宋_GB2312"/>
        </w:rPr>
        <w:t>海南中廉招标有限公司</w:t>
      </w:r>
      <w:r>
        <w:rPr>
          <w:rFonts w:ascii="仿宋_GB2312" w:hAnsi="仿宋_GB2312" w:cs="仿宋_GB2312" w:eastAsia="仿宋_GB2312"/>
        </w:rPr>
        <w:t xml:space="preserve"> 对 </w:t>
      </w:r>
      <w:r>
        <w:rPr>
          <w:rFonts w:ascii="仿宋_GB2312" w:hAnsi="仿宋_GB2312" w:cs="仿宋_GB2312" w:eastAsia="仿宋_GB2312"/>
        </w:rPr>
        <w:t>完善区属学校防冲撞、防高空抛物及道路交通安全等安防设施项目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HNZL-2025028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完善区属学校防冲撞、防高空抛物及道路交通安全等安防设施项目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2,733,290.00元</w:t>
      </w:r>
      <w:r>
        <w:rPr>
          <w:rFonts w:ascii="仿宋_GB2312" w:hAnsi="仿宋_GB2312" w:cs="仿宋_GB2312" w:eastAsia="仿宋_GB2312"/>
        </w:rPr>
        <w:t>贰佰柒拾叁万叁仟贰佰玖拾元整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合同签订生效之日起45天内交付(全部安装、调试完毕，项目整体交付使用)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1、参加政府采购活动前三年内，在经营活动中没有环保类行政处罚记录：提供声明函</w:t>
      </w:r>
    </w:p>
    <w:p>
      <w:pPr>
        <w:pStyle w:val="null3"/>
        <w:jc w:val="left"/>
      </w:pPr>
      <w:r>
        <w:rPr>
          <w:rFonts w:ascii="仿宋_GB2312" w:hAnsi="仿宋_GB2312" w:cs="仿宋_GB2312" w:eastAsia="仿宋_GB2312"/>
        </w:rPr>
        <w:t>2、供应商必须在“中国执行信息公开网”未被列入“失信被执行人”及信用中国网站未被列入“重大税收违法失信主体”、“政府采购严重违法失信名单”和中国政府采购网未被列入“政府采购严重违法失信行为记录名单”的供应商：根据《财库〔2019〕38号》文的规定，供应商投标时不需提供，供应商自行提供承诺函,以现场查询结果为准</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供应商详阅本文件中《政府采购电子招标投标活动须知》,并自行在海南省政府采购智慧云平台-下载专区查看相应的系统操作指南，严格按照操作指南要求进行系统操作。</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海口市龙华区教育局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 海口市龙华区龙昆北路19号3号楼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何俊安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0898-68590013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海南中廉招标有限公司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海南省海口市美兰区海甸三东路25号中新大厦5楼5A、5B</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张秀江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0898-66261225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采购包1：2,733,290.00元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从递交投标文件截止之日起计算的 60 天，有效期短于此规定的投标文件将被视为无效。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以招标代理服务费收费标准（琼价费管〔2011〕225号）为计算基准进行下浮30%取费，本项目收费金额为(大写）：人民币贰万叁仟捌佰肆拾陆元叁角肆分（¥23846.34元），由乙方一次性向中标供应商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根据《政府采购法实施条例》及有关释义，如投标人是银行、保险、石油石化、电力、电信行业的，分支机构可参与本项目的采购活动；适用《合伙企业法》调整的律师事务所及其分所、会计师事务所及其分所，按要求提供执业许可证等证明文件的，可参加政府采购活动；采购文件中涉及要求提供“法定代表人”相关证明材料的，提供分支机构、分所等“负责人”的相关证明材料。 （2）本项目落实的政府采购政策：《政府采购促进中小企业发展管理办法》（财库〔2020〕46号）、《财政部关于进一步加大政府采购支持中小企业力度的通知》（财库〔2022〕19号）、《财政部、发展改革委、生态环境部、市场监管总局关于调整优化节能产品、环境标志产品政府采购执行机制的通知》（财库〔2019〕9号）、《关于促进残疾人就业政府采购政策的通知》（财库〔2017〕141号）、《关于政府采购支持监狱企业发展有关问题的通知》（财库〔2014〕68号）等政策。 （3）根据财政部办公厅《关于在相关自由贸易试验区和自由贸易港开展推动解决政府采购异常低价问题试点工作的通知》财办库〔2024〕265号文件，强化政府采购异常低价审查，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4）中标人在中标后领取中标通知书前补交纸质投标文件 3 份。</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联系电话：089866261225</w:t>
      </w:r>
    </w:p>
    <w:p>
      <w:pPr>
        <w:pStyle w:val="null3"/>
        <w:jc w:val="left"/>
      </w:pPr>
      <w:r>
        <w:rPr>
          <w:rFonts w:ascii="仿宋_GB2312" w:hAnsi="仿宋_GB2312" w:cs="仿宋_GB2312" w:eastAsia="仿宋_GB2312"/>
        </w:rPr>
        <w:t>地址：海南省海口市美兰区海甸三东路25号中新大厦5楼5A、5B</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u w:val="single"/>
        </w:rPr>
        <w:t>1.完善区属32所学校和幼儿园校门口防冲撞设施。2.为6所学校和幼儿园安装高空抛物预警系统。</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2,733,290.00</w:t>
      </w:r>
    </w:p>
    <w:p>
      <w:pPr>
        <w:pStyle w:val="null3"/>
        <w:jc w:val="left"/>
      </w:pPr>
      <w:r>
        <w:rPr>
          <w:rFonts w:ascii="仿宋_GB2312" w:hAnsi="仿宋_GB2312" w:cs="仿宋_GB2312" w:eastAsia="仿宋_GB2312"/>
        </w:rPr>
        <w:t>采购包最高限价（元）: 2,733,290.00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A02091107-视频监控设备</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168,000.00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A01029900-其他构筑物</w:t>
            </w:r>
          </w:p>
        </w:tc>
        <w:tc>
          <w:tcPr>
            <w:tcW w:type="dxa" w:w="831"/>
          </w:tcPr>
          <w:p>
            <w:pPr>
              <w:pStyle w:val="null3"/>
              <w:jc w:val="right"/>
            </w:pPr>
            <w:r>
              <w:rPr>
                <w:rFonts w:ascii="仿宋_GB2312" w:hAnsi="仿宋_GB2312" w:cs="仿宋_GB2312" w:eastAsia="仿宋_GB2312"/>
              </w:rPr>
              <w:t>383.00</w:t>
            </w:r>
          </w:p>
        </w:tc>
        <w:tc>
          <w:tcPr>
            <w:tcW w:type="dxa" w:w="831"/>
          </w:tcPr>
          <w:p>
            <w:pPr>
              <w:pStyle w:val="null3"/>
              <w:jc w:val="right"/>
            </w:pPr>
            <w:r>
              <w:rPr>
                <w:rFonts w:ascii="仿宋_GB2312" w:hAnsi="仿宋_GB2312" w:cs="仿宋_GB2312" w:eastAsia="仿宋_GB2312"/>
              </w:rPr>
              <w:t>2,386,090.00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A02091107-视频监控设备</w:t>
            </w:r>
          </w:p>
        </w:tc>
        <w:tc>
          <w:tcPr>
            <w:tcW w:type="dxa" w:w="831"/>
          </w:tcPr>
          <w:p>
            <w:pPr>
              <w:pStyle w:val="null3"/>
              <w:jc w:val="right"/>
            </w:pPr>
            <w:r>
              <w:rPr>
                <w:rFonts w:ascii="仿宋_GB2312" w:hAnsi="仿宋_GB2312" w:cs="仿宋_GB2312" w:eastAsia="仿宋_GB2312"/>
              </w:rPr>
              <w:t>64.00</w:t>
            </w:r>
          </w:p>
        </w:tc>
        <w:tc>
          <w:tcPr>
            <w:tcW w:type="dxa" w:w="831"/>
          </w:tcPr>
          <w:p>
            <w:pPr>
              <w:pStyle w:val="null3"/>
              <w:jc w:val="right"/>
            </w:pPr>
            <w:r>
              <w:rPr>
                <w:rFonts w:ascii="仿宋_GB2312" w:hAnsi="仿宋_GB2312" w:cs="仿宋_GB2312" w:eastAsia="仿宋_GB2312"/>
              </w:rPr>
              <w:t>179,200.00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防高空抛物预警分 析服务器等一系列 配套设备(含硬 盘，16路8盘位， 8+2千兆POE交换 机，24寸监视器， 立杆，枪机横臂，网 线，金属防水箱，防 水箱支架，网络机 柜等)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全自动全密封免排 水升降柱(含71个 控制箱，电缆等一 系列配套设备)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2,386,090.00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高空预警摄像头</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179,200.00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标的名称：A02091107-视频监控设备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防高空抛物预警分</w:t>
            </w:r>
            <w:r>
              <w:rPr>
                <w:rFonts w:ascii="仿宋_GB2312" w:hAnsi="仿宋_GB2312" w:cs="仿宋_GB2312" w:eastAsia="仿宋_GB2312"/>
                <w:sz w:val="20"/>
                <w:b/>
                <w:color w:val="000000"/>
              </w:rPr>
              <w:t>析服务器等一系列</w:t>
            </w:r>
            <w:r>
              <w:rPr>
                <w:rFonts w:ascii="仿宋_GB2312" w:hAnsi="仿宋_GB2312" w:cs="仿宋_GB2312" w:eastAsia="仿宋_GB2312"/>
                <w:sz w:val="20"/>
                <w:b/>
                <w:color w:val="000000"/>
              </w:rPr>
              <w:t>配套设备</w:t>
            </w:r>
            <w:r>
              <w:rPr>
                <w:rFonts w:ascii="仿宋_GB2312" w:hAnsi="仿宋_GB2312" w:cs="仿宋_GB2312" w:eastAsia="仿宋_GB2312"/>
                <w:sz w:val="20"/>
                <w:b/>
                <w:color w:val="000000"/>
              </w:rPr>
              <w:t>(含硬</w:t>
            </w:r>
            <w:r>
              <w:rPr>
                <w:rFonts w:ascii="仿宋_GB2312" w:hAnsi="仿宋_GB2312" w:cs="仿宋_GB2312" w:eastAsia="仿宋_GB2312"/>
                <w:sz w:val="20"/>
                <w:b/>
                <w:color w:val="000000"/>
              </w:rPr>
              <w:t>盘，</w:t>
            </w:r>
            <w:r>
              <w:rPr>
                <w:rFonts w:ascii="仿宋_GB2312" w:hAnsi="仿宋_GB2312" w:cs="仿宋_GB2312" w:eastAsia="仿宋_GB2312"/>
                <w:sz w:val="20"/>
                <w:b/>
                <w:color w:val="000000"/>
              </w:rPr>
              <w:t>16路8盘位，</w:t>
            </w:r>
            <w:r>
              <w:rPr>
                <w:rFonts w:ascii="仿宋_GB2312" w:hAnsi="仿宋_GB2312" w:cs="仿宋_GB2312" w:eastAsia="仿宋_GB2312"/>
                <w:sz w:val="20"/>
                <w:b/>
                <w:color w:val="000000"/>
              </w:rPr>
              <w:t>8+2千兆POE交换</w:t>
            </w:r>
            <w:r>
              <w:rPr>
                <w:rFonts w:ascii="仿宋_GB2312" w:hAnsi="仿宋_GB2312" w:cs="仿宋_GB2312" w:eastAsia="仿宋_GB2312"/>
                <w:sz w:val="20"/>
                <w:b/>
                <w:color w:val="000000"/>
              </w:rPr>
              <w:t>机，</w:t>
            </w:r>
            <w:r>
              <w:rPr>
                <w:rFonts w:ascii="仿宋_GB2312" w:hAnsi="仿宋_GB2312" w:cs="仿宋_GB2312" w:eastAsia="仿宋_GB2312"/>
                <w:sz w:val="20"/>
                <w:b/>
                <w:color w:val="000000"/>
              </w:rPr>
              <w:t>24寸监视器，</w:t>
            </w:r>
            <w:r>
              <w:rPr>
                <w:rFonts w:ascii="仿宋_GB2312" w:hAnsi="仿宋_GB2312" w:cs="仿宋_GB2312" w:eastAsia="仿宋_GB2312"/>
                <w:sz w:val="20"/>
                <w:b/>
                <w:color w:val="000000"/>
              </w:rPr>
              <w:t>立杆，枪机横臂，网</w:t>
            </w:r>
            <w:r>
              <w:rPr>
                <w:rFonts w:ascii="仿宋_GB2312" w:hAnsi="仿宋_GB2312" w:cs="仿宋_GB2312" w:eastAsia="仿宋_GB2312"/>
                <w:sz w:val="20"/>
                <w:b/>
                <w:color w:val="000000"/>
              </w:rPr>
              <w:t>线，金属防水箱，防</w:t>
            </w:r>
            <w:r>
              <w:rPr>
                <w:rFonts w:ascii="仿宋_GB2312" w:hAnsi="仿宋_GB2312" w:cs="仿宋_GB2312" w:eastAsia="仿宋_GB2312"/>
                <w:sz w:val="20"/>
                <w:b/>
                <w:color w:val="000000"/>
              </w:rPr>
              <w:t>水箱支架，网络机</w:t>
            </w:r>
            <w:r>
              <w:rPr>
                <w:rFonts w:ascii="仿宋_GB2312" w:hAnsi="仿宋_GB2312" w:cs="仿宋_GB2312" w:eastAsia="仿宋_GB2312"/>
                <w:sz w:val="20"/>
                <w:b/>
                <w:color w:val="000000"/>
              </w:rPr>
              <w:t>柜等</w:t>
            </w:r>
            <w:r>
              <w:rPr>
                <w:rFonts w:ascii="仿宋_GB2312" w:hAnsi="仿宋_GB2312" w:cs="仿宋_GB2312" w:eastAsia="仿宋_GB2312"/>
                <w:sz w:val="20"/>
                <w:b/>
                <w:color w:val="000000"/>
              </w:rPr>
              <w:t>)</w:t>
            </w:r>
          </w:p>
          <w:p>
            <w:pPr>
              <w:pStyle w:val="null3"/>
              <w:jc w:val="left"/>
            </w:pPr>
            <w:r>
              <w:rPr>
                <w:rFonts w:ascii="仿宋_GB2312" w:hAnsi="仿宋_GB2312" w:cs="仿宋_GB2312" w:eastAsia="仿宋_GB2312"/>
                <w:sz w:val="20"/>
                <w:color w:val="000000"/>
              </w:rPr>
              <w:t>1、16路录像机</w:t>
            </w:r>
            <w:r>
              <w:br/>
            </w:r>
            <w:r>
              <w:rPr>
                <w:rFonts w:ascii="仿宋_GB2312" w:hAnsi="仿宋_GB2312" w:cs="仿宋_GB2312" w:eastAsia="仿宋_GB2312"/>
                <w:sz w:val="20"/>
                <w:color w:val="000000"/>
              </w:rPr>
              <w:t>可接驳符合</w:t>
            </w:r>
            <w:r>
              <w:rPr>
                <w:rFonts w:ascii="仿宋_GB2312" w:hAnsi="仿宋_GB2312" w:cs="仿宋_GB2312" w:eastAsia="仿宋_GB2312"/>
                <w:sz w:val="20"/>
                <w:color w:val="000000"/>
              </w:rPr>
              <w:t>ONVIF、RTSP、GB28181标准的网络摄像机</w:t>
            </w:r>
            <w:r>
              <w:br/>
            </w:r>
            <w:r>
              <w:rPr>
                <w:rFonts w:ascii="仿宋_GB2312" w:hAnsi="仿宋_GB2312" w:cs="仿宋_GB2312" w:eastAsia="仿宋_GB2312"/>
                <w:sz w:val="20"/>
                <w:color w:val="000000"/>
              </w:rPr>
              <w:t>支持最高</w:t>
            </w:r>
            <w:r>
              <w:rPr>
                <w:rFonts w:ascii="仿宋_GB2312" w:hAnsi="仿宋_GB2312" w:cs="仿宋_GB2312" w:eastAsia="仿宋_GB2312"/>
                <w:sz w:val="20"/>
                <w:color w:val="000000"/>
              </w:rPr>
              <w:t>3200W像素高清网络视频的预览、存储、回放</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H.265、H.264编码前端自适应接入</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IPC集中管理，包括IPC参数配置、信息的导入、导出和升级等功能</w:t>
            </w:r>
            <w:r>
              <w:br/>
            </w:r>
            <w:r>
              <w:rPr>
                <w:rFonts w:ascii="仿宋_GB2312" w:hAnsi="仿宋_GB2312" w:cs="仿宋_GB2312" w:eastAsia="仿宋_GB2312"/>
                <w:sz w:val="20"/>
                <w:color w:val="000000"/>
              </w:rPr>
              <w:t>2个HDMI接口，2个VGA接口，可支持双4K异源输出</w:t>
            </w:r>
            <w:r>
              <w:br/>
            </w:r>
            <w:r>
              <w:rPr>
                <w:rFonts w:ascii="仿宋_GB2312" w:hAnsi="仿宋_GB2312" w:cs="仿宋_GB2312" w:eastAsia="仿宋_GB2312"/>
                <w:sz w:val="20"/>
                <w:color w:val="000000"/>
              </w:rPr>
              <w:t>支持即时回放功能，在预览画面下对指定通道的当前录像进行回放，并且不影响其他通道预览</w:t>
            </w:r>
            <w:r>
              <w:br/>
            </w:r>
            <w:r>
              <w:rPr>
                <w:rFonts w:ascii="仿宋_GB2312" w:hAnsi="仿宋_GB2312" w:cs="仿宋_GB2312" w:eastAsia="仿宋_GB2312"/>
                <w:sz w:val="20"/>
                <w:color w:val="000000"/>
              </w:rPr>
              <w:t>支持最大</w:t>
            </w:r>
            <w:r>
              <w:rPr>
                <w:rFonts w:ascii="仿宋_GB2312" w:hAnsi="仿宋_GB2312" w:cs="仿宋_GB2312" w:eastAsia="仿宋_GB2312"/>
                <w:sz w:val="20"/>
                <w:color w:val="000000"/>
              </w:rPr>
              <w:t>16路同步回放及多路同步倒放</w:t>
            </w:r>
            <w:r>
              <w:br/>
            </w:r>
            <w:r>
              <w:rPr>
                <w:rFonts w:ascii="仿宋_GB2312" w:hAnsi="仿宋_GB2312" w:cs="仿宋_GB2312" w:eastAsia="仿宋_GB2312"/>
                <w:sz w:val="20"/>
                <w:color w:val="000000"/>
              </w:rPr>
              <w:t>支持重要录像文件加锁保护功能</w:t>
            </w:r>
            <w:r>
              <w:br/>
            </w:r>
            <w:r>
              <w:rPr>
                <w:rFonts w:ascii="仿宋_GB2312" w:hAnsi="仿宋_GB2312" w:cs="仿宋_GB2312" w:eastAsia="仿宋_GB2312"/>
                <w:sz w:val="20"/>
                <w:color w:val="000000"/>
              </w:rPr>
              <w:t>支持硬盘配额和硬盘盘组两种存储模式，可对不同通道分配不同的录像保存容量或周期</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16个SATA接口，1个eSATA接口</w:t>
            </w:r>
            <w:r>
              <w:br/>
            </w:r>
            <w:r>
              <w:rPr>
                <w:rFonts w:ascii="仿宋_GB2312" w:hAnsi="仿宋_GB2312" w:cs="仿宋_GB2312" w:eastAsia="仿宋_GB2312"/>
                <w:sz w:val="20"/>
                <w:color w:val="000000"/>
              </w:rPr>
              <w:t>双千兆网卡，支持网络容错以及多址设定等应用</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GB28181、ISUP、协议接入平台</w:t>
            </w:r>
            <w:r>
              <w:br/>
            </w:r>
            <w:r>
              <w:rPr>
                <w:rFonts w:ascii="仿宋_GB2312" w:hAnsi="仿宋_GB2312" w:cs="仿宋_GB2312" w:eastAsia="仿宋_GB2312"/>
                <w:sz w:val="20"/>
                <w:color w:val="000000"/>
              </w:rPr>
              <w:t>支持网络检测</w:t>
            </w:r>
            <w:r>
              <w:rPr>
                <w:rFonts w:ascii="仿宋_GB2312" w:hAnsi="仿宋_GB2312" w:cs="仿宋_GB2312" w:eastAsia="仿宋_GB2312"/>
                <w:sz w:val="20"/>
                <w:color w:val="000000"/>
              </w:rPr>
              <w:t>(网络流量监控、网络抓包、网络通畅)功能</w:t>
            </w:r>
            <w:r>
              <w:br/>
            </w:r>
            <w:r>
              <w:rPr>
                <w:rFonts w:ascii="仿宋_GB2312" w:hAnsi="仿宋_GB2312" w:cs="仿宋_GB2312" w:eastAsia="仿宋_GB2312"/>
                <w:sz w:val="20"/>
                <w:color w:val="000000"/>
              </w:rPr>
              <w:t>支持人车分类检索，并关联录像回放</w:t>
            </w:r>
            <w:r>
              <w:br/>
            </w:r>
            <w:r>
              <w:rPr>
                <w:rFonts w:ascii="仿宋_GB2312" w:hAnsi="仿宋_GB2312" w:cs="仿宋_GB2312" w:eastAsia="仿宋_GB2312"/>
                <w:sz w:val="20"/>
                <w:color w:val="000000"/>
              </w:rPr>
              <w:t>支持区域入侵、越界侦测、进入区域、离开区域等周界检测功能</w:t>
            </w:r>
            <w:r>
              <w:br/>
            </w:r>
            <w:r>
              <w:rPr>
                <w:rFonts w:ascii="仿宋_GB2312" w:hAnsi="仿宋_GB2312" w:cs="仿宋_GB2312" w:eastAsia="仿宋_GB2312"/>
                <w:sz w:val="20"/>
                <w:color w:val="000000"/>
              </w:rPr>
              <w:t>支持智能图搜功能，搭配智搜相机可对设备视频录像中的目标实现快速检索</w:t>
            </w:r>
            <w:r>
              <w:br/>
            </w:r>
            <w:r>
              <w:rPr>
                <w:rFonts w:ascii="仿宋_GB2312" w:hAnsi="仿宋_GB2312" w:cs="仿宋_GB2312" w:eastAsia="仿宋_GB2312"/>
                <w:sz w:val="20"/>
                <w:color w:val="000000"/>
              </w:rPr>
              <w:t>支持智能文搜功能，支持开放式语义检索，搭配智搜相机输入文字即可实现快速检索</w:t>
            </w:r>
            <w:r>
              <w:br/>
            </w:r>
            <w:r>
              <w:rPr>
                <w:rFonts w:ascii="仿宋_GB2312" w:hAnsi="仿宋_GB2312" w:cs="仿宋_GB2312" w:eastAsia="仿宋_GB2312"/>
                <w:sz w:val="20"/>
                <w:color w:val="000000"/>
              </w:rPr>
              <w:t>2、8口交换机</w:t>
            </w:r>
            <w:r>
              <w:br/>
            </w:r>
            <w:r>
              <w:rPr>
                <w:rFonts w:ascii="仿宋_GB2312" w:hAnsi="仿宋_GB2312" w:cs="仿宋_GB2312" w:eastAsia="仿宋_GB2312"/>
                <w:sz w:val="20"/>
                <w:color w:val="000000"/>
              </w:rPr>
              <w:t>8个千兆PoE电口，2个千兆电口</w:t>
            </w:r>
            <w:r>
              <w:br/>
            </w:r>
            <w:r>
              <w:rPr>
                <w:rFonts w:ascii="仿宋_GB2312" w:hAnsi="仿宋_GB2312" w:cs="仿宋_GB2312" w:eastAsia="仿宋_GB2312"/>
                <w:sz w:val="20"/>
                <w:color w:val="000000"/>
              </w:rPr>
              <w:t>整机最大输出功率</w:t>
            </w:r>
            <w:r>
              <w:rPr>
                <w:rFonts w:ascii="仿宋_GB2312" w:hAnsi="仿宋_GB2312" w:cs="仿宋_GB2312" w:eastAsia="仿宋_GB2312"/>
                <w:sz w:val="20"/>
                <w:color w:val="000000"/>
              </w:rPr>
              <w:t>65 W,支持IEE802.3at/af标准</w:t>
            </w:r>
            <w:r>
              <w:br/>
            </w:r>
            <w:r>
              <w:rPr>
                <w:rFonts w:ascii="仿宋_GB2312" w:hAnsi="仿宋_GB2312" w:cs="仿宋_GB2312" w:eastAsia="仿宋_GB2312"/>
                <w:sz w:val="20"/>
                <w:color w:val="000000"/>
              </w:rPr>
              <w:t>支持互联</w:t>
            </w:r>
            <w:r>
              <w:rPr>
                <w:rFonts w:ascii="仿宋_GB2312" w:hAnsi="仿宋_GB2312" w:cs="仿宋_GB2312" w:eastAsia="仿宋_GB2312"/>
                <w:sz w:val="20"/>
                <w:color w:val="000000"/>
              </w:rPr>
              <w:t>APP及PC版管理</w:t>
            </w:r>
            <w:r>
              <w:br/>
            </w:r>
            <w:r>
              <w:rPr>
                <w:rFonts w:ascii="仿宋_GB2312" w:hAnsi="仿宋_GB2312" w:cs="仿宋_GB2312" w:eastAsia="仿宋_GB2312"/>
                <w:sz w:val="20"/>
                <w:color w:val="000000"/>
              </w:rPr>
              <w:t>支持安防网络拓扑管理、</w:t>
            </w:r>
            <w:r>
              <w:rPr>
                <w:rFonts w:ascii="仿宋_GB2312" w:hAnsi="仿宋_GB2312" w:cs="仿宋_GB2312" w:eastAsia="仿宋_GB2312"/>
                <w:sz w:val="20"/>
                <w:color w:val="000000"/>
              </w:rPr>
              <w:t>VLAN、链路聚合、端口管理</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NVR管理</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iVMS-4200客户端管理</w:t>
            </w:r>
            <w:r>
              <w:br/>
            </w:r>
            <w:r>
              <w:rPr>
                <w:rFonts w:ascii="仿宋_GB2312" w:hAnsi="仿宋_GB2312" w:cs="仿宋_GB2312" w:eastAsia="仿宋_GB2312"/>
                <w:sz w:val="20"/>
                <w:color w:val="000000"/>
              </w:rPr>
              <w:t>支持远程升级</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6 kV防浪涌(PoE口)</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PoE输出功率管理</w:t>
            </w:r>
            <w:r>
              <w:br/>
            </w:r>
            <w:r>
              <w:rPr>
                <w:rFonts w:ascii="仿宋_GB2312" w:hAnsi="仿宋_GB2312" w:cs="仿宋_GB2312" w:eastAsia="仿宋_GB2312"/>
                <w:sz w:val="20"/>
                <w:color w:val="000000"/>
              </w:rPr>
              <w:t>存储转发交换方式</w:t>
            </w:r>
            <w:r>
              <w:br/>
            </w:r>
            <w:r>
              <w:rPr>
                <w:rFonts w:ascii="仿宋_GB2312" w:hAnsi="仿宋_GB2312" w:cs="仿宋_GB2312" w:eastAsia="仿宋_GB2312"/>
                <w:sz w:val="20"/>
                <w:color w:val="000000"/>
              </w:rPr>
              <w:t>坚固式高强度金属外壳</w:t>
            </w:r>
            <w:r>
              <w:br/>
            </w:r>
            <w:r>
              <w:rPr>
                <w:rFonts w:ascii="仿宋_GB2312" w:hAnsi="仿宋_GB2312" w:cs="仿宋_GB2312" w:eastAsia="仿宋_GB2312"/>
                <w:sz w:val="20"/>
                <w:color w:val="000000"/>
              </w:rPr>
              <w:t>3、光纤千兆收发器</w:t>
            </w:r>
            <w:r>
              <w:br/>
            </w:r>
            <w:r>
              <w:rPr>
                <w:rFonts w:ascii="仿宋_GB2312" w:hAnsi="仿宋_GB2312" w:cs="仿宋_GB2312" w:eastAsia="仿宋_GB2312"/>
                <w:sz w:val="20"/>
                <w:color w:val="000000"/>
              </w:rPr>
              <w:t>技术参数：</w:t>
            </w:r>
            <w:r>
              <w:rPr>
                <w:rFonts w:ascii="仿宋_GB2312" w:hAnsi="仿宋_GB2312" w:cs="仿宋_GB2312" w:eastAsia="仿宋_GB2312"/>
                <w:sz w:val="20"/>
                <w:color w:val="000000"/>
              </w:rPr>
              <w:t>1个10/100/1000Mbps自适应RJ45电口，1个1000Mbps SC光口，</w:t>
            </w:r>
            <w:r>
              <w:br/>
            </w:r>
            <w:r>
              <w:rPr>
                <w:rFonts w:ascii="仿宋_GB2312" w:hAnsi="仿宋_GB2312" w:cs="仿宋_GB2312" w:eastAsia="仿宋_GB2312"/>
                <w:sz w:val="20"/>
                <w:color w:val="000000"/>
              </w:rPr>
              <w:t>最大传输距离</w:t>
            </w:r>
            <w:r>
              <w:rPr>
                <w:rFonts w:ascii="仿宋_GB2312" w:hAnsi="仿宋_GB2312" w:cs="仿宋_GB2312" w:eastAsia="仿宋_GB2312"/>
                <w:sz w:val="20"/>
                <w:color w:val="000000"/>
              </w:rPr>
              <w:t>3kM,非网管型光纤收发器，与RG-FC11G-3B或者RG-FC14G-</w:t>
            </w:r>
            <w:r>
              <w:br/>
            </w:r>
            <w:r>
              <w:rPr>
                <w:rFonts w:ascii="仿宋_GB2312" w:hAnsi="仿宋_GB2312" w:cs="仿宋_GB2312" w:eastAsia="仿宋_GB2312"/>
                <w:sz w:val="20"/>
                <w:color w:val="000000"/>
              </w:rPr>
              <w:t>3B配套使用，可配合RG-FCR14收发器机架使用。</w:t>
            </w:r>
            <w:r>
              <w:br/>
            </w:r>
            <w:r>
              <w:rPr>
                <w:rFonts w:ascii="仿宋_GB2312" w:hAnsi="仿宋_GB2312" w:cs="仿宋_GB2312" w:eastAsia="仿宋_GB2312"/>
                <w:sz w:val="20"/>
                <w:color w:val="000000"/>
              </w:rPr>
              <w:t>4.金属防水箱300*400*150mm</w:t>
            </w:r>
            <w:r>
              <w:br/>
            </w:r>
            <w:r>
              <w:rPr>
                <w:rFonts w:ascii="仿宋_GB2312" w:hAnsi="仿宋_GB2312" w:cs="仿宋_GB2312" w:eastAsia="仿宋_GB2312"/>
                <w:sz w:val="20"/>
                <w:color w:val="000000"/>
              </w:rPr>
              <w:t>5.超五类0.5网线</w:t>
            </w:r>
            <w:r>
              <w:br/>
            </w:r>
            <w:r>
              <w:rPr>
                <w:rFonts w:ascii="仿宋_GB2312" w:hAnsi="仿宋_GB2312" w:cs="仿宋_GB2312" w:eastAsia="仿宋_GB2312"/>
                <w:sz w:val="20"/>
                <w:color w:val="000000"/>
              </w:rPr>
              <w:t>6.枪机横臂35CM常规枪机</w:t>
            </w:r>
            <w:r>
              <w:br/>
            </w:r>
            <w:r>
              <w:rPr>
                <w:rFonts w:ascii="仿宋_GB2312" w:hAnsi="仿宋_GB2312" w:cs="仿宋_GB2312" w:eastAsia="仿宋_GB2312"/>
                <w:sz w:val="20"/>
                <w:color w:val="000000"/>
              </w:rPr>
              <w:t>7.立杆：高度3.5米</w:t>
            </w:r>
            <w:r>
              <w:br/>
            </w:r>
            <w:r>
              <w:rPr>
                <w:rFonts w:ascii="仿宋_GB2312" w:hAnsi="仿宋_GB2312" w:cs="仿宋_GB2312" w:eastAsia="仿宋_GB2312"/>
                <w:sz w:val="20"/>
                <w:color w:val="000000"/>
              </w:rPr>
              <w:t>8.光纤盒：4口满配SC</w:t>
            </w:r>
            <w:r>
              <w:br/>
            </w:r>
            <w:r>
              <w:rPr>
                <w:rFonts w:ascii="仿宋_GB2312" w:hAnsi="仿宋_GB2312" w:cs="仿宋_GB2312" w:eastAsia="仿宋_GB2312"/>
                <w:sz w:val="20"/>
                <w:color w:val="000000"/>
              </w:rPr>
              <w:t>9.光纤盒：8口满配SC</w:t>
            </w:r>
            <w:r>
              <w:br/>
            </w:r>
            <w:r>
              <w:rPr>
                <w:rFonts w:ascii="仿宋_GB2312" w:hAnsi="仿宋_GB2312" w:cs="仿宋_GB2312" w:eastAsia="仿宋_GB2312"/>
                <w:sz w:val="20"/>
                <w:color w:val="000000"/>
              </w:rPr>
              <w:t>10.网络机柜：600*600*600mm</w:t>
            </w:r>
          </w:p>
        </w:tc>
      </w:tr>
    </w:tbl>
    <w:p>
      <w:pPr>
        <w:pStyle w:val="null3"/>
        <w:jc w:val="left"/>
      </w:pPr>
      <w:r>
        <w:rPr>
          <w:rFonts w:ascii="仿宋_GB2312" w:hAnsi="仿宋_GB2312" w:cs="仿宋_GB2312" w:eastAsia="仿宋_GB2312"/>
        </w:rPr>
        <w:t>标的名称：A01029900-其他构筑物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全自动全密封免排</w:t>
            </w:r>
            <w:r>
              <w:rPr>
                <w:rFonts w:ascii="仿宋_GB2312" w:hAnsi="仿宋_GB2312" w:cs="仿宋_GB2312" w:eastAsia="仿宋_GB2312"/>
                <w:sz w:val="20"/>
                <w:b/>
                <w:color w:val="000000"/>
              </w:rPr>
              <w:t>水升降柱</w:t>
            </w:r>
            <w:r>
              <w:rPr>
                <w:rFonts w:ascii="仿宋_GB2312" w:hAnsi="仿宋_GB2312" w:cs="仿宋_GB2312" w:eastAsia="仿宋_GB2312"/>
                <w:sz w:val="20"/>
                <w:b/>
                <w:color w:val="000000"/>
              </w:rPr>
              <w:t>(含71个</w:t>
            </w:r>
            <w:r>
              <w:rPr>
                <w:rFonts w:ascii="仿宋_GB2312" w:hAnsi="仿宋_GB2312" w:cs="仿宋_GB2312" w:eastAsia="仿宋_GB2312"/>
                <w:sz w:val="20"/>
                <w:b/>
                <w:color w:val="000000"/>
              </w:rPr>
              <w:t>控制箱，电缆等一</w:t>
            </w:r>
            <w:r>
              <w:rPr>
                <w:rFonts w:ascii="仿宋_GB2312" w:hAnsi="仿宋_GB2312" w:cs="仿宋_GB2312" w:eastAsia="仿宋_GB2312"/>
                <w:sz w:val="20"/>
                <w:b/>
                <w:color w:val="000000"/>
              </w:rPr>
              <w:t>系列配套设备</w:t>
            </w:r>
            <w:r>
              <w:rPr>
                <w:rFonts w:ascii="仿宋_GB2312" w:hAnsi="仿宋_GB2312" w:cs="仿宋_GB2312" w:eastAsia="仿宋_GB2312"/>
                <w:sz w:val="20"/>
                <w:b/>
                <w:color w:val="000000"/>
              </w:rPr>
              <w:t>)</w:t>
            </w:r>
          </w:p>
          <w:p>
            <w:pPr>
              <w:pStyle w:val="null3"/>
              <w:jc w:val="left"/>
            </w:pPr>
            <w:r>
              <w:rPr>
                <w:rFonts w:ascii="仿宋_GB2312" w:hAnsi="仿宋_GB2312" w:cs="仿宋_GB2312" w:eastAsia="仿宋_GB2312"/>
                <w:sz w:val="20"/>
                <w:color w:val="000000"/>
              </w:rPr>
              <w:t>1、全自动全密封免排水升降柱</w:t>
            </w:r>
            <w:r>
              <w:br/>
            </w:r>
            <w:r>
              <w:rPr>
                <w:rFonts w:ascii="仿宋_GB2312" w:hAnsi="仿宋_GB2312" w:cs="仿宋_GB2312" w:eastAsia="仿宋_GB2312"/>
                <w:sz w:val="20"/>
                <w:color w:val="000000"/>
              </w:rPr>
              <w:t>柱体直径：</w:t>
            </w:r>
            <w:r>
              <w:rPr>
                <w:rFonts w:ascii="仿宋_GB2312" w:hAnsi="仿宋_GB2312" w:cs="仿宋_GB2312" w:eastAsia="仿宋_GB2312"/>
                <w:sz w:val="20"/>
                <w:color w:val="000000"/>
              </w:rPr>
              <w:t>219mm</w:t>
            </w:r>
            <w:r>
              <w:br/>
            </w:r>
            <w:r>
              <w:rPr>
                <w:rFonts w:ascii="仿宋_GB2312" w:hAnsi="仿宋_GB2312" w:cs="仿宋_GB2312" w:eastAsia="仿宋_GB2312"/>
                <w:sz w:val="20"/>
                <w:color w:val="000000"/>
              </w:rPr>
              <w:t>升降高度：</w:t>
            </w:r>
            <w:r>
              <w:rPr>
                <w:rFonts w:ascii="仿宋_GB2312" w:hAnsi="仿宋_GB2312" w:cs="仿宋_GB2312" w:eastAsia="仿宋_GB2312"/>
                <w:sz w:val="20"/>
                <w:color w:val="000000"/>
              </w:rPr>
              <w:t>600mm</w:t>
            </w:r>
            <w:r>
              <w:br/>
            </w:r>
            <w:r>
              <w:rPr>
                <w:rFonts w:ascii="仿宋_GB2312" w:hAnsi="仿宋_GB2312" w:cs="仿宋_GB2312" w:eastAsia="仿宋_GB2312"/>
                <w:sz w:val="20"/>
                <w:color w:val="000000"/>
              </w:rPr>
              <w:t>预埋高度：</w:t>
            </w:r>
            <w:r>
              <w:rPr>
                <w:rFonts w:ascii="仿宋_GB2312" w:hAnsi="仿宋_GB2312" w:cs="仿宋_GB2312" w:eastAsia="仿宋_GB2312"/>
                <w:sz w:val="20"/>
                <w:color w:val="000000"/>
              </w:rPr>
              <w:t>800mm</w:t>
            </w:r>
            <w:r>
              <w:br/>
            </w:r>
            <w:r>
              <w:rPr>
                <w:rFonts w:ascii="仿宋_GB2312" w:hAnsi="仿宋_GB2312" w:cs="仿宋_GB2312" w:eastAsia="仿宋_GB2312"/>
                <w:sz w:val="20"/>
                <w:color w:val="000000"/>
              </w:rPr>
              <w:t>柱体厚度：</w:t>
            </w:r>
            <w:r>
              <w:rPr>
                <w:rFonts w:ascii="仿宋_GB2312" w:hAnsi="仿宋_GB2312" w:cs="仿宋_GB2312" w:eastAsia="仿宋_GB2312"/>
                <w:sz w:val="20"/>
                <w:color w:val="000000"/>
              </w:rPr>
              <w:t>6mm±05mm</w:t>
            </w:r>
            <w:r>
              <w:br/>
            </w:r>
            <w:r>
              <w:rPr>
                <w:rFonts w:ascii="仿宋_GB2312" w:hAnsi="仿宋_GB2312" w:cs="仿宋_GB2312" w:eastAsia="仿宋_GB2312"/>
                <w:sz w:val="20"/>
                <w:color w:val="000000"/>
              </w:rPr>
              <w:t>加厚法兰盘：</w:t>
            </w:r>
            <w:r>
              <w:rPr>
                <w:rFonts w:ascii="仿宋_GB2312" w:hAnsi="仿宋_GB2312" w:cs="仿宋_GB2312" w:eastAsia="仿宋_GB2312"/>
                <w:sz w:val="20"/>
                <w:color w:val="000000"/>
              </w:rPr>
              <w:t>8mm</w:t>
            </w:r>
            <w:r>
              <w:br/>
            </w:r>
            <w:r>
              <w:rPr>
                <w:rFonts w:ascii="仿宋_GB2312" w:hAnsi="仿宋_GB2312" w:cs="仿宋_GB2312" w:eastAsia="仿宋_GB2312"/>
                <w:sz w:val="20"/>
                <w:color w:val="000000"/>
              </w:rPr>
              <w:t>法兰盘：</w:t>
            </w:r>
            <w:r>
              <w:rPr>
                <w:rFonts w:ascii="仿宋_GB2312" w:hAnsi="仿宋_GB2312" w:cs="仿宋_GB2312" w:eastAsia="仿宋_GB2312"/>
                <w:sz w:val="20"/>
                <w:color w:val="000000"/>
              </w:rPr>
              <w:t>360mm</w:t>
            </w:r>
            <w:r>
              <w:br/>
            </w:r>
            <w:r>
              <w:rPr>
                <w:rFonts w:ascii="仿宋_GB2312" w:hAnsi="仿宋_GB2312" w:cs="仿宋_GB2312" w:eastAsia="仿宋_GB2312"/>
                <w:sz w:val="20"/>
                <w:color w:val="000000"/>
              </w:rPr>
              <w:t>柱体材质：</w:t>
            </w:r>
            <w:r>
              <w:rPr>
                <w:rFonts w:ascii="仿宋_GB2312" w:hAnsi="仿宋_GB2312" w:cs="仿宋_GB2312" w:eastAsia="仿宋_GB2312"/>
                <w:sz w:val="20"/>
                <w:color w:val="000000"/>
              </w:rPr>
              <w:t>304不锈钢</w:t>
            </w:r>
            <w:r>
              <w:br/>
            </w:r>
            <w:r>
              <w:rPr>
                <w:rFonts w:ascii="仿宋_GB2312" w:hAnsi="仿宋_GB2312" w:cs="仿宋_GB2312" w:eastAsia="仿宋_GB2312"/>
                <w:sz w:val="20"/>
                <w:color w:val="000000"/>
              </w:rPr>
              <w:t>表面处理：抛光、拉丝</w:t>
            </w:r>
            <w:r>
              <w:br/>
            </w:r>
            <w:r>
              <w:rPr>
                <w:rFonts w:ascii="仿宋_GB2312" w:hAnsi="仿宋_GB2312" w:cs="仿宋_GB2312" w:eastAsia="仿宋_GB2312"/>
                <w:sz w:val="20"/>
                <w:color w:val="000000"/>
              </w:rPr>
              <w:t>升降时间：</w:t>
            </w:r>
            <w:r>
              <w:rPr>
                <w:rFonts w:ascii="仿宋_GB2312" w:hAnsi="仿宋_GB2312" w:cs="仿宋_GB2312" w:eastAsia="仿宋_GB2312"/>
                <w:sz w:val="20"/>
                <w:color w:val="000000"/>
              </w:rPr>
              <w:t>3-5秒</w:t>
            </w:r>
            <w:r>
              <w:br/>
            </w:r>
            <w:r>
              <w:rPr>
                <w:rFonts w:ascii="仿宋_GB2312" w:hAnsi="仿宋_GB2312" w:cs="仿宋_GB2312" w:eastAsia="仿宋_GB2312"/>
                <w:sz w:val="20"/>
                <w:color w:val="000000"/>
              </w:rPr>
              <w:t>防水级：</w:t>
            </w:r>
            <w:r>
              <w:rPr>
                <w:rFonts w:ascii="仿宋_GB2312" w:hAnsi="仿宋_GB2312" w:cs="仿宋_GB2312" w:eastAsia="仿宋_GB2312"/>
                <w:sz w:val="20"/>
                <w:color w:val="000000"/>
              </w:rPr>
              <w:t>IP68</w:t>
            </w:r>
            <w:r>
              <w:br/>
            </w:r>
            <w:r>
              <w:rPr>
                <w:rFonts w:ascii="仿宋_GB2312" w:hAnsi="仿宋_GB2312" w:cs="仿宋_GB2312" w:eastAsia="仿宋_GB2312"/>
                <w:sz w:val="20"/>
                <w:color w:val="000000"/>
              </w:rPr>
              <w:t>安全电压：</w:t>
            </w:r>
            <w:r>
              <w:rPr>
                <w:rFonts w:ascii="仿宋_GB2312" w:hAnsi="仿宋_GB2312" w:cs="仿宋_GB2312" w:eastAsia="仿宋_GB2312"/>
                <w:sz w:val="20"/>
                <w:color w:val="000000"/>
              </w:rPr>
              <w:t>20V电机</w:t>
            </w:r>
            <w:r>
              <w:br/>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350W</w:t>
            </w:r>
            <w:r>
              <w:br/>
            </w:r>
            <w:r>
              <w:rPr>
                <w:rFonts w:ascii="仿宋_GB2312" w:hAnsi="仿宋_GB2312" w:cs="仿宋_GB2312" w:eastAsia="仿宋_GB2312"/>
                <w:sz w:val="20"/>
                <w:color w:val="000000"/>
              </w:rPr>
              <w:t>驱动方式：</w:t>
            </w:r>
            <w:r>
              <w:rPr>
                <w:rFonts w:ascii="仿宋_GB2312" w:hAnsi="仿宋_GB2312" w:cs="仿宋_GB2312" w:eastAsia="仿宋_GB2312"/>
                <w:sz w:val="20"/>
                <w:color w:val="000000"/>
              </w:rPr>
              <w:t>一体式驱动</w:t>
            </w:r>
            <w:r>
              <w:br/>
            </w:r>
            <w:r>
              <w:rPr>
                <w:rFonts w:ascii="仿宋_GB2312" w:hAnsi="仿宋_GB2312" w:cs="仿宋_GB2312" w:eastAsia="仿宋_GB2312"/>
                <w:sz w:val="20"/>
                <w:color w:val="000000"/>
              </w:rPr>
              <w:t>输入电压：</w:t>
            </w:r>
            <w:r>
              <w:rPr>
                <w:rFonts w:ascii="仿宋_GB2312" w:hAnsi="仿宋_GB2312" w:cs="仿宋_GB2312" w:eastAsia="仿宋_GB2312"/>
                <w:sz w:val="20"/>
                <w:color w:val="000000"/>
              </w:rPr>
              <w:t>AC220V</w:t>
            </w:r>
            <w:r>
              <w:br/>
            </w:r>
            <w:r>
              <w:rPr>
                <w:rFonts w:ascii="仿宋_GB2312" w:hAnsi="仿宋_GB2312" w:cs="仿宋_GB2312" w:eastAsia="仿宋_GB2312"/>
                <w:sz w:val="20"/>
                <w:color w:val="000000"/>
              </w:rPr>
              <w:t>机芯功率：</w:t>
            </w:r>
            <w:r>
              <w:rPr>
                <w:rFonts w:ascii="仿宋_GB2312" w:hAnsi="仿宋_GB2312" w:cs="仿宋_GB2312" w:eastAsia="仿宋_GB2312"/>
                <w:sz w:val="20"/>
                <w:color w:val="000000"/>
              </w:rPr>
              <w:t>350W</w:t>
            </w:r>
            <w:r>
              <w:br/>
            </w:r>
            <w:r>
              <w:rPr>
                <w:rFonts w:ascii="仿宋_GB2312" w:hAnsi="仿宋_GB2312" w:cs="仿宋_GB2312" w:eastAsia="仿宋_GB2312"/>
                <w:sz w:val="20"/>
                <w:color w:val="000000"/>
              </w:rPr>
              <w:t>控制方式：遥控器</w:t>
            </w:r>
            <w:r>
              <w:rPr>
                <w:rFonts w:ascii="仿宋_GB2312" w:hAnsi="仿宋_GB2312" w:cs="仿宋_GB2312" w:eastAsia="仿宋_GB2312"/>
                <w:sz w:val="20"/>
                <w:color w:val="000000"/>
              </w:rPr>
              <w:t>/按钮线控/车牌识别蓝牙感应/手机APP远程控制(可选)</w:t>
            </w:r>
            <w:r>
              <w:br/>
            </w:r>
            <w:r>
              <w:rPr>
                <w:rFonts w:ascii="仿宋_GB2312" w:hAnsi="仿宋_GB2312" w:cs="仿宋_GB2312" w:eastAsia="仿宋_GB2312"/>
                <w:sz w:val="20"/>
                <w:color w:val="000000"/>
              </w:rPr>
              <w:t>环境温度：</w:t>
            </w:r>
            <w:r>
              <w:rPr>
                <w:rFonts w:ascii="仿宋_GB2312" w:hAnsi="仿宋_GB2312" w:cs="仿宋_GB2312" w:eastAsia="仿宋_GB2312"/>
                <w:sz w:val="20"/>
                <w:color w:val="000000"/>
              </w:rPr>
              <w:t>-10~20度，浸泡在水里可以正常工作</w:t>
            </w:r>
            <w:r>
              <w:br/>
            </w:r>
            <w:r>
              <w:rPr>
                <w:rFonts w:ascii="仿宋_GB2312" w:hAnsi="仿宋_GB2312" w:cs="仿宋_GB2312" w:eastAsia="仿宋_GB2312"/>
                <w:sz w:val="20"/>
                <w:color w:val="000000"/>
              </w:rPr>
              <w:t>防护等级：机芯</w:t>
            </w:r>
            <w:r>
              <w:rPr>
                <w:rFonts w:ascii="仿宋_GB2312" w:hAnsi="仿宋_GB2312" w:cs="仿宋_GB2312" w:eastAsia="仿宋_GB2312"/>
                <w:sz w:val="20"/>
                <w:color w:val="000000"/>
              </w:rPr>
              <w:t>IP68;</w:t>
            </w:r>
            <w:r>
              <w:br/>
            </w:r>
            <w:r>
              <w:rPr>
                <w:rFonts w:ascii="仿宋_GB2312" w:hAnsi="仿宋_GB2312" w:cs="仿宋_GB2312" w:eastAsia="仿宋_GB2312"/>
                <w:sz w:val="20"/>
                <w:color w:val="000000"/>
              </w:rPr>
              <w:t>防水等级：潜水级</w:t>
            </w:r>
            <w:r>
              <w:br/>
            </w:r>
            <w:r>
              <w:rPr>
                <w:rFonts w:ascii="仿宋_GB2312" w:hAnsi="仿宋_GB2312" w:cs="仿宋_GB2312" w:eastAsia="仿宋_GB2312"/>
                <w:sz w:val="20"/>
                <w:color w:val="000000"/>
              </w:rPr>
              <w:t>安装尺寸：柱体中心间距</w:t>
            </w:r>
            <w:r>
              <w:rPr>
                <w:rFonts w:ascii="仿宋_GB2312" w:hAnsi="仿宋_GB2312" w:cs="仿宋_GB2312" w:eastAsia="仿宋_GB2312"/>
                <w:sz w:val="20"/>
                <w:color w:val="000000"/>
              </w:rPr>
              <w:t>0.8m-1.2m</w:t>
            </w:r>
            <w:r>
              <w:br/>
            </w:r>
            <w:r>
              <w:rPr>
                <w:rFonts w:ascii="仿宋_GB2312" w:hAnsi="仿宋_GB2312" w:cs="仿宋_GB2312" w:eastAsia="仿宋_GB2312"/>
                <w:sz w:val="20"/>
                <w:color w:val="000000"/>
              </w:rPr>
              <w:t>警示方式：</w:t>
            </w:r>
            <w:r>
              <w:rPr>
                <w:rFonts w:ascii="仿宋_GB2312" w:hAnsi="仿宋_GB2312" w:cs="仿宋_GB2312" w:eastAsia="仿宋_GB2312"/>
                <w:sz w:val="20"/>
                <w:color w:val="000000"/>
              </w:rPr>
              <w:t>360度可视LED警示灯(标配)</w:t>
            </w:r>
            <w:r>
              <w:br/>
            </w:r>
            <w:r>
              <w:rPr>
                <w:rFonts w:ascii="仿宋_GB2312" w:hAnsi="仿宋_GB2312" w:cs="仿宋_GB2312" w:eastAsia="仿宋_GB2312"/>
                <w:sz w:val="20"/>
                <w:color w:val="000000"/>
              </w:rPr>
              <w:t>2、控制箱</w:t>
            </w:r>
            <w:r>
              <w:br/>
            </w:r>
            <w:r>
              <w:rPr>
                <w:rFonts w:ascii="仿宋_GB2312" w:hAnsi="仿宋_GB2312" w:cs="仿宋_GB2312" w:eastAsia="仿宋_GB2312"/>
                <w:sz w:val="20"/>
                <w:color w:val="000000"/>
              </w:rPr>
              <w:t>(1)基本组成：由防水电源箱、电气保护、安全防护装置、电源变压装置、控制电路、水位感应装置等组成。</w:t>
            </w:r>
            <w:r>
              <w:br/>
            </w:r>
            <w:r>
              <w:rPr>
                <w:rFonts w:ascii="仿宋_GB2312" w:hAnsi="仿宋_GB2312" w:cs="仿宋_GB2312" w:eastAsia="仿宋_GB2312"/>
                <w:sz w:val="20"/>
                <w:color w:val="000000"/>
              </w:rPr>
              <w:t>(2)程序设置功能：控制电路具有程序设置功能，有操作菜单按键、具有程序显示屏、可根据现场需要设置。</w:t>
            </w:r>
            <w:r>
              <w:br/>
            </w:r>
            <w:r>
              <w:rPr>
                <w:rFonts w:ascii="仿宋_GB2312" w:hAnsi="仿宋_GB2312" w:cs="仿宋_GB2312" w:eastAsia="仿宋_GB2312"/>
                <w:sz w:val="20"/>
                <w:color w:val="000000"/>
              </w:rPr>
              <w:t>(3)电气安全保护：控制箱应具有漏电保护和短路保护装置。</w:t>
            </w:r>
            <w:r>
              <w:br/>
            </w:r>
            <w:r>
              <w:rPr>
                <w:rFonts w:ascii="仿宋_GB2312" w:hAnsi="仿宋_GB2312" w:cs="仿宋_GB2312" w:eastAsia="仿宋_GB2312"/>
                <w:sz w:val="20"/>
                <w:color w:val="000000"/>
              </w:rPr>
              <w:t>(4)上升安全保护：具有地感、红外、超声波和雷达等安全信号输入接口，在路障上升过程中，当消防等安全信号输入时，可屏蔽遥控器和手动按钮等上升信号。</w:t>
            </w:r>
            <w:r>
              <w:br/>
            </w:r>
            <w:r>
              <w:rPr>
                <w:rFonts w:ascii="仿宋_GB2312" w:hAnsi="仿宋_GB2312" w:cs="仿宋_GB2312" w:eastAsia="仿宋_GB2312"/>
                <w:sz w:val="20"/>
                <w:color w:val="000000"/>
              </w:rPr>
              <w:t>(5)紧急启动功能：控制电路配有紧急信号输入接口，当突发事件发生时，路障可紧急启动上升。</w:t>
            </w:r>
            <w:r>
              <w:br/>
            </w:r>
            <w:r>
              <w:rPr>
                <w:rFonts w:ascii="仿宋_GB2312" w:hAnsi="仿宋_GB2312" w:cs="仿宋_GB2312" w:eastAsia="仿宋_GB2312"/>
                <w:sz w:val="20"/>
                <w:color w:val="000000"/>
              </w:rPr>
              <w:t>(6)联动控制：具有485数据信号传输接口(开放对接协议),可与业主方安全管理平台对接并实现联动控制。</w:t>
            </w:r>
            <w:r>
              <w:br/>
            </w:r>
            <w:r>
              <w:rPr>
                <w:rFonts w:ascii="仿宋_GB2312" w:hAnsi="仿宋_GB2312" w:cs="仿宋_GB2312" w:eastAsia="仿宋_GB2312"/>
                <w:sz w:val="20"/>
                <w:color w:val="000000"/>
              </w:rPr>
              <w:t>(7)遥控功能：升降路障应带遥控功能，无线遥控器可控制升降路障升降。在遥控器损坏或遗失后，可能过控制电路上的学习键自动配对新的遥控器。</w:t>
            </w:r>
            <w:r>
              <w:br/>
            </w:r>
            <w:r>
              <w:rPr>
                <w:rFonts w:ascii="仿宋_GB2312" w:hAnsi="仿宋_GB2312" w:cs="仿宋_GB2312" w:eastAsia="仿宋_GB2312"/>
                <w:sz w:val="20"/>
                <w:color w:val="000000"/>
              </w:rPr>
              <w:t>(8)紧急释放功能：配有紧急下降功能或手动释放装置，在升降路障遇到停电时，可控制升降路障下降。</w:t>
            </w:r>
            <w:r>
              <w:br/>
            </w:r>
            <w:r>
              <w:rPr>
                <w:rFonts w:ascii="仿宋_GB2312" w:hAnsi="仿宋_GB2312" w:cs="仿宋_GB2312" w:eastAsia="仿宋_GB2312"/>
                <w:sz w:val="20"/>
                <w:color w:val="000000"/>
              </w:rPr>
              <w:t>(9)噪声：产品运行时噪声应&lt;55dB(A)。</w:t>
            </w:r>
            <w:r>
              <w:br/>
            </w:r>
            <w:r>
              <w:rPr>
                <w:rFonts w:ascii="仿宋_GB2312" w:hAnsi="仿宋_GB2312" w:cs="仿宋_GB2312" w:eastAsia="仿宋_GB2312"/>
                <w:sz w:val="20"/>
                <w:color w:val="000000"/>
              </w:rPr>
              <w:t>(10)防护等级：IP54。</w:t>
            </w:r>
            <w:r>
              <w:br/>
            </w:r>
            <w:r>
              <w:rPr>
                <w:rFonts w:ascii="仿宋_GB2312" w:hAnsi="仿宋_GB2312" w:cs="仿宋_GB2312" w:eastAsia="仿宋_GB2312"/>
                <w:sz w:val="20"/>
                <w:color w:val="000000"/>
              </w:rPr>
              <w:t>(11)分组控制功能：可用遥控制器实现4组分组分别控制。</w:t>
            </w:r>
          </w:p>
        </w:tc>
      </w:tr>
    </w:tbl>
    <w:p>
      <w:pPr>
        <w:pStyle w:val="null3"/>
        <w:jc w:val="left"/>
      </w:pPr>
      <w:r>
        <w:rPr>
          <w:rFonts w:ascii="仿宋_GB2312" w:hAnsi="仿宋_GB2312" w:cs="仿宋_GB2312" w:eastAsia="仿宋_GB2312"/>
        </w:rPr>
        <w:t>标的名称：A02091107-视频监控设备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高空预警摄像头</w:t>
            </w:r>
          </w:p>
          <w:p>
            <w:pPr>
              <w:pStyle w:val="null3"/>
              <w:jc w:val="left"/>
            </w:pPr>
            <w:r>
              <w:rPr>
                <w:rFonts w:ascii="仿宋_GB2312" w:hAnsi="仿宋_GB2312" w:cs="仿宋_GB2312" w:eastAsia="仿宋_GB2312"/>
                <w:sz w:val="20"/>
                <w:color w:val="000000"/>
              </w:rPr>
              <w:t>专用于高空抛物监控场景，解决因安装方式和场景不同于普通监控而衍生出的场景适应性问题支持高空抛物事件智能检测，配置简洁；典型安装场景下可以有效检测出</w:t>
            </w:r>
            <w:r>
              <w:rPr>
                <w:rFonts w:ascii="仿宋_GB2312" w:hAnsi="仿宋_GB2312" w:cs="仿宋_GB2312" w:eastAsia="仿宋_GB2312"/>
                <w:sz w:val="20"/>
                <w:color w:val="000000"/>
              </w:rPr>
              <w:t>8×8像素以上抛落物；可有效减少飞虫、飞鸟、树叶、晾晒衣物等目标的干扰；支持4个区域设置最高分辨率可达800万像素(默认3840×2160),并在此分辨率下可输出30 fps实时图像支持低码率，低延时， ROI感兴趣区域增强编码， SVC自适应编码技术支持宽动态</w:t>
            </w:r>
            <w:r>
              <w:br/>
            </w:r>
            <w:r>
              <w:rPr>
                <w:rFonts w:ascii="仿宋_GB2312" w:hAnsi="仿宋_GB2312" w:cs="仿宋_GB2312" w:eastAsia="仿宋_GB2312"/>
                <w:sz w:val="20"/>
                <w:color w:val="000000"/>
              </w:rPr>
              <w:t>120 dB支持背光补偿，透雾，电子防抖，3D降噪支持开放型网络视频接口，ISAPI,SDK,ISUP(原Ehome),GB28181支持双码流技术，支持同时20路取流供电方式： DC:12V±20%,支持防反接保护；PoE:802.3af,Class 3防护等级IP67,密封设计支持仰角安装场景下的有效防水：</w:t>
            </w:r>
            <w:r>
              <w:br/>
            </w:r>
            <w:r>
              <w:rPr>
                <w:rFonts w:ascii="仿宋_GB2312" w:hAnsi="仿宋_GB2312" w:cs="仿宋_GB2312" w:eastAsia="仿宋_GB2312"/>
                <w:sz w:val="20"/>
                <w:color w:val="000000"/>
              </w:rPr>
              <w:t>支持周界自学习，算法自动训练升级，人车报警更精准；支持人车目标智搜，录像回查更高效；可接驳符合</w:t>
            </w:r>
            <w:r>
              <w:rPr>
                <w:rFonts w:ascii="仿宋_GB2312" w:hAnsi="仿宋_GB2312" w:cs="仿宋_GB2312" w:eastAsia="仿宋_GB2312"/>
                <w:sz w:val="20"/>
                <w:color w:val="000000"/>
              </w:rPr>
              <w:t>ONVIF、RTSP标准的众多主流厂商网络摄像机；支持接入H.265、Smart265、H.264、Smart264视频编码码流；</w:t>
            </w:r>
            <w:r>
              <w:br/>
            </w:r>
            <w:r>
              <w:rPr>
                <w:rFonts w:ascii="仿宋_GB2312" w:hAnsi="仿宋_GB2312" w:cs="仿宋_GB2312" w:eastAsia="仿宋_GB2312"/>
                <w:sz w:val="20"/>
                <w:color w:val="000000"/>
              </w:rPr>
              <w:t>解码性能强劲，最大支持</w:t>
            </w:r>
            <w:r>
              <w:rPr>
                <w:rFonts w:ascii="仿宋_GB2312" w:hAnsi="仿宋_GB2312" w:cs="仿宋_GB2312" w:eastAsia="仿宋_GB2312"/>
                <w:sz w:val="20"/>
                <w:color w:val="000000"/>
              </w:rPr>
              <w:t>24路1080P解码；最大支持1200万像素高清网络视频的预览、存储与回放；支持HDMI与VGA输出， HDMI最大支持4K超高清</w:t>
            </w:r>
            <w:r>
              <w:br/>
            </w:r>
            <w:r>
              <w:rPr>
                <w:rFonts w:ascii="仿宋_GB2312" w:hAnsi="仿宋_GB2312" w:cs="仿宋_GB2312" w:eastAsia="仿宋_GB2312"/>
                <w:sz w:val="20"/>
                <w:color w:val="000000"/>
              </w:rPr>
              <w:t>显示输出，</w:t>
            </w:r>
            <w:r>
              <w:rPr>
                <w:rFonts w:ascii="仿宋_GB2312" w:hAnsi="仿宋_GB2312" w:cs="仿宋_GB2312" w:eastAsia="仿宋_GB2312"/>
                <w:sz w:val="20"/>
                <w:color w:val="000000"/>
              </w:rPr>
              <w:t>VGA支持1080P高清显示输出；支持8个SATA接口，最大支持16TB硬盘；支持接入各类渠道通用、智能、场景智能、专用IPC,实现IPC集中管理、配置、升级和智能应用呈现：支持NVR后智能分析，具备智能人车侦测、周界防范、目标识别等多种算法，可实现普通IPC的AI赋能；</w:t>
            </w:r>
            <w:r>
              <w:br/>
            </w:r>
            <w:r>
              <w:rPr>
                <w:rFonts w:ascii="仿宋_GB2312" w:hAnsi="仿宋_GB2312" w:cs="仿宋_GB2312" w:eastAsia="仿宋_GB2312"/>
                <w:sz w:val="20"/>
                <w:color w:val="000000"/>
              </w:rPr>
              <w:t>支持云服务，通过互联</w:t>
            </w:r>
            <w:r>
              <w:rPr>
                <w:rFonts w:ascii="仿宋_GB2312" w:hAnsi="仿宋_GB2312" w:cs="仿宋_GB2312" w:eastAsia="仿宋_GB2312"/>
                <w:sz w:val="20"/>
                <w:color w:val="000000"/>
              </w:rPr>
              <w:t>APP可实现手机远程预览/回放/配置：支持通过ISUP以及GB28181协议接入平台；</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ind w:left="45" w:right="15" w:firstLine="56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1）国家对供应商用于响应本项目的产品、服务有强制性规定</w:t>
            </w:r>
            <w:r>
              <w:rPr>
                <w:rFonts w:ascii="仿宋_GB2312" w:hAnsi="仿宋_GB2312" w:cs="仿宋_GB2312" w:eastAsia="仿宋_GB2312"/>
                <w:sz w:val="28"/>
                <w:color w:val="000000"/>
              </w:rPr>
              <w:t>或要求的，供应商用于响应本项目的产品、服</w:t>
            </w:r>
            <w:r>
              <w:rPr>
                <w:rFonts w:ascii="仿宋_GB2312" w:hAnsi="仿宋_GB2312" w:cs="仿宋_GB2312" w:eastAsia="仿宋_GB2312"/>
                <w:sz w:val="28"/>
                <w:color w:val="000000"/>
              </w:rPr>
              <w:t>务应符合相关规定</w:t>
            </w:r>
            <w:r>
              <w:rPr>
                <w:rFonts w:ascii="仿宋_GB2312" w:hAnsi="仿宋_GB2312" w:cs="仿宋_GB2312" w:eastAsia="仿宋_GB2312"/>
                <w:sz w:val="28"/>
                <w:color w:val="000000"/>
              </w:rPr>
              <w:t>或要求，并提供相关合法、真实、有效的证明</w:t>
            </w:r>
            <w:r>
              <w:rPr>
                <w:rFonts w:ascii="仿宋_GB2312" w:hAnsi="仿宋_GB2312" w:cs="仿宋_GB2312" w:eastAsia="仿宋_GB2312"/>
                <w:sz w:val="28"/>
                <w:color w:val="000000"/>
              </w:rPr>
              <w:t>材料。</w:t>
            </w:r>
          </w:p>
          <w:p>
            <w:pPr>
              <w:pStyle w:val="null3"/>
              <w:spacing w:before="270"/>
              <w:ind w:left="30" w:right="15" w:firstLine="544"/>
              <w:jc w:val="left"/>
            </w:pPr>
            <w:r>
              <w:rPr>
                <w:rFonts w:ascii="仿宋_GB2312" w:hAnsi="仿宋_GB2312" w:cs="仿宋_GB2312" w:eastAsia="仿宋_GB2312"/>
                <w:sz w:val="28"/>
                <w:color w:val="000000"/>
              </w:rPr>
              <w:t>①不符合国家强制性标准的产品、服务，供应商不得用于响应本</w:t>
            </w:r>
            <w:r>
              <w:rPr>
                <w:rFonts w:ascii="仿宋_GB2312" w:hAnsi="仿宋_GB2312" w:cs="仿宋_GB2312" w:eastAsia="仿宋_GB2312"/>
                <w:sz w:val="28"/>
                <w:color w:val="000000"/>
              </w:rPr>
              <w:t>项目。</w:t>
            </w:r>
          </w:p>
          <w:p>
            <w:pPr>
              <w:pStyle w:val="null3"/>
              <w:spacing w:before="255"/>
              <w:ind w:left="30" w:right="15" w:firstLine="544"/>
              <w:jc w:val="left"/>
            </w:pPr>
            <w:r>
              <w:rPr>
                <w:rFonts w:ascii="仿宋_GB2312" w:hAnsi="仿宋_GB2312" w:cs="仿宋_GB2312" w:eastAsia="仿宋_GB2312"/>
                <w:sz w:val="28"/>
                <w:color w:val="000000"/>
              </w:rPr>
              <w:t>②国家规定相关产品、服务必须经过认证的，供应商用于响应本</w:t>
            </w:r>
            <w:r>
              <w:rPr>
                <w:rFonts w:ascii="仿宋_GB2312" w:hAnsi="仿宋_GB2312" w:cs="仿宋_GB2312" w:eastAsia="仿宋_GB2312"/>
                <w:sz w:val="28"/>
                <w:color w:val="000000"/>
              </w:rPr>
              <w:t>项目的产品、服务，应当经过认证并标注认证标志。</w:t>
            </w:r>
          </w:p>
          <w:p>
            <w:pPr>
              <w:pStyle w:val="null3"/>
              <w:spacing w:before="270"/>
              <w:ind w:left="45" w:firstLine="548"/>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2）交付时间：合同签订生效之日起</w:t>
            </w:r>
            <w:r>
              <w:rPr>
                <w:rFonts w:ascii="仿宋_GB2312" w:hAnsi="仿宋_GB2312" w:cs="仿宋_GB2312" w:eastAsia="仿宋_GB2312"/>
                <w:sz w:val="28"/>
                <w:color w:val="000000"/>
              </w:rPr>
              <w:t>45</w:t>
            </w:r>
            <w:r>
              <w:rPr>
                <w:rFonts w:ascii="仿宋_GB2312" w:hAnsi="仿宋_GB2312" w:cs="仿宋_GB2312" w:eastAsia="仿宋_GB2312"/>
                <w:sz w:val="28"/>
                <w:color w:val="000000"/>
              </w:rPr>
              <w:t>天内交付</w:t>
            </w:r>
            <w:r>
              <w:rPr>
                <w:rFonts w:ascii="仿宋_GB2312" w:hAnsi="仿宋_GB2312" w:cs="仿宋_GB2312" w:eastAsia="仿宋_GB2312"/>
                <w:sz w:val="28"/>
                <w:color w:val="000000"/>
              </w:rPr>
              <w:t>(</w:t>
            </w:r>
            <w:r>
              <w:rPr>
                <w:rFonts w:ascii="仿宋_GB2312" w:hAnsi="仿宋_GB2312" w:cs="仿宋_GB2312" w:eastAsia="仿宋_GB2312"/>
                <w:sz w:val="28"/>
                <w:color w:val="000000"/>
              </w:rPr>
              <w:t>全部安装、调试完毕，项目整体交付使用</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p>
          <w:p>
            <w:pPr>
              <w:pStyle w:val="null3"/>
              <w:spacing w:before="270"/>
              <w:ind w:left="45" w:firstLine="55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3）采购资金的支付方式、时间、条件：</w:t>
            </w:r>
          </w:p>
          <w:p>
            <w:pPr>
              <w:pStyle w:val="null3"/>
              <w:spacing w:before="255"/>
              <w:ind w:left="30" w:right="15" w:firstLine="540"/>
              <w:jc w:val="both"/>
            </w:pPr>
            <w:r>
              <w:rPr>
                <w:rFonts w:ascii="仿宋_GB2312" w:hAnsi="仿宋_GB2312" w:cs="仿宋_GB2312" w:eastAsia="仿宋_GB2312"/>
                <w:sz w:val="28"/>
                <w:color w:val="000000"/>
              </w:rPr>
              <w:t>合同生效</w:t>
            </w:r>
            <w:r>
              <w:rPr>
                <w:rFonts w:ascii="仿宋_GB2312" w:hAnsi="仿宋_GB2312" w:cs="仿宋_GB2312" w:eastAsia="仿宋_GB2312"/>
                <w:sz w:val="28"/>
                <w:color w:val="000000"/>
              </w:rPr>
              <w:t>具备实施条件</w:t>
            </w:r>
            <w:r>
              <w:rPr>
                <w:rFonts w:ascii="仿宋_GB2312" w:hAnsi="仿宋_GB2312" w:cs="仿宋_GB2312" w:eastAsia="仿宋_GB2312"/>
                <w:sz w:val="28"/>
                <w:color w:val="000000"/>
              </w:rPr>
              <w:t>后</w:t>
            </w:r>
            <w:r>
              <w:rPr>
                <w:rFonts w:ascii="仿宋_GB2312" w:hAnsi="仿宋_GB2312" w:cs="仿宋_GB2312" w:eastAsia="仿宋_GB2312"/>
                <w:sz w:val="28"/>
                <w:color w:val="000000"/>
              </w:rPr>
              <w:t>5</w:t>
            </w:r>
            <w:r>
              <w:rPr>
                <w:rFonts w:ascii="仿宋_GB2312" w:hAnsi="仿宋_GB2312" w:cs="仿宋_GB2312" w:eastAsia="仿宋_GB2312"/>
                <w:sz w:val="28"/>
                <w:color w:val="000000"/>
              </w:rPr>
              <w:t>个工作日内支付合同总价的</w:t>
            </w:r>
            <w:r>
              <w:rPr>
                <w:rFonts w:ascii="仿宋_GB2312" w:hAnsi="仿宋_GB2312" w:cs="仿宋_GB2312" w:eastAsia="仿宋_GB2312"/>
                <w:sz w:val="28"/>
                <w:color w:val="000000"/>
              </w:rPr>
              <w:t>3</w:t>
            </w:r>
            <w:r>
              <w:rPr>
                <w:rFonts w:ascii="仿宋_GB2312" w:hAnsi="仿宋_GB2312" w:cs="仿宋_GB2312" w:eastAsia="仿宋_GB2312"/>
                <w:sz w:val="28"/>
                <w:color w:val="000000"/>
              </w:rPr>
              <w:t>0%</w:t>
            </w:r>
            <w:r>
              <w:rPr>
                <w:rFonts w:ascii="仿宋_GB2312" w:hAnsi="仿宋_GB2312" w:cs="仿宋_GB2312" w:eastAsia="仿宋_GB2312"/>
                <w:sz w:val="28"/>
                <w:color w:val="000000"/>
              </w:rPr>
              <w:t>作为</w:t>
            </w:r>
            <w:r>
              <w:rPr>
                <w:rFonts w:ascii="仿宋_GB2312" w:hAnsi="仿宋_GB2312" w:cs="仿宋_GB2312" w:eastAsia="仿宋_GB2312"/>
                <w:sz w:val="28"/>
                <w:color w:val="000000"/>
              </w:rPr>
              <w:t>预付款（签订合同时中标人明确表示无需预付款或主动要求降低预付款比例，采购单位可不适用此条款）；全部货到后付至合同价的</w:t>
            </w:r>
            <w:r>
              <w:rPr>
                <w:rFonts w:ascii="仿宋_GB2312" w:hAnsi="仿宋_GB2312" w:cs="仿宋_GB2312" w:eastAsia="仿宋_GB2312"/>
                <w:sz w:val="28"/>
                <w:color w:val="000000"/>
              </w:rPr>
              <w:t>80%，</w:t>
            </w:r>
            <w:r>
              <w:rPr>
                <w:rFonts w:ascii="仿宋_GB2312" w:hAnsi="仿宋_GB2312" w:cs="仿宋_GB2312" w:eastAsia="仿宋_GB2312"/>
                <w:sz w:val="28"/>
                <w:color w:val="000000"/>
              </w:rPr>
              <w:t>全部安装、调试完毕，项目整体交付使用，项目最终验收合格后支付至合同价款的</w:t>
            </w:r>
            <w:r>
              <w:rPr>
                <w:rFonts w:ascii="仿宋_GB2312" w:hAnsi="仿宋_GB2312" w:cs="仿宋_GB2312" w:eastAsia="仿宋_GB2312"/>
                <w:sz w:val="28"/>
                <w:color w:val="000000"/>
              </w:rPr>
              <w:t>100%。中标人应随付款进度提供增值税发票。</w:t>
            </w:r>
          </w:p>
          <w:p>
            <w:pPr>
              <w:pStyle w:val="null3"/>
              <w:spacing w:before="60"/>
              <w:ind w:left="30" w:right="30" w:firstLine="540"/>
              <w:jc w:val="left"/>
            </w:pPr>
            <w:r>
              <w:rPr>
                <w:rFonts w:ascii="仿宋_GB2312" w:hAnsi="仿宋_GB2312" w:cs="仿宋_GB2312" w:eastAsia="仿宋_GB2312"/>
                <w:sz w:val="28"/>
                <w:color w:val="000000"/>
              </w:rPr>
              <w:t>注：若中标人为中小微企业，</w:t>
            </w:r>
            <w:r>
              <w:rPr>
                <w:rFonts w:ascii="仿宋_GB2312" w:hAnsi="仿宋_GB2312" w:cs="仿宋_GB2312" w:eastAsia="仿宋_GB2312"/>
                <w:sz w:val="28"/>
                <w:color w:val="000000"/>
              </w:rPr>
              <w:t>严格按照《海南省财政厅关于进一步加强政府采购支持中小</w:t>
            </w:r>
            <w:r>
              <w:rPr>
                <w:rFonts w:ascii="仿宋_GB2312" w:hAnsi="仿宋_GB2312" w:cs="仿宋_GB2312" w:eastAsia="仿宋_GB2312"/>
                <w:sz w:val="28"/>
                <w:color w:val="000000"/>
              </w:rPr>
              <w:t>企业发展的通知》（</w:t>
            </w:r>
            <w:r>
              <w:rPr>
                <w:rFonts w:ascii="仿宋_GB2312" w:hAnsi="仿宋_GB2312" w:cs="仿宋_GB2312" w:eastAsia="仿宋_GB2312"/>
                <w:sz w:val="28"/>
                <w:color w:val="000000"/>
              </w:rPr>
              <w:t>2022年6月17日印发）、《海南省财</w:t>
            </w:r>
            <w:r>
              <w:rPr>
                <w:rFonts w:ascii="仿宋_GB2312" w:hAnsi="仿宋_GB2312" w:cs="仿宋_GB2312" w:eastAsia="仿宋_GB2312"/>
                <w:sz w:val="28"/>
                <w:color w:val="000000"/>
              </w:rPr>
              <w:t>政厅</w:t>
            </w:r>
            <w:r>
              <w:rPr>
                <w:rFonts w:ascii="仿宋_GB2312" w:hAnsi="仿宋_GB2312" w:cs="仿宋_GB2312" w:eastAsia="仿宋_GB2312"/>
                <w:sz w:val="28"/>
                <w:color w:val="000000"/>
              </w:rPr>
              <w:t>关于进一步优化政府采购营商环境的通知》（琼财采〔</w:t>
            </w:r>
            <w:r>
              <w:rPr>
                <w:rFonts w:ascii="仿宋_GB2312" w:hAnsi="仿宋_GB2312" w:cs="仿宋_GB2312" w:eastAsia="仿宋_GB2312"/>
                <w:sz w:val="28"/>
                <w:color w:val="000000"/>
              </w:rPr>
              <w:t>2022〕68号）以及《海南省财政厅关于印发〈海南省政府采购领</w:t>
            </w:r>
            <w:r>
              <w:rPr>
                <w:rFonts w:ascii="仿宋_GB2312" w:hAnsi="仿宋_GB2312" w:cs="仿宋_GB2312" w:eastAsia="仿宋_GB2312"/>
                <w:sz w:val="28"/>
                <w:color w:val="000000"/>
              </w:rPr>
              <w:t>域优化营</w:t>
            </w:r>
            <w:r>
              <w:rPr>
                <w:rFonts w:ascii="仿宋_GB2312" w:hAnsi="仿宋_GB2312" w:cs="仿宋_GB2312" w:eastAsia="仿宋_GB2312"/>
                <w:sz w:val="28"/>
                <w:color w:val="000000"/>
              </w:rPr>
              <w:t>商环境提升措施〉的通知》（琼财采〔</w:t>
            </w:r>
            <w:r>
              <w:rPr>
                <w:rFonts w:ascii="仿宋_GB2312" w:hAnsi="仿宋_GB2312" w:cs="仿宋_GB2312" w:eastAsia="仿宋_GB2312"/>
                <w:sz w:val="28"/>
                <w:color w:val="000000"/>
              </w:rPr>
              <w:t>2023〕98</w:t>
            </w:r>
            <w:r>
              <w:rPr>
                <w:rFonts w:ascii="仿宋_GB2312" w:hAnsi="仿宋_GB2312" w:cs="仿宋_GB2312" w:eastAsia="仿宋_GB2312"/>
                <w:sz w:val="28"/>
                <w:color w:val="000000"/>
              </w:rPr>
              <w:t>1号）的规定执</w:t>
            </w:r>
            <w:r>
              <w:rPr>
                <w:rFonts w:ascii="仿宋_GB2312" w:hAnsi="仿宋_GB2312" w:cs="仿宋_GB2312" w:eastAsia="仿宋_GB2312"/>
                <w:sz w:val="28"/>
                <w:color w:val="000000"/>
              </w:rPr>
              <w:t>行</w:t>
            </w:r>
            <w:r>
              <w:rPr>
                <w:rFonts w:ascii="仿宋_GB2312" w:hAnsi="仿宋_GB2312" w:cs="仿宋_GB2312" w:eastAsia="仿宋_GB2312"/>
                <w:sz w:val="28"/>
                <w:color w:val="000000"/>
              </w:rPr>
              <w:t>。</w:t>
            </w:r>
          </w:p>
          <w:p>
            <w:pPr>
              <w:pStyle w:val="null3"/>
              <w:spacing w:before="180"/>
              <w:ind w:left="30" w:right="75" w:firstLine="564"/>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4）具体安装地点为采</w:t>
            </w:r>
            <w:r>
              <w:rPr>
                <w:rFonts w:ascii="仿宋_GB2312" w:hAnsi="仿宋_GB2312" w:cs="仿宋_GB2312" w:eastAsia="仿宋_GB2312"/>
                <w:sz w:val="28"/>
                <w:color w:val="000000"/>
              </w:rPr>
              <w:t>购人指定地点。</w:t>
            </w:r>
          </w:p>
          <w:p>
            <w:pPr>
              <w:pStyle w:val="null3"/>
              <w:spacing w:before="45"/>
              <w:ind w:left="30" w:right="90" w:firstLine="56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5）设备保修期限按原厂商标准，但不得低于一年。保修</w:t>
            </w:r>
            <w:r>
              <w:rPr>
                <w:rFonts w:ascii="仿宋_GB2312" w:hAnsi="仿宋_GB2312" w:cs="仿宋_GB2312" w:eastAsia="仿宋_GB2312"/>
                <w:sz w:val="28"/>
                <w:color w:val="000000"/>
              </w:rPr>
              <w:t>期自双方代表在合格验收单上签字之日起计算。</w:t>
            </w:r>
          </w:p>
          <w:p>
            <w:pPr>
              <w:pStyle w:val="null3"/>
              <w:spacing w:before="270"/>
              <w:ind w:left="30" w:firstLine="54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6）保修期内,供货商提供上门保修，即由供货商派人员到</w:t>
            </w:r>
            <w:r>
              <w:rPr>
                <w:rFonts w:ascii="仿宋_GB2312" w:hAnsi="仿宋_GB2312" w:cs="仿宋_GB2312" w:eastAsia="仿宋_GB2312"/>
                <w:sz w:val="28"/>
                <w:color w:val="000000"/>
              </w:rPr>
              <w:t>用户现场维护，由此产生的一切费用均由供货商承担。保修期内，</w:t>
            </w:r>
            <w:r>
              <w:rPr>
                <w:rFonts w:ascii="仿宋_GB2312" w:hAnsi="仿宋_GB2312" w:cs="仿宋_GB2312" w:eastAsia="仿宋_GB2312"/>
                <w:sz w:val="28"/>
                <w:color w:val="000000"/>
              </w:rPr>
              <w:t>供货商必须根据用户要求负责进行售后技术支持和服务，</w:t>
            </w:r>
            <w:r>
              <w:rPr>
                <w:rFonts w:ascii="仿宋_GB2312" w:hAnsi="仿宋_GB2312" w:cs="仿宋_GB2312" w:eastAsia="仿宋_GB2312"/>
                <w:sz w:val="28"/>
                <w:color w:val="000000"/>
              </w:rPr>
              <w:t>对于非</w:t>
            </w:r>
            <w:r>
              <w:rPr>
                <w:rFonts w:ascii="仿宋_GB2312" w:hAnsi="仿宋_GB2312" w:cs="仿宋_GB2312" w:eastAsia="仿宋_GB2312"/>
                <w:sz w:val="28"/>
                <w:color w:val="000000"/>
              </w:rPr>
              <w:t>用户人为原因而出现产品质量及安装问题，由供货商</w:t>
            </w:r>
            <w:r>
              <w:rPr>
                <w:rFonts w:ascii="仿宋_GB2312" w:hAnsi="仿宋_GB2312" w:cs="仿宋_GB2312" w:eastAsia="仿宋_GB2312"/>
                <w:sz w:val="28"/>
                <w:color w:val="000000"/>
              </w:rPr>
              <w:t>负责包修、</w:t>
            </w:r>
            <w:r>
              <w:rPr>
                <w:rFonts w:ascii="仿宋_GB2312" w:hAnsi="仿宋_GB2312" w:cs="仿宋_GB2312" w:eastAsia="仿宋_GB2312"/>
                <w:sz w:val="28"/>
                <w:color w:val="000000"/>
              </w:rPr>
              <w:t>包换或包退，并承担因此而产生的一切费</w:t>
            </w:r>
            <w:r>
              <w:rPr>
                <w:rFonts w:ascii="仿宋_GB2312" w:hAnsi="仿宋_GB2312" w:cs="仿宋_GB2312" w:eastAsia="仿宋_GB2312"/>
                <w:sz w:val="28"/>
                <w:color w:val="000000"/>
              </w:rPr>
              <w:t>用。</w:t>
            </w:r>
          </w:p>
          <w:p>
            <w:pPr>
              <w:pStyle w:val="null3"/>
              <w:spacing w:before="270"/>
              <w:ind w:left="30" w:right="75" w:firstLine="552"/>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7）中标供应商应派专业工程师到采购人现场对设备进行</w:t>
            </w:r>
            <w:r>
              <w:rPr>
                <w:rFonts w:ascii="仿宋_GB2312" w:hAnsi="仿宋_GB2312" w:cs="仿宋_GB2312" w:eastAsia="仿宋_GB2312"/>
                <w:sz w:val="28"/>
                <w:color w:val="000000"/>
              </w:rPr>
              <w:t>安装、调试，并对采购人相关人员进行培训。在</w:t>
            </w:r>
            <w:r>
              <w:rPr>
                <w:rFonts w:ascii="仿宋_GB2312" w:hAnsi="仿宋_GB2312" w:cs="仿宋_GB2312" w:eastAsia="仿宋_GB2312"/>
                <w:sz w:val="28"/>
                <w:color w:val="000000"/>
              </w:rPr>
              <w:t>中标供应商对合</w:t>
            </w:r>
            <w:r>
              <w:rPr>
                <w:rFonts w:ascii="仿宋_GB2312" w:hAnsi="仿宋_GB2312" w:cs="仿宋_GB2312" w:eastAsia="仿宋_GB2312"/>
                <w:sz w:val="28"/>
                <w:color w:val="000000"/>
              </w:rPr>
              <w:t>同设备安装、调试过程中，采购人工程师予以配</w:t>
            </w:r>
            <w:r>
              <w:rPr>
                <w:rFonts w:ascii="仿宋_GB2312" w:hAnsi="仿宋_GB2312" w:cs="仿宋_GB2312" w:eastAsia="仿宋_GB2312"/>
                <w:sz w:val="28"/>
                <w:color w:val="000000"/>
              </w:rPr>
              <w:t>合和相应的协调</w:t>
            </w:r>
            <w:r>
              <w:rPr>
                <w:rFonts w:ascii="仿宋_GB2312" w:hAnsi="仿宋_GB2312" w:cs="仿宋_GB2312" w:eastAsia="仿宋_GB2312"/>
                <w:sz w:val="28"/>
                <w:color w:val="000000"/>
              </w:rPr>
              <w:t>工作。</w:t>
            </w:r>
          </w:p>
          <w:p>
            <w:pPr>
              <w:pStyle w:val="null3"/>
              <w:spacing w:before="270"/>
              <w:ind w:left="30" w:right="75"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8）中标供应商交付的设备应附有质量合格</w:t>
            </w:r>
            <w:r>
              <w:rPr>
                <w:rFonts w:ascii="仿宋_GB2312" w:hAnsi="仿宋_GB2312" w:cs="仿宋_GB2312" w:eastAsia="仿宋_GB2312"/>
                <w:sz w:val="28"/>
                <w:color w:val="000000"/>
              </w:rPr>
              <w:t>证、保修单、</w:t>
            </w:r>
            <w:r>
              <w:rPr>
                <w:rFonts w:ascii="仿宋_GB2312" w:hAnsi="仿宋_GB2312" w:cs="仿宋_GB2312" w:eastAsia="仿宋_GB2312"/>
                <w:sz w:val="28"/>
                <w:color w:val="000000"/>
              </w:rPr>
              <w:t>使用说明书、维修手册等相关资料，且中标供应商对设</w:t>
            </w:r>
            <w:r>
              <w:rPr>
                <w:rFonts w:ascii="仿宋_GB2312" w:hAnsi="仿宋_GB2312" w:cs="仿宋_GB2312" w:eastAsia="仿宋_GB2312"/>
                <w:sz w:val="28"/>
                <w:color w:val="000000"/>
              </w:rPr>
              <w:t>备所进行</w:t>
            </w:r>
            <w:r>
              <w:rPr>
                <w:rFonts w:ascii="仿宋_GB2312" w:hAnsi="仿宋_GB2312" w:cs="仿宋_GB2312" w:eastAsia="仿宋_GB2312"/>
                <w:sz w:val="28"/>
                <w:color w:val="000000"/>
              </w:rPr>
              <w:t>的安装调试应与合同约定的性能完全一致，并不能低于</w:t>
            </w:r>
            <w:r>
              <w:rPr>
                <w:rFonts w:ascii="仿宋_GB2312" w:hAnsi="仿宋_GB2312" w:cs="仿宋_GB2312" w:eastAsia="仿宋_GB2312"/>
                <w:sz w:val="28"/>
                <w:color w:val="000000"/>
              </w:rPr>
              <w:t>相应的国</w:t>
            </w:r>
            <w:r>
              <w:rPr>
                <w:rFonts w:ascii="仿宋_GB2312" w:hAnsi="仿宋_GB2312" w:cs="仿宋_GB2312" w:eastAsia="仿宋_GB2312"/>
                <w:sz w:val="28"/>
                <w:color w:val="000000"/>
              </w:rPr>
              <w:t>家标准及行业标准</w:t>
            </w:r>
            <w:r>
              <w:rPr>
                <w:rFonts w:ascii="仿宋_GB2312" w:hAnsi="仿宋_GB2312" w:cs="仿宋_GB2312" w:eastAsia="仿宋_GB2312"/>
                <w:sz w:val="28"/>
                <w:color w:val="000000"/>
              </w:rPr>
              <w:t>：</w:t>
            </w:r>
          </w:p>
          <w:p>
            <w:pPr>
              <w:pStyle w:val="null3"/>
              <w:spacing w:before="270"/>
              <w:ind w:left="30" w:right="75" w:firstLine="548"/>
              <w:jc w:val="left"/>
            </w:pPr>
            <w:r>
              <w:rPr>
                <w:rFonts w:ascii="仿宋_GB2312" w:hAnsi="仿宋_GB2312" w:cs="仿宋_GB2312" w:eastAsia="仿宋_GB2312"/>
                <w:sz w:val="28"/>
                <w:color w:val="000000"/>
              </w:rPr>
              <w:t>①</w:t>
            </w:r>
            <w:r>
              <w:rPr>
                <w:rFonts w:ascii="仿宋_GB2312" w:hAnsi="仿宋_GB2312" w:cs="仿宋_GB2312" w:eastAsia="仿宋_GB2312"/>
                <w:sz w:val="28"/>
                <w:color w:val="000000"/>
              </w:rPr>
              <w:t>.</w:t>
            </w:r>
            <w:r>
              <w:rPr>
                <w:rFonts w:ascii="仿宋_GB2312" w:hAnsi="仿宋_GB2312" w:cs="仿宋_GB2312" w:eastAsia="仿宋_GB2312"/>
                <w:sz w:val="28"/>
                <w:color w:val="000000"/>
              </w:rPr>
              <w:t>投标人</w:t>
            </w:r>
            <w:r>
              <w:rPr>
                <w:rFonts w:ascii="仿宋_GB2312" w:hAnsi="仿宋_GB2312" w:cs="仿宋_GB2312" w:eastAsia="仿宋_GB2312"/>
                <w:sz w:val="28"/>
                <w:color w:val="000000"/>
              </w:rPr>
              <w:t>提供的设备必须是全新未开封使用过的原厂原装优质产品（包括所有零部件、元器件、附件、备件、安装材料等），符合相应的国家标准的，并须提供相关产品的产品合格证、保修单、维修手册、产品说明书和安装说明等资料，</w:t>
            </w:r>
            <w:r>
              <w:rPr>
                <w:rFonts w:ascii="仿宋_GB2312" w:hAnsi="仿宋_GB2312" w:cs="仿宋_GB2312" w:eastAsia="仿宋_GB2312"/>
                <w:sz w:val="28"/>
                <w:color w:val="000000"/>
              </w:rPr>
              <w:t>投标人</w:t>
            </w:r>
            <w:r>
              <w:rPr>
                <w:rFonts w:ascii="仿宋_GB2312" w:hAnsi="仿宋_GB2312" w:cs="仿宋_GB2312" w:eastAsia="仿宋_GB2312"/>
                <w:sz w:val="28"/>
                <w:color w:val="000000"/>
              </w:rPr>
              <w:t>所提供的产品在安装调试完成后，应构成一个完整的系统，能在其功能范围内保障设备的系统安全、稳定运行，符合</w:t>
            </w:r>
            <w:r>
              <w:rPr>
                <w:rFonts w:ascii="仿宋_GB2312" w:hAnsi="仿宋_GB2312" w:cs="仿宋_GB2312" w:eastAsia="仿宋_GB2312"/>
                <w:sz w:val="28"/>
                <w:color w:val="000000"/>
              </w:rPr>
              <w:t>招标</w:t>
            </w:r>
            <w:r>
              <w:rPr>
                <w:rFonts w:ascii="仿宋_GB2312" w:hAnsi="仿宋_GB2312" w:cs="仿宋_GB2312" w:eastAsia="仿宋_GB2312"/>
                <w:sz w:val="28"/>
                <w:color w:val="000000"/>
              </w:rPr>
              <w:t>要求。</w:t>
            </w:r>
          </w:p>
          <w:p>
            <w:pPr>
              <w:pStyle w:val="null3"/>
              <w:spacing w:before="270"/>
              <w:ind w:left="30" w:right="75" w:firstLine="548"/>
              <w:jc w:val="left"/>
            </w:pPr>
            <w:r>
              <w:rPr>
                <w:rFonts w:ascii="仿宋_GB2312" w:hAnsi="仿宋_GB2312" w:cs="仿宋_GB2312" w:eastAsia="仿宋_GB2312"/>
                <w:sz w:val="28"/>
                <w:color w:val="000000"/>
              </w:rPr>
              <w:t>②.</w:t>
            </w:r>
            <w:r>
              <w:rPr>
                <w:rFonts w:ascii="仿宋_GB2312" w:hAnsi="仿宋_GB2312" w:cs="仿宋_GB2312" w:eastAsia="仿宋_GB2312"/>
                <w:sz w:val="28"/>
                <w:color w:val="000000"/>
              </w:rPr>
              <w:t>投标人</w:t>
            </w:r>
            <w:r>
              <w:rPr>
                <w:rFonts w:ascii="仿宋_GB2312" w:hAnsi="仿宋_GB2312" w:cs="仿宋_GB2312" w:eastAsia="仿宋_GB2312"/>
                <w:sz w:val="28"/>
                <w:color w:val="000000"/>
              </w:rPr>
              <w:t>提供的所有货物不会侵犯任何第三方知识产权。因第三方知识产权等原因引起的纠纷，均由供应商自行承担责任。</w:t>
            </w:r>
          </w:p>
          <w:p>
            <w:pPr>
              <w:pStyle w:val="null3"/>
              <w:spacing w:before="270"/>
              <w:ind w:left="30" w:right="75" w:firstLine="548"/>
              <w:jc w:val="left"/>
            </w:pPr>
            <w:r>
              <w:rPr>
                <w:rFonts w:ascii="仿宋_GB2312" w:hAnsi="仿宋_GB2312" w:cs="仿宋_GB2312" w:eastAsia="仿宋_GB2312"/>
                <w:sz w:val="28"/>
                <w:color w:val="000000"/>
              </w:rPr>
              <w:t>③</w:t>
            </w:r>
            <w:r>
              <w:rPr>
                <w:rFonts w:ascii="仿宋_GB2312" w:hAnsi="仿宋_GB2312" w:cs="仿宋_GB2312" w:eastAsia="仿宋_GB2312"/>
                <w:sz w:val="28"/>
                <w:color w:val="000000"/>
              </w:rPr>
              <w:t>投标人必须委派具有专业资质人员安装、安装前向采购人提交有关安装资质证明</w:t>
            </w:r>
            <w:r>
              <w:rPr>
                <w:rFonts w:ascii="仿宋_GB2312" w:hAnsi="仿宋_GB2312" w:cs="仿宋_GB2312" w:eastAsia="仿宋_GB2312"/>
                <w:sz w:val="28"/>
                <w:color w:val="000000"/>
              </w:rPr>
              <w:t>。</w:t>
            </w:r>
          </w:p>
          <w:p>
            <w:pPr>
              <w:pStyle w:val="null3"/>
              <w:spacing w:before="270"/>
              <w:ind w:left="30" w:right="75" w:firstLine="548"/>
              <w:jc w:val="left"/>
            </w:pPr>
            <w:r>
              <w:rPr>
                <w:rFonts w:ascii="仿宋_GB2312" w:hAnsi="仿宋_GB2312" w:cs="仿宋_GB2312" w:eastAsia="仿宋_GB2312"/>
                <w:sz w:val="28"/>
                <w:color w:val="000000"/>
              </w:rPr>
              <w:t>④由中标人将设备直接免费送至采购方指定的位置，并按要求规范安装调试完成，运输及安装中产生费用中标人承担。如在运输、搬运、安装过程中造成设备损坏，采购人有权不签收并由中标人承担相应经济损失。</w:t>
            </w:r>
          </w:p>
          <w:p>
            <w:pPr>
              <w:pStyle w:val="null3"/>
              <w:spacing w:before="270"/>
              <w:ind w:left="30" w:right="75" w:firstLine="548"/>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9）中标供应商接到采购人设备故障报修，须在2小时内</w:t>
            </w:r>
            <w:r>
              <w:rPr>
                <w:rFonts w:ascii="仿宋_GB2312" w:hAnsi="仿宋_GB2312" w:cs="仿宋_GB2312" w:eastAsia="仿宋_GB2312"/>
                <w:sz w:val="28"/>
                <w:color w:val="000000"/>
              </w:rPr>
              <w:t>响应、</w:t>
            </w:r>
            <w:r>
              <w:rPr>
                <w:rFonts w:ascii="仿宋_GB2312" w:hAnsi="仿宋_GB2312" w:cs="仿宋_GB2312" w:eastAsia="仿宋_GB2312"/>
                <w:sz w:val="28"/>
                <w:color w:val="000000"/>
              </w:rPr>
              <w:t>24小时内予以解决，如采购人需要，中标</w:t>
            </w:r>
            <w:r>
              <w:rPr>
                <w:rFonts w:ascii="仿宋_GB2312" w:hAnsi="仿宋_GB2312" w:cs="仿宋_GB2312" w:eastAsia="仿宋_GB2312"/>
                <w:sz w:val="28"/>
                <w:color w:val="000000"/>
              </w:rPr>
              <w:t>供应商需在采</w:t>
            </w:r>
            <w:r>
              <w:rPr>
                <w:rFonts w:ascii="仿宋_GB2312" w:hAnsi="仿宋_GB2312" w:cs="仿宋_GB2312" w:eastAsia="仿宋_GB2312"/>
                <w:sz w:val="28"/>
                <w:color w:val="000000"/>
              </w:rPr>
              <w:t>购人通知后，</w:t>
            </w:r>
            <w:r>
              <w:rPr>
                <w:rFonts w:ascii="仿宋_GB2312" w:hAnsi="仿宋_GB2312" w:cs="仿宋_GB2312" w:eastAsia="仿宋_GB2312"/>
                <w:sz w:val="28"/>
                <w:color w:val="000000"/>
              </w:rPr>
              <w:t>12小时内到现场维修。</w:t>
            </w:r>
            <w:r>
              <w:rPr>
                <w:rFonts w:ascii="仿宋_GB2312" w:hAnsi="仿宋_GB2312" w:cs="仿宋_GB2312" w:eastAsia="仿宋_GB2312"/>
                <w:sz w:val="28"/>
                <w:color w:val="000000"/>
              </w:rPr>
              <w:t>如</w:t>
            </w:r>
            <w:r>
              <w:rPr>
                <w:rFonts w:ascii="仿宋_GB2312" w:hAnsi="仿宋_GB2312" w:cs="仿宋_GB2312" w:eastAsia="仿宋_GB2312"/>
                <w:sz w:val="28"/>
                <w:color w:val="000000"/>
              </w:rPr>
              <w:t>24小时内无法修复，中标人须在三个工作日内提供与原设备技术参数要求相同或高于原设备技术参数要求的备用产品，以保证采购人的正常工作。</w:t>
            </w:r>
          </w:p>
          <w:p>
            <w:pPr>
              <w:pStyle w:val="null3"/>
              <w:spacing w:before="270"/>
              <w:ind w:left="30" w:right="75" w:firstLine="548"/>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10）服务及验收标准（履约验收及管理）</w:t>
            </w:r>
          </w:p>
          <w:p>
            <w:pPr>
              <w:pStyle w:val="null3"/>
              <w:spacing w:before="45"/>
              <w:ind w:left="30" w:right="15" w:firstLine="560"/>
              <w:jc w:val="left"/>
            </w:pPr>
            <w:r>
              <w:rPr>
                <w:rFonts w:ascii="仿宋_GB2312" w:hAnsi="仿宋_GB2312" w:cs="仿宋_GB2312" w:eastAsia="仿宋_GB2312"/>
                <w:sz w:val="28"/>
                <w:color w:val="000000"/>
              </w:rPr>
              <w:t>由采购人组织验收小组进行验收</w:t>
            </w:r>
          </w:p>
          <w:p>
            <w:pPr>
              <w:pStyle w:val="null3"/>
              <w:spacing w:before="45"/>
              <w:ind w:left="30" w:right="15" w:firstLine="560"/>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依据招标文件上的技术参数要求和国家有关质量标准进行现场初步验收，外观、产品及各材料的数量、型号</w:t>
            </w:r>
            <w:r>
              <w:rPr>
                <w:rFonts w:ascii="仿宋_GB2312" w:hAnsi="仿宋_GB2312" w:cs="仿宋_GB2312" w:eastAsia="仿宋_GB2312"/>
                <w:sz w:val="28"/>
                <w:color w:val="000000"/>
              </w:rPr>
              <w:t>等</w:t>
            </w:r>
            <w:r>
              <w:rPr>
                <w:rFonts w:ascii="仿宋_GB2312" w:hAnsi="仿宋_GB2312" w:cs="仿宋_GB2312" w:eastAsia="仿宋_GB2312"/>
                <w:sz w:val="28"/>
                <w:color w:val="000000"/>
              </w:rPr>
              <w:t>符合</w:t>
            </w:r>
            <w:r>
              <w:rPr>
                <w:rFonts w:ascii="仿宋_GB2312" w:hAnsi="仿宋_GB2312" w:cs="仿宋_GB2312" w:eastAsia="仿宋_GB2312"/>
                <w:sz w:val="28"/>
                <w:color w:val="000000"/>
              </w:rPr>
              <w:t>采购</w:t>
            </w:r>
            <w:r>
              <w:rPr>
                <w:rFonts w:ascii="仿宋_GB2312" w:hAnsi="仿宋_GB2312" w:cs="仿宋_GB2312" w:eastAsia="仿宋_GB2312"/>
                <w:sz w:val="28"/>
                <w:color w:val="000000"/>
              </w:rPr>
              <w:t>文件技术要求的，给予签收，初步验收不合格的不予签收，如有与投标承诺不相符的退货处理。</w:t>
            </w:r>
          </w:p>
          <w:p>
            <w:pPr>
              <w:pStyle w:val="null3"/>
              <w:spacing w:before="45"/>
              <w:ind w:left="30" w:right="15" w:firstLine="56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中标人交货前应对产品作出全面检查和对验收文件进行整理，并列出清单，作为采购人收货验收和使用的技术条件依据，检验的结果应随货物交采购人。</w:t>
            </w:r>
          </w:p>
          <w:p>
            <w:pPr>
              <w:pStyle w:val="null3"/>
              <w:spacing w:before="45"/>
              <w:ind w:left="30" w:right="15" w:firstLine="560"/>
              <w:jc w:val="left"/>
            </w:pPr>
            <w:r>
              <w:rPr>
                <w:rFonts w:ascii="仿宋_GB2312" w:hAnsi="仿宋_GB2312" w:cs="仿宋_GB2312" w:eastAsia="仿宋_GB2312"/>
                <w:sz w:val="28"/>
                <w:color w:val="000000"/>
              </w:rPr>
              <w:t>3.提供的</w:t>
            </w:r>
            <w:r>
              <w:rPr>
                <w:rFonts w:ascii="仿宋_GB2312" w:hAnsi="仿宋_GB2312" w:cs="仿宋_GB2312" w:eastAsia="仿宋_GB2312"/>
                <w:sz w:val="28"/>
                <w:color w:val="000000"/>
              </w:rPr>
              <w:t>货物是全新的、未经改装的、合格的、满足本项目技术需求及要求的货物。</w:t>
            </w:r>
          </w:p>
          <w:p>
            <w:pPr>
              <w:pStyle w:val="null3"/>
              <w:spacing w:before="45"/>
              <w:ind w:left="30" w:right="15" w:firstLine="560"/>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需执行国家标准、行业标准、地方标准或者其他标准、规范。</w:t>
            </w:r>
          </w:p>
          <w:p>
            <w:pPr>
              <w:pStyle w:val="null3"/>
              <w:spacing w:before="45"/>
              <w:ind w:left="30" w:right="15" w:firstLine="560"/>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技术性能验收标准</w:t>
            </w:r>
            <w:r>
              <w:rPr>
                <w:rFonts w:ascii="仿宋_GB2312" w:hAnsi="仿宋_GB2312" w:cs="仿宋_GB2312" w:eastAsia="仿宋_GB2312"/>
                <w:sz w:val="28"/>
                <w:color w:val="000000"/>
              </w:rPr>
              <w:t>：</w:t>
            </w:r>
            <w:r>
              <w:rPr>
                <w:rFonts w:ascii="仿宋_GB2312" w:hAnsi="仿宋_GB2312" w:cs="仿宋_GB2312" w:eastAsia="仿宋_GB2312"/>
                <w:sz w:val="30"/>
                <w:color w:val="000000"/>
              </w:rPr>
              <w:t xml:space="preserve"> </w:t>
            </w:r>
          </w:p>
          <w:p>
            <w:pPr>
              <w:pStyle w:val="null3"/>
              <w:spacing w:before="45"/>
              <w:ind w:left="30" w:right="15"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1）以采购、响应参数为依据，满足使用需求为原则，由采购人组织相关部门组成验收小组对设备技术性能验收，响应参数是否符合采购参数要求以实际验收结果为准。</w:t>
            </w:r>
          </w:p>
          <w:p>
            <w:pPr>
              <w:pStyle w:val="null3"/>
              <w:spacing w:before="45"/>
              <w:ind w:left="30" w:right="15"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2）技术性能资料涵盖招投标技术参数、响应参数及配置清单等。</w:t>
            </w:r>
          </w:p>
          <w:p>
            <w:pPr>
              <w:pStyle w:val="null3"/>
              <w:spacing w:before="45"/>
              <w:ind w:left="30" w:right="15"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3）设备技术参数及配置清单必须与采购、投标文件相符合，如出现不一致，以技术需求偏离表承诺内容为准。</w:t>
            </w:r>
          </w:p>
          <w:p>
            <w:pPr>
              <w:pStyle w:val="null3"/>
              <w:spacing w:before="45"/>
              <w:ind w:left="30" w:right="15"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4）验收小组依据</w:t>
            </w:r>
            <w:r>
              <w:rPr>
                <w:rFonts w:ascii="仿宋_GB2312" w:hAnsi="仿宋_GB2312" w:cs="仿宋_GB2312" w:eastAsia="仿宋_GB2312"/>
                <w:sz w:val="28"/>
                <w:color w:val="000000"/>
              </w:rPr>
              <w:t>招标文件的要求</w:t>
            </w:r>
            <w:r>
              <w:rPr>
                <w:rFonts w:ascii="仿宋_GB2312" w:hAnsi="仿宋_GB2312" w:cs="仿宋_GB2312" w:eastAsia="仿宋_GB2312"/>
                <w:sz w:val="28"/>
                <w:color w:val="000000"/>
              </w:rPr>
              <w:t>、投标文件技术需求偏离表承诺</w:t>
            </w:r>
            <w:r>
              <w:rPr>
                <w:rFonts w:ascii="仿宋_GB2312" w:hAnsi="仿宋_GB2312" w:cs="仿宋_GB2312" w:eastAsia="仿宋_GB2312"/>
                <w:sz w:val="28"/>
                <w:color w:val="000000"/>
              </w:rPr>
              <w:t>的</w:t>
            </w:r>
            <w:r>
              <w:rPr>
                <w:rFonts w:ascii="仿宋_GB2312" w:hAnsi="仿宋_GB2312" w:cs="仿宋_GB2312" w:eastAsia="仿宋_GB2312"/>
                <w:sz w:val="28"/>
                <w:color w:val="000000"/>
              </w:rPr>
              <w:t>进行验收，对于设备技术参数与采购、响应技术参数响应不符的，</w:t>
            </w:r>
            <w:r>
              <w:rPr>
                <w:rFonts w:ascii="仿宋_GB2312" w:hAnsi="仿宋_GB2312" w:cs="仿宋_GB2312" w:eastAsia="仿宋_GB2312"/>
                <w:sz w:val="28"/>
                <w:color w:val="000000"/>
              </w:rPr>
              <w:t>做</w:t>
            </w:r>
            <w:r>
              <w:rPr>
                <w:rFonts w:ascii="仿宋_GB2312" w:hAnsi="仿宋_GB2312" w:cs="仿宋_GB2312" w:eastAsia="仿宋_GB2312"/>
                <w:sz w:val="28"/>
                <w:color w:val="000000"/>
              </w:rPr>
              <w:t>如下处理</w:t>
            </w:r>
            <w:r>
              <w:rPr>
                <w:rFonts w:ascii="仿宋_GB2312" w:hAnsi="仿宋_GB2312" w:cs="仿宋_GB2312" w:eastAsia="仿宋_GB2312"/>
                <w:sz w:val="28"/>
                <w:color w:val="000000"/>
              </w:rPr>
              <w:t>：</w:t>
            </w:r>
          </w:p>
          <w:p>
            <w:pPr>
              <w:pStyle w:val="null3"/>
              <w:spacing w:before="45"/>
              <w:ind w:left="30" w:right="15" w:firstLine="560"/>
              <w:jc w:val="left"/>
            </w:pPr>
            <w:r>
              <w:rPr>
                <w:rFonts w:ascii="仿宋_GB2312" w:hAnsi="仿宋_GB2312" w:cs="仿宋_GB2312" w:eastAsia="仿宋_GB2312"/>
                <w:sz w:val="28"/>
                <w:color w:val="000000"/>
              </w:rPr>
              <w:t>①</w:t>
            </w:r>
            <w:r>
              <w:rPr>
                <w:rFonts w:ascii="仿宋_GB2312" w:hAnsi="仿宋_GB2312" w:cs="仿宋_GB2312" w:eastAsia="仿宋_GB2312"/>
                <w:sz w:val="28"/>
                <w:color w:val="000000"/>
              </w:rPr>
              <w:t>投标人中标</w:t>
            </w:r>
            <w:r>
              <w:rPr>
                <w:rFonts w:ascii="仿宋_GB2312" w:hAnsi="仿宋_GB2312" w:cs="仿宋_GB2312" w:eastAsia="仿宋_GB2312"/>
                <w:sz w:val="28"/>
                <w:color w:val="000000"/>
              </w:rPr>
              <w:t>后，采购人在设备验收环节发现设备的技术参数指标达不到投标文件中技术参数响应的内容，</w:t>
            </w:r>
            <w:r>
              <w:rPr>
                <w:rFonts w:ascii="仿宋_GB2312" w:hAnsi="仿宋_GB2312" w:cs="仿宋_GB2312" w:eastAsia="仿宋_GB2312"/>
                <w:sz w:val="28"/>
                <w:color w:val="000000"/>
              </w:rPr>
              <w:t>将被视为</w:t>
            </w:r>
            <w:r>
              <w:rPr>
                <w:rFonts w:ascii="仿宋_GB2312" w:hAnsi="仿宋_GB2312" w:cs="仿宋_GB2312" w:eastAsia="仿宋_GB2312"/>
                <w:sz w:val="28"/>
                <w:color w:val="000000"/>
              </w:rPr>
              <w:t>虚假应标，采购人将</w:t>
            </w:r>
            <w:r>
              <w:rPr>
                <w:rFonts w:ascii="仿宋_GB2312" w:hAnsi="仿宋_GB2312" w:cs="仿宋_GB2312" w:eastAsia="仿宋_GB2312"/>
                <w:sz w:val="28"/>
                <w:color w:val="000000"/>
              </w:rPr>
              <w:t>依据有关规定</w:t>
            </w:r>
            <w:r>
              <w:rPr>
                <w:rFonts w:ascii="仿宋_GB2312" w:hAnsi="仿宋_GB2312" w:cs="仿宋_GB2312" w:eastAsia="仿宋_GB2312"/>
                <w:sz w:val="28"/>
                <w:color w:val="000000"/>
              </w:rPr>
              <w:t>终止合同拒收货物，</w:t>
            </w:r>
            <w:r>
              <w:rPr>
                <w:rFonts w:ascii="仿宋_GB2312" w:hAnsi="仿宋_GB2312" w:cs="仿宋_GB2312" w:eastAsia="仿宋_GB2312"/>
                <w:sz w:val="28"/>
                <w:color w:val="000000"/>
              </w:rPr>
              <w:t>并依法</w:t>
            </w:r>
            <w:r>
              <w:rPr>
                <w:rFonts w:ascii="仿宋_GB2312" w:hAnsi="仿宋_GB2312" w:cs="仿宋_GB2312" w:eastAsia="仿宋_GB2312"/>
                <w:sz w:val="28"/>
                <w:color w:val="000000"/>
              </w:rPr>
              <w:t>将违约情况上报政府采购监督管理部门</w:t>
            </w:r>
            <w:r>
              <w:rPr>
                <w:rFonts w:ascii="仿宋_GB2312" w:hAnsi="仿宋_GB2312" w:cs="仿宋_GB2312" w:eastAsia="仿宋_GB2312"/>
                <w:sz w:val="28"/>
                <w:color w:val="000000"/>
              </w:rPr>
              <w:t>，</w:t>
            </w:r>
            <w:r>
              <w:rPr>
                <w:rFonts w:ascii="仿宋_GB2312" w:hAnsi="仿宋_GB2312" w:cs="仿宋_GB2312" w:eastAsia="仿宋_GB2312"/>
                <w:sz w:val="28"/>
                <w:color w:val="000000"/>
              </w:rPr>
              <w:t>追究中标人违约责任，</w:t>
            </w:r>
            <w:r>
              <w:rPr>
                <w:rFonts w:ascii="仿宋_GB2312" w:hAnsi="仿宋_GB2312" w:cs="仿宋_GB2312" w:eastAsia="仿宋_GB2312"/>
                <w:sz w:val="28"/>
                <w:color w:val="000000"/>
              </w:rPr>
              <w:t>中标人须</w:t>
            </w:r>
            <w:r>
              <w:rPr>
                <w:rFonts w:ascii="仿宋_GB2312" w:hAnsi="仿宋_GB2312" w:cs="仿宋_GB2312" w:eastAsia="仿宋_GB2312"/>
                <w:sz w:val="28"/>
                <w:color w:val="000000"/>
              </w:rPr>
              <w:t>赔偿采购人因采购时间延长造成的经济等方面损失。</w:t>
            </w:r>
          </w:p>
          <w:p>
            <w:pPr>
              <w:pStyle w:val="null3"/>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）采购人组织验收，中标人必须到场配合，验收合格后双方在验收记录上签字确认。</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color w:val="000000"/>
        </w:rPr>
        <w:t>1、招标文件在技术规格中指出的工艺、材料和参数等标准以及参照的型号仅起说明作用，并没有任何限制性。投标人在响应时可以选用替代标准或型号，但这些替代要实质上相当（或优）于技术规格的要求。</w:t>
      </w:r>
    </w:p>
    <w:p>
      <w:pPr>
        <w:pStyle w:val="null3"/>
        <w:jc w:val="both"/>
      </w:pPr>
      <w:r>
        <w:rPr>
          <w:rFonts w:ascii="仿宋_GB2312" w:hAnsi="仿宋_GB2312" w:cs="仿宋_GB2312" w:eastAsia="仿宋_GB2312"/>
          <w:sz w:val="24"/>
          <w:color w:val="000000"/>
        </w:rPr>
        <w:t>2、投标人需对响应的“技术参数、规格、功能及其他要求”内容真实性负责，如虚假响应谋取中标资格，经核实发现，取消中标资格，并上报财政主管部门。</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其他未尽事宜以合同约定为准。 注:以上技术规格要求中未作出大于、小于等幅度表述的尺寸、重量、休积的，允许在规定的数值存在士3%的偏离(国家标准规定的规格除外)，参数中有另行规定的以参数中为准。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满足政府采购法第二十二条规定资格承诺函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满足政府采购法第二十二条规定资格承诺函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必须在“中国执行信息公开网”未被列入“失信被执行人”及信用中国网站未被列入“重大税收违法失信主体”、“政府采购严重违法失信名单”和中国政府采购网未被列入“政府采购严重违法失信行为记录名单”的供应商</w:t>
            </w:r>
          </w:p>
        </w:tc>
        <w:tc>
          <w:tcPr>
            <w:tcW w:type="dxa" w:w="3322"/>
          </w:tcPr>
          <w:p>
            <w:pPr>
              <w:pStyle w:val="null3"/>
              <w:jc w:val="left"/>
            </w:pPr>
            <w:r>
              <w:rPr>
                <w:rFonts w:ascii="仿宋_GB2312" w:hAnsi="仿宋_GB2312" w:cs="仿宋_GB2312" w:eastAsia="仿宋_GB2312"/>
              </w:rPr>
              <w:t>根据《财库〔2019〕38号》文的规定，供应商投标时不需提供，供应商自行提供承诺函,以现场查询结果为准</w:t>
            </w:r>
          </w:p>
        </w:tc>
        <w:tc>
          <w:tcPr>
            <w:tcW w:type="dxa" w:w="1661"/>
          </w:tcPr>
          <w:p>
            <w:pPr>
              <w:pStyle w:val="null3"/>
              <w:jc w:val="left"/>
            </w:pPr>
            <w:r>
              <w:rPr>
                <w:rFonts w:ascii="仿宋_GB2312" w:hAnsi="仿宋_GB2312" w:cs="仿宋_GB2312" w:eastAsia="仿宋_GB2312"/>
              </w:rPr>
              <w:t>信用承诺</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投标人认为需要提供的其他资料 具有独立承担民事责任的能力证明文件 投标人承诺函 信用承诺 其他材料 残疾人福利性单位声明函 满足政府采购法第二十二条规定资格承诺函 供应商应提交的相关证明材料 无重大违法记录声明函 法定代表人资格证明书或法定代表人授权委托书 响应承诺函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投标人认为需要提供的其他资料 具有独立承担民事责任的能力证明文件 投标人承诺函 信用承诺 其他材料 残疾人福利性单位声明函 满足政府采购法第二十二条规定资格承诺函 供应商应提交的相关证明材料 无重大违法记录声明函 法定代表人资格证明书或法定代表人授权委托书 响应承诺函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投标人认为需要提供的其他资料 具有独立承担民事责任的能力证明文件 投标人承诺函 信用承诺 其他材料 残疾人福利性单位声明函 满足政府采购法第二十二条规定资格承诺函 供应商应提交的相关证明材料 无重大违法记录声明函 法定代表人资格证明书或法定代表人授权委托书 响应承诺函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响应承诺函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项目配送方案</w:t>
            </w:r>
          </w:p>
        </w:tc>
        <w:tc>
          <w:tcPr>
            <w:tcW w:type="dxa" w:w="2492"/>
          </w:tcPr>
          <w:p>
            <w:pPr>
              <w:pStyle w:val="null3"/>
              <w:jc w:val="both"/>
            </w:pPr>
            <w:r>
              <w:rPr>
                <w:rFonts w:ascii="仿宋_GB2312" w:hAnsi="仿宋_GB2312" w:cs="仿宋_GB2312" w:eastAsia="仿宋_GB2312"/>
              </w:rPr>
              <w:t>根据投标人提供的配送方案，内容包括但不仅限于：①配送前准备工作、②仓储物流、③配送保证措施、④配送团队等进行综合评审赋分，提供详细的配送方案的得8分，每缺少一项内容扣2分；提供的配送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投标人认为需要提供的其他资料</w:t>
            </w:r>
          </w:p>
        </w:tc>
      </w:tr>
      <w:tr>
        <w:tc>
          <w:tcPr>
            <w:tcW w:type="dxa" w:w="831"/>
            <w:vMerge/>
          </w:tcPr>
          <w:p/>
        </w:tc>
        <w:tc>
          <w:tcPr>
            <w:tcW w:type="dxa" w:w="1661"/>
          </w:tcPr>
          <w:p>
            <w:pPr>
              <w:pStyle w:val="null3"/>
              <w:jc w:val="both"/>
            </w:pPr>
            <w:r>
              <w:rPr>
                <w:rFonts w:ascii="仿宋_GB2312" w:hAnsi="仿宋_GB2312" w:cs="仿宋_GB2312" w:eastAsia="仿宋_GB2312"/>
              </w:rPr>
              <w:t>项目安装实施方案</w:t>
            </w:r>
          </w:p>
        </w:tc>
        <w:tc>
          <w:tcPr>
            <w:tcW w:type="dxa" w:w="2492"/>
          </w:tcPr>
          <w:p>
            <w:pPr>
              <w:pStyle w:val="null3"/>
              <w:jc w:val="both"/>
            </w:pPr>
            <w:r>
              <w:rPr>
                <w:rFonts w:ascii="仿宋_GB2312" w:hAnsi="仿宋_GB2312" w:cs="仿宋_GB2312" w:eastAsia="仿宋_GB2312"/>
              </w:rPr>
              <w:t>根据投标人提供的实施方案，内容包括但不仅限于：①项目管理机构、②人员岗位职责、③实施目标、④进度计划、⑤安装方案、⑥质量管理措施、⑦质量保证措施、⑧重难点分析等进行综合评审赋分。 提供详细的实施方案的得16分，每缺少一项内容扣2分；提供的实施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投标人认为需要提供的其他资料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根据投标人提供的培训方案，内容包括但不仅限于：①培训组织计划、②产品使用培训、③培训课程、④培训课时、⑤培训师资等进行综合评审赋分。 提供详细的培训方案的得10分，每缺少一项内容扣2分；提供的培训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投标人认为需要提供的其他资料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根据投标人提供的售后服务方案，内容包括但不仅限于：①售后服务内容、②售后服务方式、③维修方案、④响应方式、⑤响应时间、⑥应急维修等进行综合评审赋分。 提供详细的售后服务方案的得12分，每缺少一项内容扣2分；提供的售后服务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投标人认为需要提供的其他资料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技术标响应情况</w:t>
            </w:r>
          </w:p>
        </w:tc>
        <w:tc>
          <w:tcPr>
            <w:tcW w:type="dxa" w:w="2492"/>
          </w:tcPr>
          <w:p>
            <w:pPr>
              <w:pStyle w:val="null3"/>
              <w:jc w:val="both"/>
            </w:pPr>
            <w:r>
              <w:rPr>
                <w:rFonts w:ascii="仿宋_GB2312" w:hAnsi="仿宋_GB2312" w:cs="仿宋_GB2312" w:eastAsia="仿宋_GB2312"/>
              </w:rPr>
              <w:t>根据投标人所提供的产品技术参数和功能响应情况进行评审，全部满足或优于采购文件用户需求书中的技术参数及规格配置的得14分，如有技术参数及规格配置不满足或负偏离，每条扣0.5分，不满足或负偏离超过10条，则做无效投标处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投标人认为需要提供的其他资料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根据投标人或制造商针对本项目实施拟派的专业技术人员配备情况评分： 1.项目负责人：拟派项目负责人具有机电相关专业中级及以上职称或机电工程二级及以上建造师证书的得2分； 2.项目团队：拟派项目团队人员（除项目负责人外），配置施工员、质量员、安全员、材料员、资料员各1人得1分；在此基础上每增加施工员或质量员或安全员或材料员或资料员1人（每类最多增加1人）的加0.5分，最高加1分，本项最高得2分。 证明材料：同时提供人员名单、相关证书和相关人员近三个月（5-7月）任意一个月在投标人或制造商单位社保缴纳证明原件扫描件并加盖公章，未提供或缺项的均不得分。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投标人认为需要提供的其他资料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2022年7月1日至今完成过类似项目业绩的每个得2分，最高得6分。 提供合同复印件并加盖公章，未提供不得分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投标人认为需要提供的其他资料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HNZL-2025028</w:t>
      </w:r>
    </w:p>
    <w:p>
      <w:pPr>
        <w:pStyle w:val="null3"/>
        <w:jc w:val="left"/>
      </w:pPr>
      <w:r>
        <w:rPr>
          <w:rFonts w:ascii="仿宋_GB2312" w:hAnsi="仿宋_GB2312" w:cs="仿宋_GB2312" w:eastAsia="仿宋_GB2312"/>
        </w:rPr>
        <w:t>项目名称：</w:t>
      </w:r>
      <w:r>
        <w:rPr>
          <w:rFonts w:ascii="仿宋_GB2312" w:hAnsi="仿宋_GB2312" w:cs="仿宋_GB2312" w:eastAsia="仿宋_GB2312"/>
        </w:rPr>
        <w:t>完善区属学校防冲撞、防高空抛物及道路交通安全等安防设施项目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完善区属学校防冲撞、防高空抛物及道路交通安全等安防设施项目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防高空抛物预警分 析服务器等一系列 配套设备(含硬 盘，16路8盘位， 8+2千兆POE交换 机，24寸监视器， 立杆，枪机横臂，网 线，金属防水箱，防 水箱支架，网络机 柜等)</w:t>
            </w:r>
          </w:p>
        </w:tc>
        <w:tc>
          <w:tcPr>
            <w:tcW w:type="dxa" w:w="755"/>
          </w:tcPr>
          <w:p>
            <w:pPr>
              <w:pStyle w:val="null3"/>
              <w:jc w:val="left"/>
            </w:pPr>
            <w:r>
              <w:rPr>
                <w:rFonts w:ascii="仿宋_GB2312" w:hAnsi="仿宋_GB2312" w:cs="仿宋_GB2312" w:eastAsia="仿宋_GB2312"/>
              </w:rPr>
              <w:t xml:space="preserve"> 6.0000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168000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全自动全密封免排 水升降柱(含71个 控制箱，电缆等一 系列配套设备)</w:t>
            </w:r>
          </w:p>
        </w:tc>
        <w:tc>
          <w:tcPr>
            <w:tcW w:type="dxa" w:w="755"/>
          </w:tcPr>
          <w:p>
            <w:pPr>
              <w:pStyle w:val="null3"/>
              <w:jc w:val="left"/>
            </w:pPr>
            <w:r>
              <w:rPr>
                <w:rFonts w:ascii="仿宋_GB2312" w:hAnsi="仿宋_GB2312" w:cs="仿宋_GB2312" w:eastAsia="仿宋_GB2312"/>
              </w:rPr>
              <w:t xml:space="preserve"> 383.0000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2386090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高空预警摄像头</w:t>
            </w:r>
          </w:p>
        </w:tc>
        <w:tc>
          <w:tcPr>
            <w:tcW w:type="dxa" w:w="755"/>
          </w:tcPr>
          <w:p>
            <w:pPr>
              <w:pStyle w:val="null3"/>
              <w:jc w:val="left"/>
            </w:pPr>
            <w:r>
              <w:rPr>
                <w:rFonts w:ascii="仿宋_GB2312" w:hAnsi="仿宋_GB2312" w:cs="仿宋_GB2312" w:eastAsia="仿宋_GB2312"/>
              </w:rPr>
              <w:t xml:space="preserve"> 64.0000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179200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详见附件：投标人认为需要提供的其他资料</w:t>
      </w:r>
    </w:p>
    <w:p>
      <w:pPr>
        <w:pStyle w:val="null3"/>
        <w:ind w:firstLine="960"/>
        <w:jc w:val="left"/>
      </w:pPr>
      <w:r>
        <w:rPr>
          <w:rFonts w:ascii="仿宋_GB2312" w:hAnsi="仿宋_GB2312" w:cs="仿宋_GB2312" w:eastAsia="仿宋_GB2312"/>
        </w:rPr>
        <w:t>详见附件：满足政府采购法第二十二条规定资格承诺函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详见附件：信用承诺</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