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tabs>
          <w:tab w:val="clear" w:pos="0"/>
        </w:tabs>
        <w:ind w:left="817" w:leftChars="0" w:hanging="420" w:firstLineChars="0"/>
        <w:rPr>
          <w:rFonts w:hint="eastAsia" w:ascii="宋体" w:hAnsi="宋体" w:cs="宋体"/>
        </w:rPr>
      </w:pPr>
      <w:bookmarkStart w:id="0" w:name="_Toc2344"/>
      <w:bookmarkStart w:id="1" w:name="_Toc18754"/>
      <w:bookmarkStart w:id="2" w:name="_Toc112838824"/>
      <w:r>
        <w:rPr>
          <w:rFonts w:hint="eastAsia" w:ascii="宋体" w:hAnsi="宋体" w:cs="宋体"/>
        </w:rPr>
        <w:t>采购需求</w:t>
      </w:r>
      <w:bookmarkEnd w:id="0"/>
      <w:bookmarkEnd w:id="1"/>
      <w:bookmarkEnd w:id="2"/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1"/>
        <w:rPr>
          <w:rFonts w:hint="eastAsia" w:ascii="宋体" w:hAnsi="宋体" w:eastAsia="宋体" w:cs="宋体"/>
          <w:b/>
          <w:bCs/>
        </w:rPr>
      </w:pPr>
      <w:bookmarkStart w:id="3" w:name="_Toc16730"/>
      <w:r>
        <w:rPr>
          <w:rFonts w:hint="eastAsia" w:ascii="宋体" w:hAnsi="宋体" w:eastAsia="宋体" w:cs="宋体"/>
          <w:b/>
          <w:bCs/>
        </w:rPr>
        <w:t>一、</w:t>
      </w:r>
      <w:r>
        <w:rPr>
          <w:rFonts w:hint="eastAsia" w:ascii="宋体" w:hAnsi="宋体" w:eastAsia="宋体" w:cs="宋体"/>
          <w:b/>
          <w:bCs/>
          <w:lang w:eastAsia="zh-CN"/>
        </w:rPr>
        <w:t>采购项目概况</w:t>
      </w:r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在海口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app是海口市官方资讯服务平台，提供新闻资讯，政务发布、自贸港建设、本地生活服务等内容，所有的资讯信息都是经由官方媒体权威发布，提供各种新闻资讯涵盖了各个方面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  <w:highlight w:val="none"/>
          <w:lang w:eastAsia="zh-CN"/>
        </w:rPr>
        <w:t>为</w:t>
      </w:r>
      <w:r>
        <w:rPr>
          <w:rFonts w:hint="eastAsia" w:ascii="宋体" w:hAnsi="宋体" w:eastAsia="宋体" w:cs="宋体"/>
          <w:highlight w:val="none"/>
        </w:rPr>
        <w:t>致力</w:t>
      </w:r>
      <w:r>
        <w:rPr>
          <w:rFonts w:hint="eastAsia" w:ascii="宋体" w:hAnsi="宋体" w:eastAsia="宋体" w:cs="宋体"/>
          <w:highlight w:val="none"/>
          <w:lang w:eastAsia="zh-CN"/>
        </w:rPr>
        <w:t>将“</w:t>
      </w:r>
      <w:r>
        <w:rPr>
          <w:rFonts w:hint="eastAsia" w:ascii="宋体" w:hAnsi="宋体" w:eastAsia="宋体" w:cs="宋体"/>
          <w:highlight w:val="none"/>
        </w:rPr>
        <w:t>在海口</w:t>
      </w:r>
      <w:r>
        <w:rPr>
          <w:rFonts w:hint="eastAsia" w:ascii="宋体" w:hAnsi="宋体" w:eastAsia="宋体" w:cs="宋体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highlight w:val="none"/>
        </w:rPr>
        <w:t>app打造成为用户了解海口的全生态链移动传播平台</w:t>
      </w:r>
      <w:r>
        <w:rPr>
          <w:rFonts w:hint="eastAsia" w:ascii="宋体" w:hAnsi="宋体" w:eastAsia="宋体" w:cs="宋体"/>
          <w:highlight w:val="none"/>
          <w:lang w:eastAsia="zh-CN"/>
        </w:rPr>
        <w:t>，采购人拟通过公开招标方式采购一家合格的投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标人完成“在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海口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App后台管理开发、海广</w:t>
      </w:r>
      <w:r>
        <w:rPr>
          <w:rFonts w:hint="eastAsia" w:ascii="宋体" w:hAnsi="宋体" w:eastAsia="宋体" w:cs="宋体"/>
          <w:highlight w:val="none"/>
          <w:lang w:val="en-US" w:eastAsia="zh-CN"/>
        </w:rPr>
        <w:t>网开发、App安卓系统开发、App IOS系统开发、App鸿蒙系统开发、微信小程序开发、服务器环境部署、数据整理及迁移、应用市场上架等服务工作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1"/>
        <w:rPr>
          <w:rFonts w:hint="eastAsia" w:ascii="宋体" w:hAnsi="宋体" w:eastAsia="宋体" w:cs="宋体"/>
          <w:b/>
          <w:bCs/>
        </w:rPr>
      </w:pPr>
      <w:bookmarkStart w:id="4" w:name="_Toc6829"/>
      <w:r>
        <w:rPr>
          <w:rFonts w:hint="eastAsia" w:ascii="宋体" w:hAnsi="宋体" w:eastAsia="宋体" w:cs="宋体"/>
          <w:b/>
          <w:bCs/>
        </w:rPr>
        <w:t>★二、</w:t>
      </w:r>
      <w:r>
        <w:rPr>
          <w:rFonts w:hint="eastAsia" w:ascii="宋体" w:hAnsi="宋体" w:eastAsia="宋体" w:cs="宋体"/>
          <w:b/>
          <w:bCs/>
          <w:lang w:eastAsia="zh-Hans"/>
        </w:rPr>
        <w:t>建设要求</w:t>
      </w:r>
      <w:bookmarkEnd w:id="4"/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2.1</w:t>
      </w:r>
      <w:r>
        <w:rPr>
          <w:rFonts w:hint="eastAsia" w:ascii="宋体" w:hAnsi="宋体" w:eastAsia="宋体" w:cs="宋体"/>
          <w:b/>
          <w:bCs/>
          <w:lang w:val="en-US" w:eastAsia="zh-Hans"/>
        </w:rPr>
        <w:t>技术要求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2.1.1总体要求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Lines="0"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（1）提高APP应用用户体验需求,增加鸿蒙操作系统应用客户端。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（2）优化客户端用户操作流程，优化web端系统发布审核操作流程，优化直播板块发布预览功能。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（3）优化数据存储和管理方案，提高数据处理速度和效率。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Lines="0"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（4）提升系统的稳定性和可靠性，减少故障率和维护成本。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2.1.2 项目App的具体功能实现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（1）提供文章检索功能，文字检索为主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提供AI审核功能，进行敏感文字审核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提供盲人辅助（语音播报）功能。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文章点赞功能，数据可开可关。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（5）默认显示文章时间，并提供可隐藏时间的开关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（6）提供具有设计感的后台管理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（7）提供广告位（图片等）灵活配置功能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（8）提供多平台（微信、微博等）统一管理，一键发布功能。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（9）提供手机页面适配（本期以华为手机为主）。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（10）硬件兼容性：系统能够兼容常见的不同型号的硬件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（11）全台网视频接入打通，在海广网后台转码转存发布。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（12）支持日报平台内容推送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（13）增加微信小程序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Lines="0"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（14）提供小编kpi考核功能（按账号算）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2.1.3系统安全要求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系统建设不仅需要提供稳定可靠、质量保证的服务，还需要最大限度的保障数据信息资源的安全，保障系统平台运行的安全。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系统的安全保证应分为环境安全保障、系统安全配置保障、应用和数据库安全保障、安全保障基础设施保障、系统安全开发和实现保障等内容。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en-US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2.2平台最终功能要求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2.2.1 App设计要求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）产品设计：产品概念设计、功能组合设计、需求层级确认、输出产品功能清单、结构导图、需求评审、方案修改完善。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（2）交互设计：需求落地、原型设计与修改、功能交互、细节设计。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视觉设计：品牌调性、风格设计预案、主界面设计、评审和优化修改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2.2.2 App开发模块要求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2.2.2.1架构要求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项目系统架构评估与设计：系统的稳定性、可扩展性、安全性、性能以及可维护性等方面。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数据库的选型、架构设计、性能优化等。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2.2.2.2安卓、IOS、鸿蒙系统开发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Lines="0"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（1）首页：公共顶部（LOGO、搜索、我的）、公共头部分类（推荐、要闻、时政、海南、海口、自贸港、国内、专题、国际、视觉、健康、体育）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（2）海口号：公共头部分类（我的关注、市直、行政区、园区、媒体、大V）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（3）直播：公共头部分类（在直播、小椰视频、电视、广播、慢直播）。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（4）生活：顶部公共分类（人文艺术 海口印记、生活云展厅）。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（5）服务：顶部公共分类（政务办事 便民生活、在海口福利、海小椰帮忙）。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2.2.2.3海广网功能需求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首页：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LOGO、搜索、分享、分类（新闻、专题、电视、直播、视频、公告）、头条、幻灯片、要闻、海南、海口、精彩栏目、国内、国际、其他第三方图片链接、右边漂浮推荐（视频、图片）、底部信息（站内链接、友情链接、版权信息）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2.2.2.5 后台功能需求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（1）文章管理：添加文章、我的文章、添加视频（添加视频、视频列表）、我的视频、添加音频（添加音频、音频列表）、我的音频、全部文章。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（2）文章审核：手动添加、媒体审核、全媒体、订阅号、推送。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3）文章发布：内容（时政、专题、要闻、视觉、娱乐、海南、海口、国内、国际、体育、旅游、房产、推荐、嗨游海口、自贸港、民生、全部）、订阅（大V、媒体号、市直、行政区、园区、全部）、视频、直播（直播、慢直播、全部）、话题（APP轮播、web热点新闻、web公告、快讯、web-头条、web轮播、web要闻、不可见-分类、浮层、全部）、专题（2019、2020、2021、2022、2023、2024、全部）、电视（海口1、海口2、海口3、全部）、生活（人文艺术、海口印记、生活云展厅、在海口福利、海小椰帮忙、全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4）分类管理：添加分类、内容（时政、专题、要闻、视觉娱乐、海南、财经、海口、国内、国际、体育、时尚旅游、健康、美食、社会、房产、推荐、嗨游海口、自贸港、民生）、订阅（大V、媒体号、市直、行政区、园区）、视频、直播（直播、慢直播）、话题（AP轮播、Web热点新闻、海口夜新闻、Web公告、快讯、嗨皮v直播首页轮播、不忘初心牢记使命轮播、web-头条）、专题、电视（海口1、海口2、海口3）、生活（人文艺术、海口印记、生活云展厅、在海口福利、海小椰帮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（5）评论管理：非直播评论、直播评论。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（6）广告管理：添加广告、广告位列表、我的广告。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20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5" w:name="_Toc2917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（7）系统管理：系统权限、账号管理（添加账号、账号列表）、日志管理、敏感词（添加敏感词、敏感词列表）、一键变灰、管理水印（添加水印、水印列表）。</w:t>
      </w:r>
      <w:bookmarkStart w:id="6" w:name="_Toc19775"/>
      <w:bookmarkStart w:id="7" w:name="_Toc15005"/>
      <w:bookmarkStart w:id="8" w:name="_Toc16096"/>
      <w:bookmarkStart w:id="9" w:name="_Toc28648"/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2.3.售后服务要求</w:t>
      </w:r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Lines="0"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本次招标要求投标人能够提供合理的售后服务，由投标人承担所建系统的运维工作，同时提供完善的日常运维服务。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（1）质保期（技术服务支持周期）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投标人须提供</w:t>
      </w:r>
      <w:r>
        <w:rPr>
          <w:rFonts w:hint="default" w:ascii="宋体" w:hAnsi="宋体" w:eastAsia="宋体" w:cs="宋体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年的质保期（技术服务支持周期），技术服务以合同约定为准；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（2）运维支持服务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技术服务期内，运维团队需要7*24在岗及时响应故障请求，负责故障受理、处理、跟踪、结果汇报工作，同时提供7*24不间断技术服务响应支持。技术支持人员在解决故障时，需要最大限度保护好数据，做好故障恢复的文档，力争恢复到故障点前的业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（3）快速响应服务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投标人需要有强大的技术支持能力，以及快速响应服务团队，现场支持期间确保在第一时间在客户有需求的时候响应服务: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正常工作日：上午8时至晚6时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1824"/>
        <w:gridCol w:w="3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2" w:firstLineChars="20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服务内容/故障处理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firstLine="482" w:firstLineChars="20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电话响应</w:t>
            </w:r>
          </w:p>
        </w:tc>
        <w:tc>
          <w:tcPr>
            <w:tcW w:w="2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firstLine="482" w:firstLineChars="20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现场响应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紧急(系统瘫痪)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立即响应</w:t>
            </w:r>
          </w:p>
        </w:tc>
        <w:tc>
          <w:tcPr>
            <w:tcW w:w="2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2小时内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严重(系统严重故障)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立即响应</w:t>
            </w:r>
          </w:p>
        </w:tc>
        <w:tc>
          <w:tcPr>
            <w:tcW w:w="2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4小时内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一般(系统一般故障)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立即响应</w:t>
            </w:r>
          </w:p>
        </w:tc>
        <w:tc>
          <w:tcPr>
            <w:tcW w:w="2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8小时内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en-US" w:bidi="ar-SA"/>
        </w:rPr>
        <w:t>非工作日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813"/>
        <w:gridCol w:w="3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2" w:firstLineChars="20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服务内容/故障处理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2" w:firstLineChars="20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电话响应</w:t>
            </w:r>
          </w:p>
        </w:tc>
        <w:tc>
          <w:tcPr>
            <w:tcW w:w="2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2" w:firstLineChars="20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现场响应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紧急(系统瘫痪)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立即响应</w:t>
            </w:r>
          </w:p>
        </w:tc>
        <w:tc>
          <w:tcPr>
            <w:tcW w:w="2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4小时内及最快交通工具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严重(系统严重故障)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en-US" w:bidi="ar-SA"/>
              </w:rPr>
              <w:t>立即响应</w:t>
            </w:r>
          </w:p>
        </w:tc>
        <w:tc>
          <w:tcPr>
            <w:tcW w:w="2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after="200" w:line="360" w:lineRule="auto"/>
              <w:ind w:left="72" w:firstLine="480" w:firstLineChars="20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8小时内及最快交通工具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（4）定期系统维护服务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在技术服务期内，投标人需派技术人员定期对系统进行巡检，以保障系统的正常运行。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（5）热线电话服务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系统运行期，专门设立7*24小时的服务电话，对用户方在系统使用方面出现的问题进行支持。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bookmarkStart w:id="10" w:name="_Toc13909"/>
      <w:bookmarkStart w:id="11" w:name="_Toc12039"/>
      <w:bookmarkStart w:id="12" w:name="_Toc24986"/>
      <w:bookmarkStart w:id="13" w:name="_Toc23434"/>
      <w:bookmarkStart w:id="14" w:name="_Toc9508"/>
      <w:bookmarkStart w:id="15" w:name="_Toc23687"/>
      <w:bookmarkStart w:id="16" w:name="_Toc4575"/>
      <w:r>
        <w:rPr>
          <w:rFonts w:hint="eastAsia" w:ascii="宋体" w:hAnsi="宋体" w:eastAsia="宋体" w:cs="宋体"/>
          <w:b/>
          <w:bCs/>
          <w:lang w:val="en-US" w:eastAsia="zh-CN"/>
        </w:rPr>
        <w:t>2.4.其他要求</w:t>
      </w:r>
      <w:bookmarkEnd w:id="10"/>
      <w:bookmarkEnd w:id="11"/>
      <w:bookmarkEnd w:id="12"/>
      <w:bookmarkEnd w:id="13"/>
      <w:bookmarkEnd w:id="14"/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Lines="0"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（1）与采购人统一组织用户平台对接：与采购人统一组织用户平台对接，保障组织、用户的统一性，如果涉及深度修改服务方系统，双方协商处理。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（2）与采购人数据中心对接：完全开放数据库权限，在采购人有需要时为采购人提供相应的说明文档及支持，以便采购人数据中心对系统数据的统一抽取。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textAlignment w:val="baseline"/>
        <w:outlineLvl w:val="9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（3）系统迁移：配合采购人将系统从当前存储环境迁移至指定存储环境。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（4）知识产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ar-SA"/>
        </w:rPr>
        <w:t>权归属：本产品及本产品的服务期间及服务到期</w:t>
      </w: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后，系统内流转、产生的所有数据知识产权属于采购人。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562" w:firstLineChars="200"/>
        <w:outlineLvl w:val="1"/>
        <w:rPr>
          <w:rFonts w:hint="eastAsia" w:ascii="宋体" w:hAnsi="宋体" w:eastAsia="宋体" w:cs="宋体"/>
          <w:b/>
          <w:bCs/>
        </w:rPr>
      </w:pPr>
      <w:bookmarkStart w:id="17" w:name="_Toc6099"/>
      <w:r>
        <w:rPr>
          <w:rFonts w:hint="eastAsia" w:ascii="宋体" w:hAnsi="宋体" w:eastAsia="宋体" w:cs="宋体"/>
          <w:b/>
          <w:bCs/>
          <w:sz w:val="28"/>
          <w:szCs w:val="28"/>
        </w:rPr>
        <w:t>★</w:t>
      </w:r>
      <w:r>
        <w:rPr>
          <w:rFonts w:hint="eastAsia" w:ascii="宋体" w:hAnsi="宋体" w:eastAsia="宋体" w:cs="宋体"/>
          <w:b/>
          <w:bCs/>
        </w:rPr>
        <w:t>三、商务要求</w:t>
      </w:r>
      <w:bookmarkEnd w:id="17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1.服务时间、服务地点和服务方式（合同履行期限、地点及方式）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</w:rPr>
        <w:t>（1）服务时间（合同履行</w:t>
      </w:r>
      <w:r>
        <w:rPr>
          <w:rFonts w:hint="eastAsia" w:ascii="宋体" w:hAnsi="宋体" w:eastAsia="宋体" w:cs="宋体"/>
          <w:highlight w:val="none"/>
        </w:rPr>
        <w:t>期限/交付期/服务期/工期）：</w:t>
      </w:r>
      <w:r>
        <w:rPr>
          <w:rFonts w:hint="eastAsia" w:ascii="宋体" w:hAnsi="宋体" w:eastAsia="宋体" w:cs="宋体"/>
          <w:highlight w:val="none"/>
          <w:lang w:val="en-US" w:eastAsia="zh-CN"/>
        </w:rPr>
        <w:t>自合同签订生效之日起135天内完成所有系统开发成果，经采购人验收合格后交付使用，并提供2年的技术服务支持。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（2）服务地点（履约地点）：</w:t>
      </w:r>
      <w:r>
        <w:rPr>
          <w:rFonts w:hint="eastAsia" w:ascii="宋体" w:hAnsi="宋体" w:eastAsia="宋体" w:cs="宋体"/>
          <w:highlight w:val="none"/>
          <w:lang w:eastAsia="zh-CN"/>
        </w:rPr>
        <w:t>采购人指定地点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（3）服务方式（履约方式）：按本招标文件和中标</w:t>
      </w:r>
      <w:r>
        <w:rPr>
          <w:rFonts w:hint="eastAsia" w:ascii="宋体" w:hAnsi="宋体" w:eastAsia="宋体" w:cs="宋体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highlight w:val="none"/>
        </w:rPr>
        <w:t>投标文件的内容实施。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2.服务质量：符合且满足国家、行业及采购人实际需求。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.付款时间、方式及条件：</w:t>
      </w:r>
      <w:r>
        <w:rPr>
          <w:rFonts w:hint="eastAsia" w:ascii="宋体" w:hAnsi="宋体" w:eastAsia="宋体" w:cs="宋体"/>
          <w:lang w:eastAsia="zh-CN"/>
        </w:rPr>
        <w:t>项目款拨付根据工作进展按分期的方式支付，具体期数及额度如下（最终以合</w:t>
      </w:r>
      <w:r>
        <w:rPr>
          <w:rFonts w:hint="eastAsia" w:ascii="宋体" w:hAnsi="宋体" w:eastAsia="宋体" w:cs="宋体"/>
          <w:highlight w:val="none"/>
          <w:lang w:eastAsia="zh-CN"/>
        </w:rPr>
        <w:t>同约定为准）：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highlight w:val="none"/>
          <w:lang w:eastAsia="zh-CN"/>
        </w:rPr>
        <w:t>）合同签订后</w:t>
      </w:r>
      <w:r>
        <w:rPr>
          <w:rFonts w:hint="eastAsia" w:ascii="宋体" w:hAnsi="宋体" w:eastAsia="宋体" w:cs="宋体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highlight w:val="none"/>
          <w:lang w:eastAsia="zh-CN"/>
        </w:rPr>
        <w:t>个工作日内向</w:t>
      </w:r>
      <w:r>
        <w:rPr>
          <w:rFonts w:hint="eastAsia" w:ascii="宋体" w:hAnsi="宋体" w:eastAsia="宋体" w:cs="宋体"/>
          <w:highlight w:val="none"/>
          <w:lang w:val="en-US" w:eastAsia="zh-CN"/>
        </w:rPr>
        <w:t>中标人</w:t>
      </w:r>
      <w:r>
        <w:rPr>
          <w:rFonts w:hint="eastAsia" w:ascii="宋体" w:hAnsi="宋体" w:eastAsia="宋体" w:cs="宋体"/>
          <w:highlight w:val="none"/>
          <w:lang w:eastAsia="zh-CN"/>
        </w:rPr>
        <w:t>支付合同总金额的</w:t>
      </w:r>
      <w:r>
        <w:rPr>
          <w:rFonts w:hint="eastAsia" w:ascii="宋体" w:hAnsi="宋体" w:eastAsia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  <w:lang w:eastAsia="zh-CN"/>
        </w:rPr>
        <w:t>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highlight w:val="none"/>
          <w:lang w:eastAsia="zh-CN"/>
        </w:rPr>
        <w:t>）项目验收通过之日起</w:t>
      </w:r>
      <w:r>
        <w:rPr>
          <w:rFonts w:hint="eastAsia" w:ascii="宋体" w:hAnsi="宋体" w:eastAsia="宋体" w:cs="宋体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highlight w:val="none"/>
          <w:lang w:eastAsia="zh-CN"/>
        </w:rPr>
        <w:t>个工作日内将向中标人支付合同总金额的</w:t>
      </w:r>
      <w:r>
        <w:rPr>
          <w:rFonts w:hint="eastAsia" w:ascii="宋体" w:hAnsi="宋体" w:eastAsia="宋体" w:cs="宋体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highlight w:val="none"/>
          <w:lang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</w:rPr>
        <w:t>.其他：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）项目的实质性要求：按本招标文件要求和中标</w:t>
      </w:r>
      <w:r>
        <w:rPr>
          <w:rFonts w:hint="eastAsia" w:ascii="宋体" w:hAnsi="宋体" w:eastAsia="宋体" w:cs="宋体"/>
          <w:lang w:eastAsia="zh-CN"/>
        </w:rPr>
        <w:t>投标人</w:t>
      </w:r>
      <w:r>
        <w:rPr>
          <w:rFonts w:hint="eastAsia" w:ascii="宋体" w:hAnsi="宋体" w:eastAsia="宋体" w:cs="宋体"/>
        </w:rPr>
        <w:t>投标文件内容实施。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）合同的实质性条款：采购人与中标</w:t>
      </w:r>
      <w:r>
        <w:rPr>
          <w:rFonts w:hint="eastAsia" w:ascii="宋体" w:hAnsi="宋体" w:eastAsia="宋体" w:cs="宋体"/>
          <w:lang w:eastAsia="zh-CN"/>
        </w:rPr>
        <w:t>投标人</w:t>
      </w:r>
      <w:r>
        <w:rPr>
          <w:rFonts w:hint="eastAsia" w:ascii="宋体" w:hAnsi="宋体" w:eastAsia="宋体" w:cs="宋体"/>
        </w:rPr>
        <w:t>的名称和住所、标的、数量、质量、价款或者报酬、履行期限及地点和方式、验收要求、违约责任、解决争议的方法等内容。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）安全标准：符合国家、地方和行业的相关政策、法规。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）验收方法及标准：按本招标文件和投标文件的内容及国家、地方和行业的相关政策、法规实施。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）法律法规规定的强制性标准：无。</w:t>
      </w:r>
    </w:p>
    <w:p>
      <w:pPr>
        <w:keepNext w:val="0"/>
        <w:keepLines w:val="0"/>
        <w:pageBreakBefore w:val="0"/>
        <w:tabs>
          <w:tab w:val="left" w:pos="454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482" w:firstLineChars="200"/>
        <w:outlineLvl w:val="1"/>
        <w:rPr>
          <w:rFonts w:hint="eastAsia" w:ascii="宋体" w:hAnsi="宋体" w:eastAsia="宋体" w:cs="宋体"/>
          <w:b/>
          <w:bCs/>
        </w:rPr>
      </w:pPr>
      <w:bookmarkStart w:id="18" w:name="_Toc23346"/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highlight w:val="none"/>
        </w:rPr>
        <w:t>、投标人需根据项目的整体要求提供企业实力、企业类似业绩、产品演示、系统建设方案、安全解决方案、应用上架方案、质量保证及项目实施进度计划、售后服务方案。</w:t>
      </w:r>
      <w:bookmarkEnd w:id="18"/>
    </w:p>
    <w:p>
      <w:pPr>
        <w:keepNext w:val="0"/>
        <w:keepLines w:val="0"/>
        <w:pageBreakBefore w:val="0"/>
        <w:tabs>
          <w:tab w:val="left" w:pos="420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r>
        <w:rPr>
          <w:rFonts w:hint="eastAsia" w:ascii="宋体" w:hAnsi="宋体" w:eastAsia="宋体" w:cs="宋体"/>
          <w:b/>
          <w:bCs/>
          <w:sz w:val="28"/>
          <w:szCs w:val="28"/>
        </w:rPr>
        <w:t>特别注意：招标文件第三章采购需求中标注“★”号</w:t>
      </w:r>
      <w:r>
        <w:rPr>
          <w:rFonts w:hint="eastAsia" w:ascii="宋体" w:hAnsi="宋体" w:eastAsia="宋体" w:cs="宋体"/>
          <w:b/>
          <w:bCs/>
          <w:sz w:val="28"/>
          <w:szCs w:val="40"/>
        </w:rPr>
        <w:t>（含小项）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条款为本项目实质性条款，如</w:t>
      </w:r>
      <w:r>
        <w:rPr>
          <w:rFonts w:hint="eastAsia" w:ascii="宋体" w:hAnsi="宋体" w:eastAsia="宋体" w:cs="宋体"/>
          <w:b/>
          <w:bCs/>
          <w:sz w:val="28"/>
          <w:szCs w:val="40"/>
        </w:rPr>
        <w:t>投标人响应为负偏离的视为无效投标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。</w:t>
      </w:r>
      <w:bookmarkStart w:id="19" w:name="_GoBack"/>
      <w:bookmarkEnd w:id="1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3"/>
      <w:lvlText w:val="第%1章"/>
      <w:lvlJc w:val="left"/>
      <w:pPr>
        <w:tabs>
          <w:tab w:val="left" w:pos="0"/>
        </w:tabs>
        <w:ind w:left="817" w:hanging="420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ZTIzNTI3MTQ0ZTYzMTYzYmQ1YmVlMTczZWZlOTQifQ=="/>
  </w:docVars>
  <w:rsids>
    <w:rsidRoot w:val="00000000"/>
    <w:rsid w:val="44683B0D"/>
    <w:rsid w:val="5F3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7"/>
    <w:pPr>
      <w:widowControl w:val="0"/>
      <w:spacing w:line="360" w:lineRule="auto"/>
      <w:ind w:firstLine="643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2"/>
    <w:pPr>
      <w:keepNext/>
      <w:keepLines/>
      <w:numPr>
        <w:ilvl w:val="0"/>
        <w:numId w:val="1"/>
      </w:numPr>
      <w:tabs>
        <w:tab w:val="left" w:pos="420"/>
      </w:tabs>
      <w:spacing w:before="140" w:after="130"/>
      <w:ind w:left="816" w:firstLine="0"/>
      <w:jc w:val="center"/>
      <w:outlineLvl w:val="0"/>
    </w:pPr>
    <w:rPr>
      <w:rFonts w:ascii="Times New Roman" w:hAnsi="Times New Roman" w:eastAsia="宋体" w:cs="Times New Roman"/>
      <w:b/>
      <w:bCs/>
      <w:kern w:val="2"/>
      <w:sz w:val="32"/>
      <w:szCs w:val="44"/>
    </w:rPr>
  </w:style>
  <w:style w:type="paragraph" w:styleId="2">
    <w:name w:val="heading 2"/>
    <w:basedOn w:val="1"/>
    <w:next w:val="1"/>
    <w:autoRedefine/>
    <w:qFormat/>
    <w:uiPriority w:val="2"/>
    <w:pPr>
      <w:keepNext/>
      <w:keepLines/>
      <w:spacing w:line="360" w:lineRule="auto"/>
      <w:ind w:left="0" w:right="0" w:firstLine="0"/>
      <w:jc w:val="center"/>
      <w:outlineLvl w:val="1"/>
    </w:pPr>
    <w:rPr>
      <w:rFonts w:ascii="Arial" w:hAnsi="Arial" w:eastAsia="黑体" w:cs="Times New Roman"/>
      <w:b/>
      <w:bCs/>
      <w:sz w:val="28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ull3"/>
    <w:autoRedefine/>
    <w:qFormat/>
    <w:uiPriority w:val="0"/>
    <w:rPr>
      <w:rFonts w:hint="eastAsia" w:ascii="Calibri" w:hAnsi="Calibri" w:eastAsia="宋体" w:cs="Times New Roman"/>
      <w:sz w:val="21"/>
      <w:szCs w:val="22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2024-04-15T08:39:00Z</dcterms:created>
  <dc:creator>Administrator</dc:creator>
  <cp:lastModifiedBy>A00</cp:lastModifiedBy>
  <dcterms:modified xsi:type="dcterms:W3CDTF">2024-04-15T09:22:33Z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4BCD85C155B848F485AD873FA5BE803B_12</vt:lpwstr>
  </property>
</Properties>
</file>