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64" w:rsidRPr="00D82D64" w:rsidRDefault="00D82D64" w:rsidP="00D82D64">
      <w:pPr>
        <w:widowControl/>
        <w:tabs>
          <w:tab w:val="left" w:pos="693"/>
        </w:tabs>
        <w:adjustRightInd w:val="0"/>
        <w:snapToGrid w:val="0"/>
        <w:ind w:left="307" w:rightChars="21" w:right="59" w:hangingChars="85" w:hanging="307"/>
        <w:jc w:val="center"/>
        <w:textAlignment w:val="baseline"/>
        <w:outlineLvl w:val="0"/>
        <w:rPr>
          <w:rFonts w:ascii="宋体" w:eastAsia="宋体" w:hAnsi="宋体" w:cs="宋体"/>
          <w:b/>
          <w:bCs/>
          <w:color w:val="000000"/>
          <w:kern w:val="0"/>
          <w:sz w:val="36"/>
          <w:szCs w:val="36"/>
        </w:rPr>
      </w:pPr>
      <w:bookmarkStart w:id="0" w:name="_Toc108425045"/>
      <w:r w:rsidRPr="00D82D64">
        <w:rPr>
          <w:rFonts w:ascii="宋体" w:eastAsia="宋体" w:hAnsi="宋体" w:hint="eastAsia"/>
          <w:b/>
          <w:bCs/>
          <w:color w:val="000000"/>
          <w:kern w:val="0"/>
          <w:sz w:val="36"/>
          <w:szCs w:val="36"/>
        </w:rPr>
        <w:t>第三章 用户需求书</w:t>
      </w:r>
      <w:bookmarkStart w:id="1" w:name="_Toc371949173"/>
      <w:bookmarkStart w:id="2" w:name="_Toc15481538"/>
      <w:bookmarkStart w:id="3" w:name="_Toc365559596"/>
      <w:bookmarkStart w:id="4" w:name="_Toc493578204"/>
      <w:bookmarkStart w:id="5" w:name="_Toc390176023"/>
      <w:bookmarkEnd w:id="0"/>
    </w:p>
    <w:bookmarkEnd w:id="1"/>
    <w:bookmarkEnd w:id="2"/>
    <w:bookmarkEnd w:id="3"/>
    <w:bookmarkEnd w:id="4"/>
    <w:bookmarkEnd w:id="5"/>
    <w:p w:rsidR="00D82D64" w:rsidRPr="00D82D64" w:rsidRDefault="00D82D64" w:rsidP="00D82D64">
      <w:pPr>
        <w:widowControl/>
        <w:ind w:firstLine="562"/>
        <w:jc w:val="left"/>
        <w:rPr>
          <w:rFonts w:ascii="宋体" w:eastAsia="宋体" w:hAnsi="宋体" w:cs="宋体"/>
          <w:szCs w:val="28"/>
        </w:rPr>
      </w:pPr>
      <w:r w:rsidRPr="00D82D64">
        <w:rPr>
          <w:rFonts w:ascii="宋体" w:eastAsia="宋体" w:hAnsi="宋体" w:cs="宋体" w:hint="eastAsia"/>
          <w:b/>
          <w:color w:val="000000"/>
          <w:kern w:val="0"/>
          <w:szCs w:val="28"/>
        </w:rPr>
        <w:t xml:space="preserve">一、项目概况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1、项目名称：</w:t>
      </w:r>
      <w:r w:rsidRPr="00D82D64">
        <w:rPr>
          <w:rFonts w:ascii="宋体" w:eastAsia="宋体" w:hAnsi="宋体" w:cs="宋体" w:hint="eastAsia"/>
          <w:color w:val="000000"/>
          <w:kern w:val="0"/>
          <w:sz w:val="24"/>
          <w:szCs w:val="24"/>
        </w:rPr>
        <w:t>2023年社区居家养老</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2、预算金额：</w:t>
      </w:r>
      <w:r w:rsidRPr="00D82D64">
        <w:rPr>
          <w:rFonts w:ascii="宋体" w:eastAsia="宋体" w:hAnsi="宋体" w:cs="宋体" w:hint="eastAsia"/>
          <w:color w:val="000000"/>
          <w:kern w:val="0"/>
          <w:sz w:val="24"/>
          <w:szCs w:val="24"/>
        </w:rPr>
        <w:t xml:space="preserve"> </w:t>
      </w:r>
      <w:r w:rsidRPr="00D82D64">
        <w:rPr>
          <w:rFonts w:ascii="宋体" w:eastAsia="宋体" w:hAnsi="宋体" w:cs="宋体" w:hint="eastAsia"/>
          <w:color w:val="000000"/>
          <w:sz w:val="24"/>
          <w:szCs w:val="24"/>
          <w:lang w:val="zh-CN"/>
        </w:rPr>
        <w:t>¥3300000.00元（人民币叁佰叁拾万元整），超过预算金额的报价为无效报价。</w:t>
      </w:r>
      <w:r w:rsidRPr="00D82D64">
        <w:rPr>
          <w:rFonts w:ascii="宋体" w:eastAsia="宋体" w:hAnsi="宋体" w:cs="宋体" w:hint="eastAsia"/>
          <w:color w:val="000000"/>
          <w:kern w:val="0"/>
          <w:sz w:val="24"/>
          <w:szCs w:val="24"/>
        </w:rPr>
        <w:t xml:space="preserve">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3、采购服务范围：</w:t>
      </w:r>
      <w:r w:rsidRPr="00D82D64">
        <w:rPr>
          <w:rFonts w:ascii="宋体" w:eastAsia="宋体" w:hAnsi="宋体" w:cs="宋体" w:hint="eastAsia"/>
          <w:color w:val="000000"/>
          <w:kern w:val="0"/>
          <w:sz w:val="24"/>
          <w:szCs w:val="24"/>
        </w:rPr>
        <w:t xml:space="preserve">秀英区居家养老服务人数约：600人。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4、工作目标：</w:t>
      </w:r>
      <w:r w:rsidRPr="00D82D64">
        <w:rPr>
          <w:rFonts w:ascii="宋体" w:eastAsia="宋体" w:hAnsi="宋体" w:cs="宋体" w:hint="eastAsia"/>
          <w:color w:val="000000"/>
          <w:kern w:val="0"/>
          <w:sz w:val="24"/>
          <w:szCs w:val="24"/>
        </w:rPr>
        <w:t xml:space="preserve">以提高居家养老老年人生活质量为目的，以满足广大农村老年人日益增长的养老服务需求为出发点，探索公共服务供给多元化模式，提高政府公共服务供给的效率和质量，逐渐转变政府投入模式，形成政府主导、依托社区、社会参与、市场运作的格局，逐步建立政府购买社会组织服务的长效机制。 </w:t>
      </w:r>
    </w:p>
    <w:p w:rsidR="00D82D64" w:rsidRPr="00D82D64" w:rsidRDefault="00D82D64" w:rsidP="00D82D64">
      <w:pPr>
        <w:widowControl/>
        <w:ind w:firstLine="562"/>
        <w:jc w:val="left"/>
        <w:rPr>
          <w:rFonts w:ascii="宋体" w:eastAsia="宋体" w:hAnsi="宋体" w:cs="宋体"/>
          <w:szCs w:val="28"/>
        </w:rPr>
      </w:pPr>
      <w:r w:rsidRPr="00D82D64">
        <w:rPr>
          <w:rFonts w:ascii="宋体" w:eastAsia="宋体" w:hAnsi="宋体" w:cs="宋体" w:hint="eastAsia"/>
          <w:b/>
          <w:color w:val="000000"/>
          <w:kern w:val="0"/>
          <w:szCs w:val="28"/>
        </w:rPr>
        <w:t xml:space="preserve">二、具体采购内容及要求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 xml:space="preserve">（一）服务对象及确认条件 </w:t>
      </w:r>
    </w:p>
    <w:p w:rsidR="00D82D64" w:rsidRPr="00D82D64" w:rsidRDefault="00D82D64" w:rsidP="00D82D64">
      <w:pPr>
        <w:widowControl/>
        <w:ind w:firstLine="480"/>
        <w:jc w:val="left"/>
        <w:rPr>
          <w:rFonts w:ascii="宋体" w:eastAsia="宋体" w:hAnsi="宋体" w:cs="宋体"/>
          <w:color w:val="000000"/>
          <w:kern w:val="0"/>
          <w:sz w:val="24"/>
          <w:szCs w:val="24"/>
        </w:rPr>
      </w:pPr>
      <w:r w:rsidRPr="00D82D64">
        <w:rPr>
          <w:rFonts w:ascii="宋体" w:eastAsia="宋体" w:hAnsi="宋体" w:cs="宋体" w:hint="eastAsia"/>
          <w:color w:val="000000"/>
          <w:kern w:val="0"/>
          <w:sz w:val="24"/>
          <w:szCs w:val="24"/>
        </w:rPr>
        <w:t>1、服务对象：(1)具有海口市常住户口，60 周岁以上的“三无”老人；70 周岁以上享受低保的特困独居、空巢、失独困难家庭老人或子女残疾重病无力承担赡养义务的特殊家庭老人；60 周岁以上身边无子女照顾的市级以上“孤老”劳动模范和优抚对象等困难老人提供无偿送时服务。(2) 具有海口市常住户口，60周岁以上享受低保的困难孤寡老人；80 岁以上生活自理能力弱的高龄孤寡老人；60 周岁以上孤寡、或子女残疾重病无力承担赡养义务等困难老人提供低偿送时服务。</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2、服务对象确定：居家养老服务对象的确定由区民政局负责，按照现行《海口市社区居家养老服务工作实施意见》（〔海老龄委字 2014〕1 号）建立健全需要服务的老年人的申请、评估、审核、审批等工作规程。凡符合居家养老服务条件，且有迫切需求的老年人，可向村（居）委会提出申请，并向社会公示，居民无意见后，由区民政局依据规程批准和报市民政局备案。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 xml:space="preserve">（二）服务费用计算 </w:t>
      </w:r>
    </w:p>
    <w:p w:rsidR="00D82D64" w:rsidRPr="00D82D64" w:rsidRDefault="00D82D64" w:rsidP="00D82D64">
      <w:pPr>
        <w:widowControl/>
        <w:ind w:firstLine="480"/>
        <w:jc w:val="left"/>
        <w:rPr>
          <w:rFonts w:ascii="宋体" w:eastAsia="宋体" w:hAnsi="宋体" w:cs="宋体"/>
          <w:color w:val="000000"/>
          <w:kern w:val="0"/>
          <w:sz w:val="24"/>
          <w:szCs w:val="24"/>
        </w:rPr>
      </w:pPr>
      <w:r w:rsidRPr="00D82D64">
        <w:rPr>
          <w:rFonts w:ascii="宋体" w:eastAsia="宋体" w:hAnsi="宋体" w:cs="宋体" w:hint="eastAsia"/>
          <w:color w:val="000000"/>
          <w:kern w:val="0"/>
          <w:sz w:val="24"/>
          <w:szCs w:val="24"/>
        </w:rPr>
        <w:t>社区居家养老服务小时计费标准为 25 元/小时。对无偿服务的对象，每人每月补贴 500 元（20 个小时）；对低偿服务对象，每人每月补贴 250 元（10 个小时）。</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lastRenderedPageBreak/>
        <w:t xml:space="preserve">（三）服务内容、时间、方式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 xml:space="preserve">1、服务内容 </w:t>
      </w:r>
    </w:p>
    <w:p w:rsidR="00D82D64" w:rsidRPr="00D82D64" w:rsidRDefault="00D82D64" w:rsidP="00D82D64">
      <w:pPr>
        <w:widowControl/>
        <w:ind w:rightChars="-85" w:right="-238"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（1）生活照料：为老年人提供定时探望、保洁、洗衣、做饭、陪护、购物等服务。</w:t>
      </w:r>
    </w:p>
    <w:p w:rsidR="00D82D64" w:rsidRPr="00D82D64" w:rsidRDefault="00D82D64" w:rsidP="00D82D64">
      <w:pPr>
        <w:widowControl/>
        <w:ind w:rightChars="-35" w:right="-98"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（2）医疗卫生：为老年人提供疾病防治、家庭病床、陪诊就医、购药送药等服务。</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3）健康保健：配合当地政府积极推进医养结合的养老模式，为老年人建立健康档案、定期体检、心理咨询、健康教育等服务，引导鼓励符合条件的失能半失能老人入住当地敬老院，使老人能舒心养老、安心养病。 </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（4）文化娱乐：为老年人提供活动教育场所和体育健身设施，开展文艺、体育、棋牌、健身等服务。 </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（5）精神慰籍：为老年人提供亲情慰藉、聊天谈心，协助交友、节假日或纪念日关怀、日常心理疏导等服务。适时拓展延伸饮食配餐和家庭护理服务，形成菜单式服务项目，便于老年人选择。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2、服务时间。</w:t>
      </w:r>
      <w:r w:rsidRPr="00D82D64">
        <w:rPr>
          <w:rFonts w:ascii="宋体" w:eastAsia="宋体" w:hAnsi="宋体" w:cs="宋体" w:hint="eastAsia"/>
          <w:color w:val="000000"/>
          <w:kern w:val="0"/>
          <w:sz w:val="24"/>
          <w:szCs w:val="24"/>
        </w:rPr>
        <w:t xml:space="preserve">服务时间按小时计算。每小时 25 元，服务对象按一个家庭户计算，夫妻两人均符合条件的不累计计算。 </w:t>
      </w:r>
    </w:p>
    <w:p w:rsidR="00D82D64" w:rsidRPr="00D82D64" w:rsidRDefault="00D82D64" w:rsidP="00D82D64">
      <w:pPr>
        <w:widowControl/>
        <w:ind w:firstLine="482"/>
        <w:jc w:val="left"/>
        <w:rPr>
          <w:rFonts w:ascii="宋体" w:eastAsia="宋体" w:hAnsi="宋体" w:cs="宋体"/>
          <w:color w:val="000000"/>
          <w:kern w:val="0"/>
          <w:sz w:val="24"/>
          <w:szCs w:val="24"/>
        </w:rPr>
      </w:pPr>
      <w:r w:rsidRPr="00D82D64">
        <w:rPr>
          <w:rFonts w:ascii="宋体" w:eastAsia="宋体" w:hAnsi="宋体" w:cs="宋体" w:hint="eastAsia"/>
          <w:b/>
          <w:color w:val="000000"/>
          <w:kern w:val="0"/>
          <w:sz w:val="24"/>
          <w:szCs w:val="24"/>
        </w:rPr>
        <w:t>3、服务方式。</w:t>
      </w:r>
      <w:r w:rsidRPr="00D82D64">
        <w:rPr>
          <w:rFonts w:ascii="宋体" w:eastAsia="宋体" w:hAnsi="宋体" w:cs="宋体" w:hint="eastAsia"/>
          <w:color w:val="000000"/>
          <w:kern w:val="0"/>
          <w:sz w:val="24"/>
          <w:szCs w:val="24"/>
        </w:rPr>
        <w:t>由居家养老服务机构安排服务人员，上门为居家老年人提供服务。</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4、服务费支付方法。</w:t>
      </w:r>
      <w:r w:rsidRPr="00D82D64">
        <w:rPr>
          <w:rFonts w:ascii="宋体" w:eastAsia="宋体" w:hAnsi="宋体" w:cs="宋体" w:hint="eastAsia"/>
          <w:color w:val="000000"/>
          <w:kern w:val="0"/>
          <w:sz w:val="24"/>
          <w:szCs w:val="24"/>
        </w:rPr>
        <w:t>市民政局下拨经费后，由区民政局统筹管理，按月支付。服务机构以每月服务统计表、服务月报、服务资金支付审批表的形式按规定给各镇(街道)审核签字盖章在给区民政局审核签字盖章后支付服务费。（实质性要求）</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 xml:space="preserve">（四）服务质量评估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1、做好服务走访。</w:t>
      </w:r>
      <w:r w:rsidRPr="00D82D64">
        <w:rPr>
          <w:rFonts w:ascii="宋体" w:eastAsia="宋体" w:hAnsi="宋体" w:cs="宋体" w:hint="eastAsia"/>
          <w:color w:val="000000"/>
          <w:kern w:val="0"/>
          <w:sz w:val="24"/>
          <w:szCs w:val="24"/>
        </w:rPr>
        <w:t xml:space="preserve">居家养老服务机构管理人员，每周走访一次服务对象，了解情况，沟通信息，实施监督。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2、做好信息反馈</w:t>
      </w:r>
      <w:r w:rsidRPr="00D82D64">
        <w:rPr>
          <w:rFonts w:ascii="宋体" w:eastAsia="宋体" w:hAnsi="宋体" w:cs="宋体" w:hint="eastAsia"/>
          <w:color w:val="000000"/>
          <w:kern w:val="0"/>
          <w:sz w:val="24"/>
          <w:szCs w:val="24"/>
        </w:rPr>
        <w:t xml:space="preserve">。服务人员每天服务结束后，服务对象和服务人员须按照要求，认真填写由居家养老服务机构印制的《服务情况回单》。此单由服务人员管理，每月汇总上交居家养老服务机构管理。 </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lastRenderedPageBreak/>
        <w:t>3、做好服务考评。</w:t>
      </w:r>
      <w:r w:rsidRPr="00D82D64">
        <w:rPr>
          <w:rFonts w:ascii="宋体" w:eastAsia="宋体" w:hAnsi="宋体" w:cs="宋体" w:hint="eastAsia"/>
          <w:color w:val="000000"/>
          <w:kern w:val="0"/>
          <w:sz w:val="24"/>
          <w:szCs w:val="24"/>
        </w:rPr>
        <w:t>居家养老服务机构依据《服务情况回单》、走访情况和服务合同等，每月对服务员进行服务考评，并公布考评结果。对考评不满意的服务员视情进行教育、调整。区民政局将进行不定期检查，加强对服务质量的管理和监督。</w:t>
      </w:r>
    </w:p>
    <w:p w:rsidR="00D82D64" w:rsidRPr="00D82D64" w:rsidRDefault="00D82D64" w:rsidP="00D82D64">
      <w:pPr>
        <w:widowControl/>
        <w:ind w:firstLine="482"/>
        <w:jc w:val="left"/>
        <w:rPr>
          <w:rFonts w:ascii="宋体" w:eastAsia="宋体" w:hAnsi="宋体" w:cs="宋体"/>
          <w:sz w:val="24"/>
          <w:szCs w:val="24"/>
        </w:rPr>
      </w:pPr>
      <w:r w:rsidRPr="00D82D64">
        <w:rPr>
          <w:rFonts w:ascii="宋体" w:eastAsia="宋体" w:hAnsi="宋体" w:cs="宋体" w:hint="eastAsia"/>
          <w:b/>
          <w:color w:val="000000"/>
          <w:kern w:val="0"/>
          <w:sz w:val="24"/>
          <w:szCs w:val="24"/>
        </w:rPr>
        <w:t xml:space="preserve">（五）保障措施 </w:t>
      </w:r>
    </w:p>
    <w:p w:rsidR="00D82D64" w:rsidRPr="00D82D64" w:rsidRDefault="00D82D64" w:rsidP="00D82D64">
      <w:pPr>
        <w:widowControl/>
        <w:ind w:firstLine="482"/>
        <w:jc w:val="left"/>
        <w:rPr>
          <w:rFonts w:ascii="宋体" w:eastAsia="宋体" w:hAnsi="宋体" w:cs="宋体"/>
          <w:b/>
          <w:color w:val="000000"/>
          <w:kern w:val="0"/>
          <w:sz w:val="24"/>
          <w:szCs w:val="24"/>
        </w:rPr>
      </w:pPr>
      <w:r w:rsidRPr="00D82D64">
        <w:rPr>
          <w:rFonts w:ascii="宋体" w:eastAsia="宋体" w:hAnsi="宋体" w:cs="宋体" w:hint="eastAsia"/>
          <w:b/>
          <w:color w:val="000000"/>
          <w:kern w:val="0"/>
          <w:sz w:val="24"/>
          <w:szCs w:val="24"/>
        </w:rPr>
        <w:t xml:space="preserve">1、明确职责。 </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（1）各镇、社区（村）居委会是居家养老服务工作的具体组织者实施者，负责动态管理居家养老服务工作的资格确认、终止情况、服务时间统计、服务券 的发放和服务费的结算等居家养老日常工作台账和档案管理工作；负责整合社区老年服务资源，完善社区服务设施，沟通供需双方的信息，管理居家养老服务部门的服务评估、监督等工作；服务人员与服务对象产生矛盾、纠纷，由当地镇政府和村（居）委会进行协调，协调不一致的，按合同和有关法规协调司法机关处 </w:t>
      </w:r>
    </w:p>
    <w:p w:rsidR="00D82D64" w:rsidRPr="00D82D64" w:rsidRDefault="00D82D64" w:rsidP="00D82D64">
      <w:pPr>
        <w:widowControl/>
        <w:ind w:firstLineChars="0" w:firstLine="0"/>
        <w:jc w:val="left"/>
        <w:rPr>
          <w:rFonts w:ascii="宋体" w:eastAsia="宋体" w:hAnsi="宋体" w:cs="宋体"/>
          <w:sz w:val="24"/>
          <w:szCs w:val="24"/>
        </w:rPr>
      </w:pPr>
      <w:r w:rsidRPr="00D82D64">
        <w:rPr>
          <w:rFonts w:ascii="宋体" w:eastAsia="宋体" w:hAnsi="宋体" w:cs="宋体" w:hint="eastAsia"/>
          <w:color w:val="000000"/>
          <w:kern w:val="0"/>
          <w:sz w:val="24"/>
          <w:szCs w:val="24"/>
        </w:rPr>
        <w:t>理。</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（2）居家养老服务机构是居家养老服务的实施主体，接受政府委托，负责提供直接的具体服务，做好服务人员的选聘、派遣、管理、培训、职业道德教育等，为老年人提供各种优质的服务。 </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3）区民政局负责居家养老服务工作组织领导、综合协调、督导检查和经费申请、拨付及结算管理工作。区民政局要建立居家养老服务项目档案，要求居家养老服务机构的服务人员和居家养老服务对象如实填写《居家养老服务人员登记表》和《居家养老服务老人申请表》及服务台账记录等。 </w:t>
      </w:r>
    </w:p>
    <w:p w:rsidR="00D82D64" w:rsidRPr="00D82D64" w:rsidRDefault="00D82D64" w:rsidP="00D82D64">
      <w:pPr>
        <w:widowControl/>
        <w:ind w:firstLine="482"/>
        <w:jc w:val="left"/>
        <w:rPr>
          <w:rFonts w:ascii="宋体" w:eastAsia="宋体" w:hAnsi="宋体" w:cs="宋体"/>
          <w:b/>
          <w:color w:val="000000"/>
          <w:kern w:val="0"/>
          <w:sz w:val="24"/>
          <w:szCs w:val="24"/>
        </w:rPr>
      </w:pPr>
      <w:r w:rsidRPr="00D82D64">
        <w:rPr>
          <w:rFonts w:ascii="宋体" w:eastAsia="宋体" w:hAnsi="宋体" w:cs="宋体" w:hint="eastAsia"/>
          <w:b/>
          <w:color w:val="000000"/>
          <w:kern w:val="0"/>
          <w:sz w:val="24"/>
          <w:szCs w:val="24"/>
        </w:rPr>
        <w:t>2、注重工作实效。</w:t>
      </w:r>
    </w:p>
    <w:p w:rsidR="00D82D64" w:rsidRPr="00D82D64" w:rsidRDefault="00D82D64" w:rsidP="00D82D64">
      <w:pPr>
        <w:widowControl/>
        <w:ind w:firstLine="480"/>
        <w:jc w:val="left"/>
        <w:rPr>
          <w:rFonts w:ascii="宋体" w:eastAsia="宋体" w:hAnsi="宋体" w:cs="宋体"/>
          <w:color w:val="000000"/>
          <w:kern w:val="0"/>
          <w:sz w:val="24"/>
          <w:szCs w:val="24"/>
        </w:rPr>
      </w:pPr>
      <w:r w:rsidRPr="00D82D64">
        <w:rPr>
          <w:rFonts w:ascii="宋体" w:eastAsia="宋体" w:hAnsi="宋体" w:cs="宋体" w:hint="eastAsia"/>
          <w:color w:val="000000"/>
          <w:kern w:val="0"/>
          <w:sz w:val="24"/>
          <w:szCs w:val="24"/>
        </w:rPr>
        <w:t>（1）坚持实际需求。紧密结合实际，从老年人实际需要出发，为老年人提供方便、快捷、高质量、人性化的服务。</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（2）坚持依托社区。社区、村委会是连接政府与老年人的结合点，在推进 居家养老服务工作方面起着重要作用。因此，社区、村委会要担负起居家养老服 务工作的实施和管理职能， 检查督促服务单位服务质量，建立和完善服务管理体制，抓好居家养老服务工作具体落实。 </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（3）坚持社会化方向。充分发挥社区养老服务机构在居家养老服务中的作用。</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lastRenderedPageBreak/>
        <w:t xml:space="preserve">（4）坚持政府主导作用。各镇政府、区民政局要充分发挥主导作用，重点从政策上对居家养老服务工作给予全力扶持和帮助，努力为老年人搭建社区养老平台。同时，依据居家养老社会服务评估标准，对居家养老服务机构和居家养老服务人员进行跟踪评估，不断规范服务机构，诚信运行，优质服务，避免损害老年人合法权益事件的发生，为居家养老服务工作健康、有序、深入开展提供有力保证。 </w:t>
      </w:r>
    </w:p>
    <w:p w:rsidR="00D82D64" w:rsidRPr="00D82D64" w:rsidRDefault="00D82D64" w:rsidP="00D82D64">
      <w:pPr>
        <w:widowControl/>
        <w:ind w:firstLine="562"/>
        <w:jc w:val="left"/>
        <w:rPr>
          <w:rFonts w:ascii="宋体" w:eastAsia="宋体" w:hAnsi="宋体" w:cs="宋体"/>
          <w:szCs w:val="28"/>
        </w:rPr>
      </w:pPr>
      <w:r w:rsidRPr="00D82D64">
        <w:rPr>
          <w:rFonts w:ascii="宋体" w:eastAsia="宋体" w:hAnsi="宋体" w:cs="宋体" w:hint="eastAsia"/>
          <w:b/>
          <w:color w:val="000000"/>
          <w:kern w:val="0"/>
          <w:szCs w:val="28"/>
        </w:rPr>
        <w:t>三、商务要求 （实质性要求）</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 xml:space="preserve">1、合同履行期限：合同签订之日起1年（服务期由签订购买服务合同之日起 1年 ，每月为每位老人提供 10-20 小时的服务）； </w:t>
      </w:r>
    </w:p>
    <w:p w:rsidR="00D82D64" w:rsidRPr="00D82D64" w:rsidRDefault="00D82D64" w:rsidP="00D82D64">
      <w:pPr>
        <w:widowControl/>
        <w:ind w:firstLine="480"/>
        <w:jc w:val="left"/>
        <w:rPr>
          <w:rFonts w:ascii="宋体" w:eastAsia="宋体" w:hAnsi="宋体" w:cs="宋体"/>
          <w:sz w:val="24"/>
          <w:szCs w:val="24"/>
        </w:rPr>
      </w:pPr>
      <w:r w:rsidRPr="00D82D64">
        <w:rPr>
          <w:rFonts w:ascii="宋体" w:eastAsia="宋体" w:hAnsi="宋体" w:cs="宋体" w:hint="eastAsia"/>
          <w:color w:val="000000"/>
          <w:kern w:val="0"/>
          <w:sz w:val="24"/>
          <w:szCs w:val="24"/>
        </w:rPr>
        <w:t>2、付款方式：以实际服务小时进行结算支付。市民政局下拨经费后，由区民政局统筹管理，按月支付。服务机构以每月服务统计表、服务月报、服务资金支付审批表的形式按规定给各镇(街道)审核签字盖章在给区民政局审核签字盖章后支付服务费。（具体以合同约定为准）</w:t>
      </w:r>
    </w:p>
    <w:p w:rsidR="00E60E68" w:rsidRPr="00D82D64" w:rsidRDefault="00D82D64" w:rsidP="00D82D64">
      <w:pPr>
        <w:ind w:firstLine="480"/>
        <w:rPr>
          <w:rFonts w:ascii="宋体" w:eastAsia="宋体" w:hAnsi="宋体" w:cs="宋体"/>
          <w:color w:val="000000"/>
          <w:kern w:val="0"/>
          <w:sz w:val="24"/>
          <w:szCs w:val="24"/>
        </w:rPr>
      </w:pPr>
      <w:r w:rsidRPr="00D82D64">
        <w:rPr>
          <w:rFonts w:ascii="宋体" w:eastAsia="宋体" w:hAnsi="宋体" w:cs="宋体" w:hint="eastAsia"/>
          <w:color w:val="000000"/>
          <w:kern w:val="0"/>
          <w:sz w:val="24"/>
          <w:szCs w:val="24"/>
        </w:rPr>
        <w:t>3、验收方式：以国家和海南省现行规程规范标准及项目采购需求要求进行验收。</w:t>
      </w:r>
    </w:p>
    <w:sectPr w:rsidR="00E60E68" w:rsidRPr="00D82D64" w:rsidSect="00E60E6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20" w:rsidRDefault="00522620" w:rsidP="00315C34">
      <w:pPr>
        <w:spacing w:line="240" w:lineRule="auto"/>
        <w:ind w:firstLine="560"/>
      </w:pPr>
      <w:r>
        <w:separator/>
      </w:r>
    </w:p>
  </w:endnote>
  <w:endnote w:type="continuationSeparator" w:id="0">
    <w:p w:rsidR="00522620" w:rsidRDefault="00522620" w:rsidP="00315C3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21" w:rsidRDefault="00BD3E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21" w:rsidRDefault="00BD3E2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21" w:rsidRDefault="00BD3E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20" w:rsidRDefault="00522620" w:rsidP="00315C34">
      <w:pPr>
        <w:spacing w:line="240" w:lineRule="auto"/>
        <w:ind w:firstLine="560"/>
      </w:pPr>
      <w:r>
        <w:separator/>
      </w:r>
    </w:p>
  </w:footnote>
  <w:footnote w:type="continuationSeparator" w:id="0">
    <w:p w:rsidR="00522620" w:rsidRDefault="00522620" w:rsidP="00315C34">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21" w:rsidRDefault="00BD3E2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21" w:rsidRDefault="00BD3E2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21" w:rsidRDefault="00BD3E2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C34"/>
    <w:rsid w:val="001C3957"/>
    <w:rsid w:val="00315C34"/>
    <w:rsid w:val="003A2CF1"/>
    <w:rsid w:val="00522620"/>
    <w:rsid w:val="0052319F"/>
    <w:rsid w:val="005F42AC"/>
    <w:rsid w:val="006A560F"/>
    <w:rsid w:val="00A06F7A"/>
    <w:rsid w:val="00A80968"/>
    <w:rsid w:val="00BD3E21"/>
    <w:rsid w:val="00D82D64"/>
    <w:rsid w:val="00E60E68"/>
    <w:rsid w:val="00ED73FE"/>
    <w:rsid w:val="00FC7B63"/>
    <w:rsid w:val="00FE2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34"/>
    <w:pPr>
      <w:widowControl w:val="0"/>
      <w:spacing w:line="360" w:lineRule="auto"/>
      <w:ind w:firstLineChars="200" w:firstLine="200"/>
      <w:jc w:val="both"/>
    </w:pPr>
    <w:rPr>
      <w:rFonts w:ascii="仿宋_GB2312" w:eastAsia="仿宋_GB2312" w:hAnsi="Calibri"/>
      <w:kern w:val="2"/>
      <w:sz w:val="28"/>
      <w:szCs w:val="22"/>
    </w:rPr>
  </w:style>
  <w:style w:type="paragraph" w:styleId="1">
    <w:name w:val="heading 1"/>
    <w:basedOn w:val="a"/>
    <w:next w:val="a"/>
    <w:link w:val="1Char"/>
    <w:qFormat/>
    <w:rsid w:val="00315C3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D73FE"/>
    <w:pPr>
      <w:widowControl/>
      <w:spacing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D73FE"/>
    <w:rPr>
      <w:rFonts w:ascii="宋体" w:hAnsi="宋体" w:cs="宋体"/>
      <w:b/>
      <w:bCs/>
      <w:sz w:val="27"/>
      <w:szCs w:val="27"/>
    </w:rPr>
  </w:style>
  <w:style w:type="character" w:styleId="a3">
    <w:name w:val="Strong"/>
    <w:basedOn w:val="a0"/>
    <w:uiPriority w:val="22"/>
    <w:qFormat/>
    <w:rsid w:val="00ED73FE"/>
    <w:rPr>
      <w:b/>
      <w:bCs/>
    </w:rPr>
  </w:style>
  <w:style w:type="paragraph" w:styleId="a4">
    <w:name w:val="header"/>
    <w:basedOn w:val="a"/>
    <w:link w:val="Char"/>
    <w:uiPriority w:val="99"/>
    <w:semiHidden/>
    <w:unhideWhenUsed/>
    <w:rsid w:val="00315C34"/>
    <w:pPr>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sz w:val="18"/>
      <w:szCs w:val="18"/>
    </w:rPr>
  </w:style>
  <w:style w:type="character" w:customStyle="1" w:styleId="Char">
    <w:name w:val="页眉 Char"/>
    <w:basedOn w:val="a0"/>
    <w:link w:val="a4"/>
    <w:uiPriority w:val="99"/>
    <w:semiHidden/>
    <w:rsid w:val="00315C34"/>
    <w:rPr>
      <w:kern w:val="2"/>
      <w:sz w:val="18"/>
      <w:szCs w:val="18"/>
    </w:rPr>
  </w:style>
  <w:style w:type="paragraph" w:styleId="a5">
    <w:name w:val="footer"/>
    <w:basedOn w:val="a"/>
    <w:link w:val="Char0"/>
    <w:uiPriority w:val="99"/>
    <w:semiHidden/>
    <w:unhideWhenUsed/>
    <w:rsid w:val="00315C34"/>
    <w:pPr>
      <w:tabs>
        <w:tab w:val="center" w:pos="4153"/>
        <w:tab w:val="right" w:pos="8306"/>
      </w:tabs>
      <w:snapToGrid w:val="0"/>
      <w:spacing w:line="240" w:lineRule="auto"/>
      <w:ind w:firstLineChars="0" w:firstLine="0"/>
      <w:jc w:val="left"/>
    </w:pPr>
    <w:rPr>
      <w:rFonts w:ascii="Times New Roman" w:eastAsia="宋体" w:hAnsi="Times New Roman"/>
      <w:sz w:val="18"/>
      <w:szCs w:val="18"/>
    </w:rPr>
  </w:style>
  <w:style w:type="character" w:customStyle="1" w:styleId="Char0">
    <w:name w:val="页脚 Char"/>
    <w:basedOn w:val="a0"/>
    <w:link w:val="a5"/>
    <w:uiPriority w:val="99"/>
    <w:semiHidden/>
    <w:rsid w:val="00315C34"/>
    <w:rPr>
      <w:kern w:val="2"/>
      <w:sz w:val="18"/>
      <w:szCs w:val="18"/>
    </w:rPr>
  </w:style>
  <w:style w:type="character" w:customStyle="1" w:styleId="1Char">
    <w:name w:val="标题 1 Char"/>
    <w:basedOn w:val="a0"/>
    <w:link w:val="1"/>
    <w:rsid w:val="00315C34"/>
    <w:rPr>
      <w:rFonts w:ascii="仿宋_GB2312" w:eastAsia="仿宋_GB2312" w:hAnsi="Calibri"/>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2023-08-25T03:21:00Z</dcterms:created>
  <dcterms:modified xsi:type="dcterms:W3CDTF">2023-09-06T08:54:00Z</dcterms:modified>
</cp:coreProperties>
</file>