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BC" w:rsidRDefault="003D3174">
      <w:pPr>
        <w:ind w:firstLine="0"/>
        <w:jc w:val="center"/>
        <w:outlineLvl w:val="0"/>
        <w:rPr>
          <w:rFonts w:ascii="宋体" w:hAnsi="宋体"/>
          <w:color w:val="000000"/>
          <w:sz w:val="36"/>
          <w:szCs w:val="36"/>
        </w:rPr>
      </w:pPr>
      <w:r>
        <w:rPr>
          <w:rFonts w:ascii="宋体" w:hAnsi="宋体" w:hint="eastAsia"/>
          <w:color w:val="000000"/>
          <w:sz w:val="36"/>
          <w:szCs w:val="36"/>
        </w:rPr>
        <w:t>采购</w:t>
      </w:r>
      <w:r w:rsidR="005C3723">
        <w:rPr>
          <w:rFonts w:ascii="宋体" w:hAnsi="宋体" w:hint="eastAsia"/>
          <w:color w:val="000000"/>
          <w:sz w:val="36"/>
          <w:szCs w:val="36"/>
        </w:rPr>
        <w:t>需求</w:t>
      </w:r>
    </w:p>
    <w:p w:rsidR="00C43DBC" w:rsidRDefault="005C3723">
      <w:pPr>
        <w:pStyle w:val="my"/>
        <w:ind w:firstLineChars="0" w:firstLine="0"/>
        <w:outlineLvl w:val="1"/>
        <w:rPr>
          <w:rFonts w:ascii="宋体" w:hAnsi="宋体" w:cs="Arial"/>
          <w:b/>
          <w:color w:val="000000"/>
          <w:sz w:val="30"/>
          <w:szCs w:val="30"/>
        </w:rPr>
      </w:pPr>
      <w:r>
        <w:rPr>
          <w:rFonts w:ascii="宋体" w:hAnsi="宋体" w:cs="Arial" w:hint="eastAsia"/>
          <w:b/>
          <w:color w:val="000000"/>
          <w:sz w:val="30"/>
          <w:szCs w:val="30"/>
        </w:rPr>
        <w:t>一、项目基本信息</w:t>
      </w:r>
    </w:p>
    <w:p w:rsidR="00C43DBC" w:rsidRDefault="005C3723">
      <w:pPr>
        <w:pStyle w:val="my"/>
        <w:spacing w:line="360" w:lineRule="auto"/>
        <w:rPr>
          <w:rFonts w:ascii="宋体" w:hAnsi="宋体" w:cs="Times New Roman"/>
          <w:color w:val="C00000"/>
          <w:kern w:val="0"/>
          <w:sz w:val="24"/>
          <w:szCs w:val="21"/>
        </w:rPr>
      </w:pPr>
      <w:r>
        <w:rPr>
          <w:rFonts w:ascii="宋体" w:hAnsi="宋体" w:hint="eastAsia"/>
          <w:color w:val="000000"/>
          <w:sz w:val="24"/>
          <w:szCs w:val="21"/>
        </w:rPr>
        <w:t>1．项目名称：2023年乐东黎族自治县职业培训项目采购</w:t>
      </w:r>
    </w:p>
    <w:p w:rsidR="00C43DBC" w:rsidRDefault="005C3723">
      <w:pPr>
        <w:pStyle w:val="my"/>
        <w:spacing w:line="360" w:lineRule="auto"/>
        <w:rPr>
          <w:rFonts w:ascii="宋体" w:hAnsi="宋体"/>
          <w:color w:val="000000"/>
          <w:sz w:val="24"/>
          <w:szCs w:val="21"/>
        </w:rPr>
      </w:pPr>
      <w:r>
        <w:rPr>
          <w:rFonts w:ascii="宋体" w:hAnsi="宋体" w:hint="eastAsia"/>
          <w:color w:val="000000"/>
          <w:sz w:val="24"/>
          <w:szCs w:val="21"/>
        </w:rPr>
        <w:t>2．项目实施地点：乐东黎族自治县各镇</w:t>
      </w:r>
    </w:p>
    <w:p w:rsidR="00C43DBC" w:rsidRDefault="005C3723">
      <w:pPr>
        <w:pStyle w:val="my"/>
        <w:spacing w:line="360" w:lineRule="auto"/>
        <w:rPr>
          <w:rFonts w:ascii="宋体" w:hAnsi="宋体"/>
          <w:sz w:val="24"/>
          <w:szCs w:val="21"/>
        </w:rPr>
      </w:pPr>
      <w:r>
        <w:rPr>
          <w:rFonts w:ascii="宋体" w:hAnsi="宋体" w:hint="eastAsia"/>
          <w:color w:val="000000"/>
          <w:sz w:val="24"/>
          <w:szCs w:val="21"/>
        </w:rPr>
        <w:t>3．预算金额：</w:t>
      </w:r>
      <w:r>
        <w:rPr>
          <w:rFonts w:ascii="宋体" w:hAnsi="宋体" w:hint="eastAsia"/>
          <w:sz w:val="24"/>
          <w:szCs w:val="21"/>
        </w:rPr>
        <w:t>¥7600000.00元（大写金额：人民币柒佰陆拾万元整）,</w:t>
      </w:r>
      <w:r>
        <w:t xml:space="preserve"> </w:t>
      </w:r>
      <w:r>
        <w:rPr>
          <w:rFonts w:ascii="宋体" w:hAnsi="宋体" w:hint="eastAsia"/>
          <w:sz w:val="24"/>
          <w:szCs w:val="21"/>
        </w:rPr>
        <w:t>本项目涉及的一切经营费用、运维管理费用均应包含在本次投标总价中，运维管理费用应包含中标人按照采购人的要求购买服务工作产生的所有费用，报价超出采购预算的视为无效报价。</w:t>
      </w:r>
    </w:p>
    <w:p w:rsidR="00C43DBC" w:rsidRDefault="005C3723">
      <w:pPr>
        <w:pStyle w:val="my"/>
        <w:spacing w:line="360" w:lineRule="auto"/>
        <w:rPr>
          <w:rFonts w:ascii="宋体" w:hAnsi="宋体"/>
          <w:color w:val="000000"/>
          <w:sz w:val="24"/>
          <w:szCs w:val="21"/>
        </w:rPr>
      </w:pPr>
      <w:r>
        <w:rPr>
          <w:rFonts w:ascii="宋体" w:hAnsi="宋体" w:hint="eastAsia"/>
          <w:color w:val="000000"/>
          <w:sz w:val="24"/>
          <w:szCs w:val="21"/>
        </w:rPr>
        <w:t>4.付款方式：具体合同条款中标后由采购人和中标单位协商确定。</w:t>
      </w:r>
    </w:p>
    <w:p w:rsidR="00C43DBC" w:rsidRDefault="005C3723">
      <w:pPr>
        <w:pStyle w:val="my"/>
        <w:spacing w:line="360" w:lineRule="auto"/>
        <w:rPr>
          <w:rFonts w:ascii="宋体" w:hAnsi="宋体"/>
          <w:sz w:val="24"/>
          <w:szCs w:val="21"/>
        </w:rPr>
      </w:pPr>
      <w:r>
        <w:rPr>
          <w:rFonts w:ascii="宋体" w:hAnsi="宋体" w:hint="eastAsia"/>
          <w:sz w:val="24"/>
          <w:szCs w:val="21"/>
        </w:rPr>
        <w:t>5.服务期限：自签订合同之日起至2023年12月31日止。</w:t>
      </w:r>
    </w:p>
    <w:p w:rsidR="00C43DBC" w:rsidRDefault="005C3723">
      <w:pPr>
        <w:pStyle w:val="my"/>
        <w:ind w:firstLineChars="0" w:firstLine="0"/>
        <w:outlineLvl w:val="1"/>
        <w:rPr>
          <w:rFonts w:ascii="宋体" w:hAnsi="宋体" w:cs="Arial"/>
          <w:b/>
          <w:color w:val="000000"/>
          <w:sz w:val="30"/>
          <w:szCs w:val="30"/>
        </w:rPr>
      </w:pPr>
      <w:r>
        <w:rPr>
          <w:rFonts w:ascii="宋体" w:hAnsi="宋体" w:cs="Arial" w:hint="eastAsia"/>
          <w:b/>
          <w:color w:val="000000"/>
          <w:sz w:val="30"/>
          <w:szCs w:val="30"/>
        </w:rPr>
        <w:t>二、项目目标</w:t>
      </w:r>
    </w:p>
    <w:p w:rsidR="00C43DBC" w:rsidRDefault="005C3723">
      <w:pPr>
        <w:pStyle w:val="my"/>
        <w:spacing w:line="360" w:lineRule="auto"/>
        <w:rPr>
          <w:rFonts w:ascii="宋体" w:hAnsi="宋体"/>
          <w:color w:val="000000"/>
          <w:sz w:val="24"/>
          <w:szCs w:val="21"/>
        </w:rPr>
      </w:pPr>
      <w:r>
        <w:rPr>
          <w:rFonts w:ascii="宋体" w:hAnsi="宋体" w:hint="eastAsia"/>
          <w:color w:val="000000"/>
          <w:sz w:val="24"/>
          <w:szCs w:val="21"/>
        </w:rPr>
        <w:t>为更好地贯彻落实党的二十大精神，坚持以统筹城乡就业创业为指导，紧紧围绕海南</w:t>
      </w:r>
      <w:proofErr w:type="gramStart"/>
      <w:r>
        <w:rPr>
          <w:rFonts w:ascii="宋体" w:hAnsi="宋体" w:hint="eastAsia"/>
          <w:color w:val="000000"/>
          <w:sz w:val="24"/>
          <w:szCs w:val="21"/>
        </w:rPr>
        <w:t>自贸港建设</w:t>
      </w:r>
      <w:proofErr w:type="gramEnd"/>
      <w:r>
        <w:rPr>
          <w:rFonts w:ascii="宋体" w:hAnsi="宋体" w:hint="eastAsia"/>
          <w:color w:val="000000"/>
          <w:sz w:val="24"/>
          <w:szCs w:val="21"/>
        </w:rPr>
        <w:t>和我县热带特色高效农业试验区、山海</w:t>
      </w:r>
      <w:proofErr w:type="gramStart"/>
      <w:r>
        <w:rPr>
          <w:rFonts w:ascii="宋体" w:hAnsi="宋体" w:hint="eastAsia"/>
          <w:color w:val="000000"/>
          <w:sz w:val="24"/>
          <w:szCs w:val="21"/>
        </w:rPr>
        <w:t>互动文旅</w:t>
      </w:r>
      <w:proofErr w:type="gramEnd"/>
      <w:r>
        <w:rPr>
          <w:rFonts w:ascii="宋体" w:hAnsi="宋体" w:hint="eastAsia"/>
          <w:color w:val="000000"/>
          <w:sz w:val="24"/>
          <w:szCs w:val="21"/>
        </w:rPr>
        <w:t>融合聚集区、高水平生态文明示范区“三区”发展定位，以促进就业和服务经济发展为出发点，以我县各类人才紧缺和劳动者就业需求为导向，充分依托社会力量和各类职业培训机构，大力开展有针对性的职业培训，全面提升劳动者职业技能水平和就业创业能力。2023年计划开展职业培训4020人次（其中包含新增技能人才800人），热带新农人840人，共计4860人。</w:t>
      </w:r>
    </w:p>
    <w:p w:rsidR="00C43DBC" w:rsidRDefault="005C3723">
      <w:pPr>
        <w:pStyle w:val="my"/>
        <w:numPr>
          <w:ilvl w:val="0"/>
          <w:numId w:val="1"/>
        </w:numPr>
        <w:spacing w:line="360" w:lineRule="auto"/>
        <w:ind w:firstLineChars="0" w:firstLine="0"/>
        <w:rPr>
          <w:rFonts w:ascii="宋体" w:hAnsi="宋体" w:cs="Arial"/>
          <w:b/>
          <w:color w:val="000000"/>
          <w:sz w:val="30"/>
          <w:szCs w:val="30"/>
        </w:rPr>
      </w:pPr>
      <w:r>
        <w:rPr>
          <w:rFonts w:ascii="宋体" w:hAnsi="宋体" w:cs="Arial" w:hint="eastAsia"/>
          <w:b/>
          <w:color w:val="000000"/>
          <w:sz w:val="30"/>
          <w:szCs w:val="30"/>
        </w:rPr>
        <w:t>培训对象</w:t>
      </w:r>
    </w:p>
    <w:p w:rsidR="00C43DBC" w:rsidRDefault="005C3723">
      <w:pPr>
        <w:pStyle w:val="my"/>
        <w:spacing w:line="360" w:lineRule="auto"/>
        <w:rPr>
          <w:rFonts w:ascii="宋体" w:hAnsi="宋体" w:cs="Arial"/>
          <w:b/>
          <w:color w:val="000000"/>
          <w:sz w:val="30"/>
          <w:szCs w:val="30"/>
        </w:rPr>
      </w:pPr>
      <w:r>
        <w:rPr>
          <w:rFonts w:ascii="宋体" w:hAnsi="宋体" w:hint="eastAsia"/>
          <w:color w:val="000000"/>
          <w:sz w:val="24"/>
          <w:szCs w:val="21"/>
        </w:rPr>
        <w:t>2023 年度职业培训对象主要是低收入家庭（脱贫监测户、相对稳定脱贫户、边缘易致贫户，</w:t>
      </w:r>
      <w:proofErr w:type="gramStart"/>
      <w:r>
        <w:rPr>
          <w:rFonts w:ascii="宋体" w:hAnsi="宋体" w:hint="eastAsia"/>
          <w:color w:val="000000"/>
          <w:sz w:val="24"/>
          <w:szCs w:val="21"/>
        </w:rPr>
        <w:t>城乡低保家庭</w:t>
      </w:r>
      <w:proofErr w:type="gramEnd"/>
      <w:r>
        <w:rPr>
          <w:rFonts w:ascii="宋体" w:hAnsi="宋体" w:hint="eastAsia"/>
          <w:color w:val="000000"/>
          <w:sz w:val="24"/>
          <w:szCs w:val="21"/>
        </w:rPr>
        <w:t>、城乡</w:t>
      </w:r>
      <w:proofErr w:type="gramStart"/>
      <w:r>
        <w:rPr>
          <w:rFonts w:ascii="宋体" w:hAnsi="宋体" w:hint="eastAsia"/>
          <w:color w:val="000000"/>
          <w:sz w:val="24"/>
          <w:szCs w:val="21"/>
        </w:rPr>
        <w:t>零就业</w:t>
      </w:r>
      <w:proofErr w:type="gramEnd"/>
      <w:r>
        <w:rPr>
          <w:rFonts w:ascii="宋体" w:hAnsi="宋体" w:hint="eastAsia"/>
          <w:color w:val="000000"/>
          <w:sz w:val="24"/>
          <w:szCs w:val="21"/>
        </w:rPr>
        <w:t xml:space="preserve">家庭，下同）劳动力、毕业学年和离校两年内未就业的高校毕业生和中等职业学校毕业生、城乡未继续升学的应届初、高中毕业生、农村转移就业劳动者、城镇登记失业人员、随军家属（经军队师旅级以上政治工作部门批准并办理了随军手续的现役军人配偶，下同）、退役军人和灵活就业人员（以下简称八类人员），以及按国家和省委省政府要求纳入就业援助范围的其他人员。培训对象的年龄为 16 </w:t>
      </w:r>
      <w:proofErr w:type="gramStart"/>
      <w:r>
        <w:rPr>
          <w:rFonts w:ascii="宋体" w:hAnsi="宋体" w:hint="eastAsia"/>
          <w:color w:val="000000"/>
          <w:sz w:val="24"/>
          <w:szCs w:val="21"/>
        </w:rPr>
        <w:t>周岁至</w:t>
      </w:r>
      <w:proofErr w:type="gramEnd"/>
      <w:r>
        <w:rPr>
          <w:rFonts w:ascii="宋体" w:hAnsi="宋体" w:hint="eastAsia"/>
          <w:color w:val="000000"/>
          <w:sz w:val="24"/>
          <w:szCs w:val="21"/>
        </w:rPr>
        <w:t xml:space="preserve"> 60 周岁且不超过法定退休年龄。</w:t>
      </w:r>
    </w:p>
    <w:p w:rsidR="00C43DBC" w:rsidRDefault="005C3723">
      <w:pPr>
        <w:pStyle w:val="my"/>
        <w:numPr>
          <w:ilvl w:val="0"/>
          <w:numId w:val="1"/>
        </w:numPr>
        <w:ind w:firstLineChars="0" w:firstLine="0"/>
        <w:outlineLvl w:val="1"/>
        <w:rPr>
          <w:rFonts w:ascii="宋体" w:hAnsi="宋体" w:cs="Arial"/>
          <w:b/>
          <w:sz w:val="30"/>
          <w:szCs w:val="30"/>
        </w:rPr>
      </w:pPr>
      <w:r>
        <w:rPr>
          <w:rFonts w:ascii="宋体" w:hAnsi="宋体" w:cs="Arial" w:hint="eastAsia"/>
          <w:b/>
          <w:sz w:val="30"/>
          <w:szCs w:val="30"/>
        </w:rPr>
        <w:t>项目需求</w:t>
      </w:r>
    </w:p>
    <w:p w:rsidR="00C43DBC" w:rsidRDefault="005C3723" w:rsidP="003D3174">
      <w:pPr>
        <w:pStyle w:val="my"/>
        <w:ind w:leftChars="200" w:left="562" w:firstLineChars="0" w:firstLine="0"/>
        <w:outlineLvl w:val="1"/>
        <w:rPr>
          <w:rFonts w:ascii="宋体" w:hAnsi="宋体" w:cs="Arial"/>
          <w:b/>
          <w:sz w:val="30"/>
          <w:szCs w:val="30"/>
        </w:rPr>
      </w:pPr>
      <w:r>
        <w:rPr>
          <w:rFonts w:ascii="宋体" w:hAnsi="宋体" w:cs="Arial" w:hint="eastAsia"/>
          <w:b/>
          <w:sz w:val="30"/>
          <w:szCs w:val="30"/>
        </w:rPr>
        <w:lastRenderedPageBreak/>
        <w:t>（一）项目实施</w:t>
      </w:r>
    </w:p>
    <w:p w:rsidR="00C43DBC" w:rsidRDefault="005C3723">
      <w:pPr>
        <w:ind w:firstLineChars="200" w:firstLine="480"/>
        <w:rPr>
          <w:rFonts w:ascii="宋体" w:hAnsi="宋体" w:cs="Arial"/>
          <w:color w:val="C00000"/>
          <w:sz w:val="30"/>
          <w:szCs w:val="30"/>
        </w:rPr>
      </w:pPr>
      <w:r>
        <w:rPr>
          <w:rFonts w:ascii="宋体" w:eastAsiaTheme="minorEastAsia" w:hAnsi="宋体" w:cs="Calibri" w:hint="eastAsia"/>
          <w:b w:val="0"/>
          <w:color w:val="000000"/>
          <w:sz w:val="24"/>
        </w:rPr>
        <w:t xml:space="preserve">按照省厅下达的目标任务要求以及结合我县的实际，为了形成职业培训的竞争机制，提高劳动者的素质和技能水平，实现更加充分更高质量的就业，培训机构要与企业对接，与劳务带头人、致富带头人等劳务团队对接，根据企业用工需求和劳务团队的务工方向以及农村富余劳动力的培训需求组织开展各类职业培训，培训地点主要设在各镇政府或者各村委会进行。具体培训以项目及受训单位分班，授课时间均按规定课时为准（每天按 6 </w:t>
      </w:r>
      <w:proofErr w:type="gramStart"/>
      <w:r>
        <w:rPr>
          <w:rFonts w:ascii="宋体" w:eastAsiaTheme="minorEastAsia" w:hAnsi="宋体" w:cs="Calibri" w:hint="eastAsia"/>
          <w:b w:val="0"/>
          <w:color w:val="000000"/>
          <w:sz w:val="24"/>
        </w:rPr>
        <w:t>个</w:t>
      </w:r>
      <w:proofErr w:type="gramEnd"/>
      <w:r>
        <w:rPr>
          <w:rFonts w:ascii="宋体" w:eastAsiaTheme="minorEastAsia" w:hAnsi="宋体" w:cs="Calibri" w:hint="eastAsia"/>
          <w:b w:val="0"/>
          <w:color w:val="000000"/>
          <w:sz w:val="24"/>
        </w:rPr>
        <w:t>标准课时计算）。培训工作由参加招投标中标单位按照</w:t>
      </w:r>
      <w:proofErr w:type="gramStart"/>
      <w:r>
        <w:rPr>
          <w:rFonts w:ascii="宋体" w:eastAsiaTheme="minorEastAsia" w:hAnsi="宋体" w:cs="Calibri" w:hint="eastAsia"/>
          <w:b w:val="0"/>
          <w:color w:val="000000"/>
          <w:sz w:val="24"/>
        </w:rPr>
        <w:t>县就业</w:t>
      </w:r>
      <w:proofErr w:type="gramEnd"/>
      <w:r>
        <w:rPr>
          <w:rFonts w:ascii="宋体" w:eastAsiaTheme="minorEastAsia" w:hAnsi="宋体" w:cs="Calibri" w:hint="eastAsia"/>
          <w:b w:val="0"/>
          <w:color w:val="000000"/>
          <w:sz w:val="24"/>
        </w:rPr>
        <w:t>局分配的培训任务和培训项目开展培训工作。培训结束后，各培训机构按要求及时收集相关的资金拨付申请材料，整理造册，呈</w:t>
      </w:r>
      <w:proofErr w:type="gramStart"/>
      <w:r>
        <w:rPr>
          <w:rFonts w:ascii="宋体" w:eastAsiaTheme="minorEastAsia" w:hAnsi="宋体" w:cs="Calibri" w:hint="eastAsia"/>
          <w:b w:val="0"/>
          <w:color w:val="000000"/>
          <w:sz w:val="24"/>
        </w:rPr>
        <w:t>县就业</w:t>
      </w:r>
      <w:proofErr w:type="gramEnd"/>
      <w:r>
        <w:rPr>
          <w:rFonts w:ascii="宋体" w:eastAsiaTheme="minorEastAsia" w:hAnsi="宋体" w:cs="Calibri" w:hint="eastAsia"/>
          <w:b w:val="0"/>
          <w:color w:val="000000"/>
          <w:sz w:val="24"/>
        </w:rPr>
        <w:t>局进行初审；</w:t>
      </w:r>
      <w:proofErr w:type="gramStart"/>
      <w:r>
        <w:rPr>
          <w:rFonts w:ascii="宋体" w:eastAsiaTheme="minorEastAsia" w:hAnsi="宋体" w:cs="Calibri" w:hint="eastAsia"/>
          <w:b w:val="0"/>
          <w:color w:val="000000"/>
          <w:sz w:val="24"/>
        </w:rPr>
        <w:t>县就业</w:t>
      </w:r>
      <w:proofErr w:type="gramEnd"/>
      <w:r>
        <w:rPr>
          <w:rFonts w:ascii="宋体" w:eastAsiaTheme="minorEastAsia" w:hAnsi="宋体" w:cs="Calibri" w:hint="eastAsia"/>
          <w:b w:val="0"/>
          <w:color w:val="000000"/>
          <w:sz w:val="24"/>
        </w:rPr>
        <w:t>局要以客观公正的态度对材料进行把关，确定无误后，报送县财政局核拨。经检查验收不合格的培训材料，</w:t>
      </w:r>
      <w:proofErr w:type="gramStart"/>
      <w:r>
        <w:rPr>
          <w:rFonts w:ascii="宋体" w:eastAsiaTheme="minorEastAsia" w:hAnsi="宋体" w:cs="Calibri" w:hint="eastAsia"/>
          <w:b w:val="0"/>
          <w:color w:val="000000"/>
          <w:sz w:val="24"/>
        </w:rPr>
        <w:t>县就业</w:t>
      </w:r>
      <w:proofErr w:type="gramEnd"/>
      <w:r>
        <w:rPr>
          <w:rFonts w:ascii="宋体" w:eastAsiaTheme="minorEastAsia" w:hAnsi="宋体" w:cs="Calibri" w:hint="eastAsia"/>
          <w:b w:val="0"/>
          <w:color w:val="000000"/>
          <w:sz w:val="24"/>
        </w:rPr>
        <w:t>局一律不予拨付培训补贴资金，待重新整理合格后才予以拨付培训补贴。</w:t>
      </w:r>
    </w:p>
    <w:p w:rsidR="00C43DBC" w:rsidRDefault="005C3723">
      <w:pPr>
        <w:pStyle w:val="my"/>
        <w:ind w:firstLineChars="0" w:firstLine="0"/>
        <w:outlineLvl w:val="1"/>
        <w:rPr>
          <w:rFonts w:ascii="宋体" w:hAnsi="宋体" w:cs="Arial"/>
          <w:b/>
          <w:sz w:val="30"/>
          <w:szCs w:val="30"/>
        </w:rPr>
      </w:pPr>
      <w:r>
        <w:rPr>
          <w:rFonts w:ascii="宋体" w:hAnsi="宋体" w:cs="Arial" w:hint="eastAsia"/>
          <w:b/>
          <w:sz w:val="30"/>
          <w:szCs w:val="30"/>
        </w:rPr>
        <w:t>（二）项目开展要求。</w:t>
      </w:r>
    </w:p>
    <w:p w:rsidR="00C43DBC" w:rsidRDefault="005C3723">
      <w:pPr>
        <w:ind w:firstLineChars="200" w:firstLine="480"/>
        <w:rPr>
          <w:rFonts w:ascii="宋体" w:hAnsi="宋体" w:cs="Arial"/>
          <w:color w:val="C00000"/>
          <w:sz w:val="30"/>
          <w:szCs w:val="30"/>
        </w:rPr>
      </w:pPr>
      <w:r>
        <w:rPr>
          <w:rFonts w:ascii="宋体" w:eastAsiaTheme="minorEastAsia" w:hAnsi="宋体" w:cs="Calibri" w:hint="eastAsia"/>
          <w:b w:val="0"/>
          <w:color w:val="000000"/>
          <w:sz w:val="24"/>
        </w:rPr>
        <w:t>对经</w:t>
      </w:r>
      <w:proofErr w:type="gramStart"/>
      <w:r>
        <w:rPr>
          <w:rFonts w:ascii="宋体" w:eastAsiaTheme="minorEastAsia" w:hAnsi="宋体" w:cs="Calibri" w:hint="eastAsia"/>
          <w:b w:val="0"/>
          <w:color w:val="000000"/>
          <w:sz w:val="24"/>
        </w:rPr>
        <w:t>县就业</w:t>
      </w:r>
      <w:proofErr w:type="gramEnd"/>
      <w:r>
        <w:rPr>
          <w:rFonts w:ascii="宋体" w:eastAsiaTheme="minorEastAsia" w:hAnsi="宋体" w:cs="Calibri" w:hint="eastAsia"/>
          <w:b w:val="0"/>
          <w:color w:val="000000"/>
          <w:sz w:val="24"/>
        </w:rPr>
        <w:t>局审批同意开办的培训班，</w:t>
      </w:r>
      <w:proofErr w:type="gramStart"/>
      <w:r>
        <w:rPr>
          <w:rFonts w:ascii="宋体" w:eastAsiaTheme="minorEastAsia" w:hAnsi="宋体" w:cs="Calibri" w:hint="eastAsia"/>
          <w:b w:val="0"/>
          <w:color w:val="000000"/>
          <w:sz w:val="24"/>
        </w:rPr>
        <w:t>县就业</w:t>
      </w:r>
      <w:proofErr w:type="gramEnd"/>
      <w:r>
        <w:rPr>
          <w:rFonts w:ascii="宋体" w:eastAsiaTheme="minorEastAsia" w:hAnsi="宋体" w:cs="Calibri" w:hint="eastAsia"/>
          <w:b w:val="0"/>
          <w:color w:val="000000"/>
          <w:sz w:val="24"/>
        </w:rPr>
        <w:t>局及相关部门将进行不定期的现场随机抽查，核查清点培训人数，检查教学计划执行情况，并做好检查记录。开班检查重点要结合培训机构提供的设备清单、师资等认真核对是否到位、场地是否能满足培训需要，教材是否发放，培训是否按计划执行。培训机构要对培训专业的设置、教材使用、教学计划等严格把关，要对培训的教学时间、教学人员、教学设备的落实严格监督，实行每天实名签到登记制度，严禁代签、补签等现象。对发现不按要求，不能履行职业培训职能的机构要予以指正，整改不到位或拒不整改的，将取消其定点培训机构资质。</w:t>
      </w:r>
    </w:p>
    <w:p w:rsidR="00C43DBC" w:rsidRDefault="005C3723">
      <w:pPr>
        <w:pStyle w:val="my"/>
        <w:ind w:firstLineChars="0" w:firstLine="0"/>
        <w:outlineLvl w:val="1"/>
        <w:rPr>
          <w:rFonts w:ascii="宋体" w:hAnsi="宋体" w:cs="Arial"/>
          <w:b/>
          <w:sz w:val="30"/>
          <w:szCs w:val="30"/>
        </w:rPr>
      </w:pPr>
      <w:r>
        <w:rPr>
          <w:rFonts w:ascii="宋体" w:hAnsi="宋体" w:cs="Arial" w:hint="eastAsia"/>
          <w:b/>
          <w:sz w:val="30"/>
          <w:szCs w:val="30"/>
        </w:rPr>
        <w:t>（三）考核及补贴标准。</w:t>
      </w:r>
    </w:p>
    <w:p w:rsidR="00C43DBC" w:rsidRDefault="005C3723">
      <w:pPr>
        <w:rPr>
          <w:rFonts w:ascii="宋体" w:hAnsi="宋体" w:cs="Arial"/>
          <w:color w:val="C00000"/>
          <w:sz w:val="30"/>
          <w:szCs w:val="30"/>
        </w:rPr>
      </w:pPr>
      <w:r>
        <w:rPr>
          <w:rFonts w:ascii="宋体" w:eastAsiaTheme="minorEastAsia" w:hAnsi="宋体" w:cs="Calibri" w:hint="eastAsia"/>
          <w:b w:val="0"/>
          <w:color w:val="000000"/>
          <w:sz w:val="24"/>
        </w:rPr>
        <w:t>根据海南省财政厅、海南省人力资源和社会保障厅关于印发《海南省就业补助资金管理办法》的通知（</w:t>
      </w:r>
      <w:proofErr w:type="gramStart"/>
      <w:r>
        <w:rPr>
          <w:rFonts w:ascii="宋体" w:eastAsiaTheme="minorEastAsia" w:hAnsi="宋体" w:cs="Calibri" w:hint="eastAsia"/>
          <w:b w:val="0"/>
          <w:color w:val="000000"/>
          <w:sz w:val="24"/>
        </w:rPr>
        <w:t>琼财社规</w:t>
      </w:r>
      <w:proofErr w:type="gramEnd"/>
      <w:r>
        <w:rPr>
          <w:rFonts w:ascii="宋体" w:eastAsiaTheme="minorEastAsia" w:hAnsi="宋体" w:cs="Calibri" w:hint="eastAsia"/>
          <w:b w:val="0"/>
          <w:color w:val="000000"/>
          <w:sz w:val="24"/>
        </w:rPr>
        <w:t>〔2021〕14 号）的相关规定，职业培训分为就业技能培训、创业培训、劳动预备制培训、企业职工岗位技能培训、企业新型学徒制培训等，培训后以取得的相关证书为申领职业培训补贴依据。具备职业培训资质的高校和中等职业学校（含技工院校，下同）、企业、营利性和非营利</w:t>
      </w:r>
      <w:r>
        <w:rPr>
          <w:rFonts w:ascii="宋体" w:eastAsiaTheme="minorEastAsia" w:hAnsi="宋体" w:cs="Calibri" w:hint="eastAsia"/>
          <w:b w:val="0"/>
          <w:color w:val="000000"/>
          <w:sz w:val="24"/>
        </w:rPr>
        <w:lastRenderedPageBreak/>
        <w:t>性培训机构等各类培训机构均可承担职业培训。每个培训对象每年只能享受一次职业培训补贴,不得重复申请。</w:t>
      </w:r>
    </w:p>
    <w:p w:rsidR="00C43DBC" w:rsidRDefault="005C3723">
      <w:pPr>
        <w:pStyle w:val="my"/>
        <w:ind w:firstLineChars="0" w:firstLine="0"/>
        <w:outlineLvl w:val="1"/>
        <w:rPr>
          <w:rFonts w:ascii="宋体" w:hAnsi="宋体" w:cs="Arial"/>
          <w:b/>
          <w:sz w:val="30"/>
          <w:szCs w:val="30"/>
        </w:rPr>
      </w:pPr>
      <w:r>
        <w:rPr>
          <w:rFonts w:ascii="宋体" w:hAnsi="宋体" w:cs="Arial" w:hint="eastAsia"/>
          <w:b/>
          <w:sz w:val="30"/>
          <w:szCs w:val="30"/>
        </w:rPr>
        <w:t>1、课时要求</w:t>
      </w:r>
    </w:p>
    <w:p w:rsidR="00C43DBC" w:rsidRDefault="005C3723">
      <w:pPr>
        <w:rPr>
          <w:rFonts w:ascii="宋体" w:eastAsiaTheme="minorEastAsia" w:hAnsi="宋体" w:cs="Calibri"/>
          <w:b w:val="0"/>
          <w:sz w:val="24"/>
        </w:rPr>
      </w:pPr>
      <w:r>
        <w:rPr>
          <w:rFonts w:ascii="宋体" w:eastAsiaTheme="minorEastAsia" w:hAnsi="宋体" w:cs="Calibri" w:hint="eastAsia"/>
          <w:b w:val="0"/>
          <w:sz w:val="24"/>
        </w:rPr>
        <w:t>专项职业能力</w:t>
      </w:r>
      <w:r>
        <w:rPr>
          <w:rFonts w:ascii="宋体" w:hAnsi="宋体" w:cs="Calibri" w:hint="eastAsia"/>
          <w:b w:val="0"/>
          <w:sz w:val="24"/>
        </w:rPr>
        <w:t>考核项目</w:t>
      </w:r>
      <w:r>
        <w:rPr>
          <w:rFonts w:ascii="宋体" w:eastAsiaTheme="minorEastAsia" w:hAnsi="宋体" w:cs="Calibri" w:hint="eastAsia"/>
          <w:b w:val="0"/>
          <w:sz w:val="24"/>
        </w:rPr>
        <w:t>培训课时按照海南省人力资源开发局关于修订</w:t>
      </w:r>
      <w:r>
        <w:rPr>
          <w:rFonts w:ascii="宋体" w:hAnsi="宋体" w:cs="Calibri" w:hint="eastAsia"/>
          <w:b w:val="0"/>
          <w:sz w:val="24"/>
        </w:rPr>
        <w:t>《</w:t>
      </w:r>
      <w:r>
        <w:rPr>
          <w:rFonts w:ascii="宋体" w:eastAsiaTheme="minorEastAsia" w:hAnsi="宋体" w:cs="Calibri" w:hint="eastAsia"/>
          <w:b w:val="0"/>
          <w:sz w:val="24"/>
        </w:rPr>
        <w:t>海南省专项职业能力考核项目培训课时</w:t>
      </w:r>
      <w:r>
        <w:rPr>
          <w:rFonts w:ascii="宋体" w:hAnsi="宋体" w:cs="Calibri" w:hint="eastAsia"/>
          <w:b w:val="0"/>
          <w:sz w:val="24"/>
        </w:rPr>
        <w:t>》</w:t>
      </w:r>
      <w:r>
        <w:rPr>
          <w:rFonts w:ascii="宋体" w:eastAsiaTheme="minorEastAsia" w:hAnsi="宋体" w:cs="Calibri" w:hint="eastAsia"/>
          <w:b w:val="0"/>
          <w:sz w:val="24"/>
        </w:rPr>
        <w:t xml:space="preserve">的通知 </w:t>
      </w:r>
      <w:r>
        <w:rPr>
          <w:rFonts w:ascii="宋体" w:hAnsi="宋体" w:cs="Calibri" w:hint="eastAsia"/>
          <w:b w:val="0"/>
          <w:sz w:val="24"/>
        </w:rPr>
        <w:t>（</w:t>
      </w:r>
      <w:r>
        <w:rPr>
          <w:rFonts w:ascii="宋体" w:eastAsiaTheme="minorEastAsia" w:hAnsi="宋体" w:cs="Calibri" w:hint="eastAsia"/>
          <w:b w:val="0"/>
          <w:sz w:val="24"/>
        </w:rPr>
        <w:t xml:space="preserve"> </w:t>
      </w:r>
      <w:proofErr w:type="gramStart"/>
      <w:r>
        <w:rPr>
          <w:rFonts w:ascii="宋体" w:eastAsiaTheme="minorEastAsia" w:hAnsi="宋体" w:cs="Calibri" w:hint="eastAsia"/>
          <w:b w:val="0"/>
          <w:sz w:val="24"/>
        </w:rPr>
        <w:t>琼人发函</w:t>
      </w:r>
      <w:proofErr w:type="gramEnd"/>
      <w:r>
        <w:rPr>
          <w:rFonts w:ascii="宋体" w:eastAsiaTheme="minorEastAsia" w:hAnsi="宋体" w:cs="Calibri" w:hint="eastAsia"/>
          <w:b w:val="0"/>
          <w:sz w:val="24"/>
        </w:rPr>
        <w:t>〔2022〕15 号</w:t>
      </w:r>
      <w:r>
        <w:rPr>
          <w:rFonts w:ascii="宋体" w:hAnsi="宋体" w:cs="Calibri" w:hint="eastAsia"/>
          <w:b w:val="0"/>
          <w:sz w:val="24"/>
        </w:rPr>
        <w:t>）的规定执行；根据</w:t>
      </w:r>
      <w:r>
        <w:rPr>
          <w:rFonts w:ascii="宋体" w:eastAsiaTheme="minorEastAsia" w:hAnsi="宋体" w:cs="Calibri" w:hint="eastAsia"/>
          <w:b w:val="0"/>
          <w:sz w:val="24"/>
        </w:rPr>
        <w:t>海南省财政厅、海南省人力资源和社会保障厅关于印发《海南省就业补助资金管理办法》的通知</w:t>
      </w:r>
      <w:r>
        <w:rPr>
          <w:rFonts w:ascii="宋体" w:hAnsi="宋体" w:cs="Calibri" w:hint="eastAsia"/>
          <w:b w:val="0"/>
          <w:sz w:val="24"/>
        </w:rPr>
        <w:t>（</w:t>
      </w:r>
      <w:r>
        <w:rPr>
          <w:rFonts w:ascii="宋体" w:eastAsiaTheme="minorEastAsia" w:hAnsi="宋体" w:cs="Calibri" w:hint="eastAsia"/>
          <w:b w:val="0"/>
          <w:sz w:val="24"/>
        </w:rPr>
        <w:t xml:space="preserve"> </w:t>
      </w:r>
      <w:proofErr w:type="gramStart"/>
      <w:r>
        <w:rPr>
          <w:rFonts w:ascii="宋体" w:eastAsiaTheme="minorEastAsia" w:hAnsi="宋体" w:cs="Calibri" w:hint="eastAsia"/>
          <w:b w:val="0"/>
          <w:sz w:val="24"/>
        </w:rPr>
        <w:t>琼财社规</w:t>
      </w:r>
      <w:proofErr w:type="gramEnd"/>
      <w:r>
        <w:rPr>
          <w:rFonts w:ascii="宋体" w:eastAsiaTheme="minorEastAsia" w:hAnsi="宋体" w:cs="Calibri" w:hint="eastAsia"/>
          <w:b w:val="0"/>
          <w:sz w:val="24"/>
        </w:rPr>
        <w:t>〔2021〕14 号</w:t>
      </w:r>
      <w:r>
        <w:rPr>
          <w:rFonts w:ascii="宋体" w:hAnsi="宋体" w:cs="Calibri" w:hint="eastAsia"/>
          <w:b w:val="0"/>
          <w:sz w:val="24"/>
        </w:rPr>
        <w:t>）</w:t>
      </w:r>
      <w:r>
        <w:rPr>
          <w:rFonts w:ascii="宋体" w:eastAsiaTheme="minorEastAsia" w:hAnsi="宋体" w:cs="Calibri" w:hint="eastAsia"/>
          <w:b w:val="0"/>
          <w:sz w:val="24"/>
        </w:rPr>
        <w:t>规定，初级国家职业资格及（职业技能等级五级）以上培训课时不低于 65 课时；创业培训课时不低于 80 课时。</w:t>
      </w:r>
    </w:p>
    <w:p w:rsidR="00C43DBC" w:rsidRDefault="005C3723">
      <w:pPr>
        <w:pStyle w:val="my"/>
        <w:ind w:firstLine="602"/>
        <w:outlineLvl w:val="1"/>
        <w:rPr>
          <w:rFonts w:ascii="宋体" w:hAnsi="宋体" w:cs="Arial"/>
          <w:b/>
          <w:sz w:val="30"/>
          <w:szCs w:val="30"/>
        </w:rPr>
      </w:pPr>
      <w:r>
        <w:rPr>
          <w:rFonts w:ascii="宋体" w:hAnsi="宋体" w:cs="Arial" w:hint="eastAsia"/>
          <w:b/>
          <w:sz w:val="30"/>
          <w:szCs w:val="30"/>
        </w:rPr>
        <w:t>2、补贴标准</w:t>
      </w:r>
    </w:p>
    <w:p w:rsidR="00C43DBC" w:rsidRDefault="005C3723">
      <w:pPr>
        <w:pStyle w:val="my"/>
        <w:outlineLvl w:val="1"/>
        <w:rPr>
          <w:rFonts w:ascii="宋体" w:hAnsi="宋体"/>
          <w:sz w:val="24"/>
          <w:szCs w:val="21"/>
        </w:rPr>
      </w:pPr>
      <w:r>
        <w:rPr>
          <w:rFonts w:ascii="宋体" w:hAnsi="宋体" w:hint="eastAsia"/>
          <w:sz w:val="24"/>
          <w:szCs w:val="21"/>
        </w:rPr>
        <w:t xml:space="preserve">按照海南省财政厅、海南省人力资源和社会保障厅关于印发《海南省就业补助资金管理办法》的通知（ </w:t>
      </w:r>
      <w:proofErr w:type="gramStart"/>
      <w:r>
        <w:rPr>
          <w:rFonts w:ascii="宋体" w:hAnsi="宋体" w:hint="eastAsia"/>
          <w:sz w:val="24"/>
          <w:szCs w:val="21"/>
        </w:rPr>
        <w:t>琼财社规</w:t>
      </w:r>
      <w:proofErr w:type="gramEnd"/>
      <w:r>
        <w:rPr>
          <w:rFonts w:ascii="宋体" w:hAnsi="宋体" w:hint="eastAsia"/>
          <w:sz w:val="24"/>
          <w:szCs w:val="21"/>
        </w:rPr>
        <w:t>〔2021〕14 号）的相关规定执行。</w:t>
      </w:r>
    </w:p>
    <w:p w:rsidR="00C43DBC" w:rsidRDefault="005C3723">
      <w:pPr>
        <w:pStyle w:val="my"/>
        <w:ind w:firstLineChars="0" w:firstLine="0"/>
        <w:outlineLvl w:val="1"/>
        <w:rPr>
          <w:rFonts w:ascii="宋体" w:hAnsi="宋体" w:cs="Arial"/>
          <w:b/>
          <w:sz w:val="30"/>
          <w:szCs w:val="30"/>
        </w:rPr>
      </w:pPr>
      <w:r>
        <w:rPr>
          <w:rFonts w:ascii="宋体" w:hAnsi="宋体" w:cs="Arial" w:hint="eastAsia"/>
          <w:b/>
          <w:sz w:val="30"/>
          <w:szCs w:val="30"/>
        </w:rPr>
        <w:t>（四）各镇职业培训任务安排表。</w:t>
      </w:r>
    </w:p>
    <w:tbl>
      <w:tblPr>
        <w:tblStyle w:val="a5"/>
        <w:tblW w:w="10500" w:type="dxa"/>
        <w:jc w:val="center"/>
        <w:tblLook w:val="04A0" w:firstRow="1" w:lastRow="0" w:firstColumn="1" w:lastColumn="0" w:noHBand="0" w:noVBand="1"/>
      </w:tblPr>
      <w:tblGrid>
        <w:gridCol w:w="1290"/>
        <w:gridCol w:w="1200"/>
        <w:gridCol w:w="2475"/>
        <w:gridCol w:w="1080"/>
        <w:gridCol w:w="1425"/>
        <w:gridCol w:w="1515"/>
        <w:gridCol w:w="1515"/>
      </w:tblGrid>
      <w:tr w:rsidR="00C43DBC">
        <w:trPr>
          <w:jc w:val="center"/>
        </w:trPr>
        <w:tc>
          <w:tcPr>
            <w:tcW w:w="129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单位</w:t>
            </w:r>
          </w:p>
        </w:tc>
        <w:tc>
          <w:tcPr>
            <w:tcW w:w="1200" w:type="dxa"/>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计划培训人数</w:t>
            </w:r>
          </w:p>
        </w:tc>
        <w:tc>
          <w:tcPr>
            <w:tcW w:w="247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培训项目</w:t>
            </w:r>
          </w:p>
        </w:tc>
        <w:tc>
          <w:tcPr>
            <w:tcW w:w="108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包组</w:t>
            </w:r>
          </w:p>
        </w:tc>
        <w:tc>
          <w:tcPr>
            <w:tcW w:w="1425" w:type="dxa"/>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培训单位数</w:t>
            </w:r>
          </w:p>
        </w:tc>
        <w:tc>
          <w:tcPr>
            <w:tcW w:w="151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培训人数</w:t>
            </w:r>
          </w:p>
        </w:tc>
        <w:tc>
          <w:tcPr>
            <w:tcW w:w="1515" w:type="dxa"/>
            <w:vAlign w:val="center"/>
          </w:tcPr>
          <w:p w:rsidR="00C43DBC" w:rsidRDefault="005C3723">
            <w:pPr>
              <w:pStyle w:val="a0"/>
              <w:tabs>
                <w:tab w:val="left" w:pos="328"/>
              </w:tabs>
              <w:spacing w:line="520" w:lineRule="exact"/>
              <w:ind w:firstLine="0"/>
              <w:rPr>
                <w:rFonts w:ascii="仿宋_GB2312" w:eastAsia="仿宋_GB2312" w:hAnsi="仿宋"/>
                <w:b w:val="0"/>
                <w:sz w:val="32"/>
                <w:szCs w:val="32"/>
              </w:rPr>
            </w:pPr>
            <w:r>
              <w:rPr>
                <w:rFonts w:ascii="仿宋_GB2312" w:eastAsia="仿宋_GB2312" w:hAnsi="仿宋" w:hint="eastAsia"/>
                <w:b w:val="0"/>
                <w:sz w:val="32"/>
                <w:szCs w:val="32"/>
              </w:rPr>
              <w:tab/>
              <w:t>金额</w:t>
            </w:r>
          </w:p>
        </w:tc>
      </w:tr>
      <w:tr w:rsidR="00C43DBC">
        <w:trPr>
          <w:trHeight w:val="830"/>
          <w:jc w:val="center"/>
        </w:trPr>
        <w:tc>
          <w:tcPr>
            <w:tcW w:w="1290" w:type="dxa"/>
            <w:vAlign w:val="center"/>
          </w:tcPr>
          <w:p w:rsidR="00C43DBC" w:rsidRDefault="005C3723">
            <w:pPr>
              <w:pStyle w:val="a0"/>
              <w:spacing w:line="520" w:lineRule="exact"/>
              <w:ind w:firstLine="0"/>
              <w:jc w:val="center"/>
              <w:rPr>
                <w:rFonts w:ascii="仿宋_GB2312" w:eastAsia="仿宋_GB2312" w:hAnsi="仿宋"/>
                <w:b w:val="0"/>
                <w:sz w:val="32"/>
                <w:szCs w:val="32"/>
              </w:rPr>
            </w:pPr>
            <w:proofErr w:type="gramStart"/>
            <w:r>
              <w:rPr>
                <w:rFonts w:ascii="仿宋_GB2312" w:eastAsia="仿宋_GB2312" w:hAnsi="仿宋" w:hint="eastAsia"/>
                <w:b w:val="0"/>
                <w:sz w:val="32"/>
                <w:szCs w:val="32"/>
              </w:rPr>
              <w:t>抱由镇</w:t>
            </w:r>
            <w:proofErr w:type="gramEnd"/>
          </w:p>
        </w:tc>
        <w:tc>
          <w:tcPr>
            <w:tcW w:w="120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480</w:t>
            </w:r>
          </w:p>
        </w:tc>
        <w:tc>
          <w:tcPr>
            <w:tcW w:w="2475" w:type="dxa"/>
            <w:vMerge w:val="restart"/>
          </w:tcPr>
          <w:p w:rsidR="00C43DBC" w:rsidRDefault="005C3723">
            <w:pPr>
              <w:pStyle w:val="a0"/>
              <w:spacing w:line="50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 xml:space="preserve"> 挖掘机操作、多旋翼无人机驾驶、水电安装、芒果栽培、火龙果栽培、龙眼栽培、荔枝栽培、香蕉栽、植物保护、茶艺服务、餐饮服务、直播销售、黎锦制作、农产品包装、家务操持、老人陪</w:t>
            </w:r>
            <w:r>
              <w:rPr>
                <w:rFonts w:ascii="仿宋_GB2312" w:eastAsia="仿宋_GB2312" w:hAnsi="仿宋" w:hint="eastAsia"/>
                <w:b w:val="0"/>
                <w:sz w:val="32"/>
                <w:szCs w:val="32"/>
              </w:rPr>
              <w:lastRenderedPageBreak/>
              <w:t>护、社区绿化、农作物种植技术员、电工、电焊工、创业培训等培训项目（工种）。</w:t>
            </w:r>
          </w:p>
        </w:tc>
        <w:tc>
          <w:tcPr>
            <w:tcW w:w="108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lastRenderedPageBreak/>
              <w:t>A包</w:t>
            </w:r>
          </w:p>
        </w:tc>
        <w:tc>
          <w:tcPr>
            <w:tcW w:w="142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1个镇</w:t>
            </w:r>
          </w:p>
        </w:tc>
        <w:tc>
          <w:tcPr>
            <w:tcW w:w="151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480</w:t>
            </w:r>
          </w:p>
        </w:tc>
        <w:tc>
          <w:tcPr>
            <w:tcW w:w="1515" w:type="dxa"/>
            <w:vMerge w:val="restart"/>
            <w:vAlign w:val="center"/>
          </w:tcPr>
          <w:p w:rsidR="00C43DBC" w:rsidRDefault="005C3723">
            <w:pPr>
              <w:pStyle w:val="a0"/>
              <w:spacing w:line="520" w:lineRule="exact"/>
              <w:ind w:firstLine="0"/>
              <w:rPr>
                <w:rFonts w:ascii="仿宋_GB2312" w:eastAsia="仿宋_GB2312" w:hAnsi="仿宋"/>
                <w:b w:val="0"/>
                <w:sz w:val="32"/>
                <w:szCs w:val="32"/>
              </w:rPr>
            </w:pPr>
            <w:r>
              <w:rPr>
                <w:rFonts w:ascii="仿宋_GB2312" w:eastAsia="仿宋_GB2312" w:hAnsi="仿宋" w:hint="eastAsia"/>
                <w:b w:val="0"/>
                <w:sz w:val="32"/>
                <w:szCs w:val="32"/>
              </w:rPr>
              <w:t>以实际产生金额为准</w:t>
            </w:r>
          </w:p>
        </w:tc>
      </w:tr>
      <w:tr w:rsidR="00C43DBC">
        <w:trPr>
          <w:trHeight w:val="795"/>
          <w:jc w:val="center"/>
        </w:trPr>
        <w:tc>
          <w:tcPr>
            <w:tcW w:w="129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千家镇</w:t>
            </w:r>
          </w:p>
        </w:tc>
        <w:tc>
          <w:tcPr>
            <w:tcW w:w="120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480</w:t>
            </w:r>
          </w:p>
        </w:tc>
        <w:tc>
          <w:tcPr>
            <w:tcW w:w="2475" w:type="dxa"/>
            <w:vMerge/>
          </w:tcPr>
          <w:p w:rsidR="00C43DBC" w:rsidRDefault="00C43DBC">
            <w:pPr>
              <w:pStyle w:val="a0"/>
              <w:spacing w:line="520" w:lineRule="exact"/>
              <w:ind w:firstLine="0"/>
              <w:jc w:val="center"/>
              <w:rPr>
                <w:rFonts w:ascii="仿宋_GB2312" w:eastAsia="仿宋_GB2312" w:hAnsi="仿宋"/>
                <w:b w:val="0"/>
                <w:sz w:val="32"/>
                <w:szCs w:val="32"/>
              </w:rPr>
            </w:pPr>
          </w:p>
        </w:tc>
        <w:tc>
          <w:tcPr>
            <w:tcW w:w="108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B包</w:t>
            </w:r>
          </w:p>
        </w:tc>
        <w:tc>
          <w:tcPr>
            <w:tcW w:w="142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1个镇</w:t>
            </w:r>
          </w:p>
        </w:tc>
        <w:tc>
          <w:tcPr>
            <w:tcW w:w="151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480</w:t>
            </w:r>
          </w:p>
        </w:tc>
        <w:tc>
          <w:tcPr>
            <w:tcW w:w="1515" w:type="dxa"/>
            <w:vMerge/>
            <w:vAlign w:val="center"/>
          </w:tcPr>
          <w:p w:rsidR="00C43DBC" w:rsidRDefault="00C43DBC">
            <w:pPr>
              <w:pStyle w:val="a0"/>
              <w:spacing w:line="520" w:lineRule="exact"/>
              <w:ind w:firstLine="0"/>
              <w:jc w:val="center"/>
              <w:rPr>
                <w:rFonts w:ascii="仿宋_GB2312" w:eastAsia="仿宋_GB2312" w:hAnsi="仿宋"/>
                <w:b w:val="0"/>
                <w:sz w:val="32"/>
                <w:szCs w:val="32"/>
              </w:rPr>
            </w:pPr>
          </w:p>
        </w:tc>
      </w:tr>
      <w:tr w:rsidR="00C43DBC">
        <w:trPr>
          <w:trHeight w:val="870"/>
          <w:jc w:val="center"/>
        </w:trPr>
        <w:tc>
          <w:tcPr>
            <w:tcW w:w="1290" w:type="dxa"/>
            <w:vAlign w:val="center"/>
          </w:tcPr>
          <w:p w:rsidR="00C43DBC" w:rsidRDefault="005C3723">
            <w:pPr>
              <w:pStyle w:val="a0"/>
              <w:spacing w:line="520" w:lineRule="exact"/>
              <w:ind w:firstLine="0"/>
              <w:jc w:val="center"/>
              <w:rPr>
                <w:rFonts w:ascii="仿宋_GB2312" w:eastAsia="仿宋_GB2312" w:hAnsi="仿宋"/>
                <w:b w:val="0"/>
                <w:sz w:val="32"/>
                <w:szCs w:val="32"/>
              </w:rPr>
            </w:pPr>
            <w:proofErr w:type="gramStart"/>
            <w:r>
              <w:rPr>
                <w:rFonts w:ascii="仿宋_GB2312" w:eastAsia="仿宋_GB2312" w:hAnsi="仿宋" w:hint="eastAsia"/>
                <w:b w:val="0"/>
                <w:sz w:val="32"/>
                <w:szCs w:val="32"/>
              </w:rPr>
              <w:t>志仲镇</w:t>
            </w:r>
            <w:proofErr w:type="gramEnd"/>
          </w:p>
        </w:tc>
        <w:tc>
          <w:tcPr>
            <w:tcW w:w="120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420</w:t>
            </w:r>
          </w:p>
        </w:tc>
        <w:tc>
          <w:tcPr>
            <w:tcW w:w="2475" w:type="dxa"/>
            <w:vMerge/>
          </w:tcPr>
          <w:p w:rsidR="00C43DBC" w:rsidRDefault="00C43DBC">
            <w:pPr>
              <w:pStyle w:val="a0"/>
              <w:spacing w:line="520" w:lineRule="exact"/>
              <w:ind w:firstLine="0"/>
              <w:jc w:val="center"/>
              <w:rPr>
                <w:rFonts w:ascii="仿宋_GB2312" w:eastAsia="仿宋_GB2312" w:hAnsi="仿宋"/>
                <w:b w:val="0"/>
                <w:sz w:val="32"/>
                <w:szCs w:val="32"/>
              </w:rPr>
            </w:pPr>
          </w:p>
        </w:tc>
        <w:tc>
          <w:tcPr>
            <w:tcW w:w="108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C包</w:t>
            </w:r>
          </w:p>
        </w:tc>
        <w:tc>
          <w:tcPr>
            <w:tcW w:w="142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1个镇</w:t>
            </w:r>
          </w:p>
        </w:tc>
        <w:tc>
          <w:tcPr>
            <w:tcW w:w="151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420</w:t>
            </w:r>
          </w:p>
        </w:tc>
        <w:tc>
          <w:tcPr>
            <w:tcW w:w="1515" w:type="dxa"/>
            <w:vMerge/>
            <w:vAlign w:val="center"/>
          </w:tcPr>
          <w:p w:rsidR="00C43DBC" w:rsidRDefault="00C43DBC">
            <w:pPr>
              <w:pStyle w:val="a0"/>
              <w:spacing w:line="520" w:lineRule="exact"/>
              <w:ind w:firstLine="0"/>
              <w:jc w:val="center"/>
              <w:rPr>
                <w:rFonts w:ascii="仿宋_GB2312" w:eastAsia="仿宋_GB2312" w:hAnsi="仿宋"/>
                <w:b w:val="0"/>
                <w:sz w:val="32"/>
                <w:szCs w:val="32"/>
              </w:rPr>
            </w:pPr>
          </w:p>
        </w:tc>
      </w:tr>
      <w:tr w:rsidR="00C43DBC">
        <w:trPr>
          <w:trHeight w:val="795"/>
          <w:jc w:val="center"/>
        </w:trPr>
        <w:tc>
          <w:tcPr>
            <w:tcW w:w="129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大安镇</w:t>
            </w:r>
          </w:p>
        </w:tc>
        <w:tc>
          <w:tcPr>
            <w:tcW w:w="120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420</w:t>
            </w:r>
          </w:p>
        </w:tc>
        <w:tc>
          <w:tcPr>
            <w:tcW w:w="2475" w:type="dxa"/>
            <w:vMerge/>
          </w:tcPr>
          <w:p w:rsidR="00C43DBC" w:rsidRDefault="00C43DBC">
            <w:pPr>
              <w:pStyle w:val="a0"/>
              <w:spacing w:line="520" w:lineRule="exact"/>
              <w:ind w:firstLine="0"/>
              <w:jc w:val="center"/>
              <w:rPr>
                <w:rFonts w:ascii="仿宋_GB2312" w:eastAsia="仿宋_GB2312" w:hAnsi="仿宋"/>
                <w:b w:val="0"/>
                <w:sz w:val="32"/>
                <w:szCs w:val="32"/>
              </w:rPr>
            </w:pPr>
          </w:p>
        </w:tc>
        <w:tc>
          <w:tcPr>
            <w:tcW w:w="108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D包</w:t>
            </w:r>
          </w:p>
        </w:tc>
        <w:tc>
          <w:tcPr>
            <w:tcW w:w="142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1个镇</w:t>
            </w:r>
          </w:p>
        </w:tc>
        <w:tc>
          <w:tcPr>
            <w:tcW w:w="151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420</w:t>
            </w:r>
          </w:p>
        </w:tc>
        <w:tc>
          <w:tcPr>
            <w:tcW w:w="1515" w:type="dxa"/>
            <w:vMerge/>
            <w:vAlign w:val="center"/>
          </w:tcPr>
          <w:p w:rsidR="00C43DBC" w:rsidRDefault="00C43DBC">
            <w:pPr>
              <w:pStyle w:val="a0"/>
              <w:spacing w:line="520" w:lineRule="exact"/>
              <w:ind w:firstLine="0"/>
              <w:jc w:val="center"/>
              <w:rPr>
                <w:rFonts w:ascii="仿宋_GB2312" w:eastAsia="仿宋_GB2312" w:hAnsi="仿宋"/>
                <w:b w:val="0"/>
                <w:sz w:val="32"/>
                <w:szCs w:val="32"/>
              </w:rPr>
            </w:pPr>
          </w:p>
        </w:tc>
      </w:tr>
      <w:tr w:rsidR="00C43DBC">
        <w:trPr>
          <w:trHeight w:val="840"/>
          <w:jc w:val="center"/>
        </w:trPr>
        <w:tc>
          <w:tcPr>
            <w:tcW w:w="1290" w:type="dxa"/>
            <w:vAlign w:val="center"/>
          </w:tcPr>
          <w:p w:rsidR="00C43DBC" w:rsidRDefault="005C3723">
            <w:pPr>
              <w:pStyle w:val="a0"/>
              <w:spacing w:line="520" w:lineRule="exact"/>
              <w:ind w:firstLine="0"/>
              <w:jc w:val="center"/>
              <w:rPr>
                <w:rFonts w:ascii="仿宋_GB2312" w:eastAsia="仿宋_GB2312" w:hAnsi="仿宋"/>
                <w:b w:val="0"/>
                <w:sz w:val="32"/>
                <w:szCs w:val="32"/>
              </w:rPr>
            </w:pPr>
            <w:proofErr w:type="gramStart"/>
            <w:r>
              <w:rPr>
                <w:rFonts w:ascii="仿宋_GB2312" w:eastAsia="仿宋_GB2312" w:hAnsi="仿宋" w:hint="eastAsia"/>
                <w:b w:val="0"/>
                <w:sz w:val="32"/>
                <w:szCs w:val="32"/>
              </w:rPr>
              <w:t>万冲镇</w:t>
            </w:r>
            <w:proofErr w:type="gramEnd"/>
          </w:p>
        </w:tc>
        <w:tc>
          <w:tcPr>
            <w:tcW w:w="120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420</w:t>
            </w:r>
          </w:p>
        </w:tc>
        <w:tc>
          <w:tcPr>
            <w:tcW w:w="2475" w:type="dxa"/>
            <w:vMerge/>
          </w:tcPr>
          <w:p w:rsidR="00C43DBC" w:rsidRDefault="00C43DBC">
            <w:pPr>
              <w:pStyle w:val="a0"/>
              <w:spacing w:line="520" w:lineRule="exact"/>
              <w:ind w:firstLine="0"/>
              <w:jc w:val="center"/>
              <w:rPr>
                <w:rFonts w:ascii="仿宋_GB2312" w:eastAsia="仿宋_GB2312" w:hAnsi="仿宋"/>
                <w:b w:val="0"/>
                <w:sz w:val="32"/>
                <w:szCs w:val="32"/>
              </w:rPr>
            </w:pPr>
          </w:p>
        </w:tc>
        <w:tc>
          <w:tcPr>
            <w:tcW w:w="108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E包</w:t>
            </w:r>
          </w:p>
        </w:tc>
        <w:tc>
          <w:tcPr>
            <w:tcW w:w="142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1个镇</w:t>
            </w:r>
          </w:p>
        </w:tc>
        <w:tc>
          <w:tcPr>
            <w:tcW w:w="151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420</w:t>
            </w:r>
          </w:p>
        </w:tc>
        <w:tc>
          <w:tcPr>
            <w:tcW w:w="1515" w:type="dxa"/>
            <w:vMerge/>
            <w:vAlign w:val="center"/>
          </w:tcPr>
          <w:p w:rsidR="00C43DBC" w:rsidRDefault="00C43DBC">
            <w:pPr>
              <w:pStyle w:val="a0"/>
              <w:spacing w:line="520" w:lineRule="exact"/>
              <w:ind w:firstLine="0"/>
              <w:jc w:val="center"/>
              <w:rPr>
                <w:rFonts w:ascii="仿宋_GB2312" w:eastAsia="仿宋_GB2312" w:hAnsi="仿宋"/>
                <w:b w:val="0"/>
                <w:sz w:val="32"/>
                <w:szCs w:val="32"/>
              </w:rPr>
            </w:pPr>
          </w:p>
        </w:tc>
      </w:tr>
      <w:tr w:rsidR="00C43DBC">
        <w:trPr>
          <w:trHeight w:val="870"/>
          <w:jc w:val="center"/>
        </w:trPr>
        <w:tc>
          <w:tcPr>
            <w:tcW w:w="129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尖峰镇</w:t>
            </w:r>
          </w:p>
        </w:tc>
        <w:tc>
          <w:tcPr>
            <w:tcW w:w="120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360</w:t>
            </w:r>
          </w:p>
        </w:tc>
        <w:tc>
          <w:tcPr>
            <w:tcW w:w="2475" w:type="dxa"/>
            <w:vMerge/>
          </w:tcPr>
          <w:p w:rsidR="00C43DBC" w:rsidRDefault="00C43DBC">
            <w:pPr>
              <w:pStyle w:val="a0"/>
              <w:spacing w:line="520" w:lineRule="exact"/>
              <w:ind w:firstLine="0"/>
              <w:jc w:val="center"/>
              <w:rPr>
                <w:rFonts w:ascii="仿宋_GB2312" w:eastAsia="仿宋_GB2312" w:hAnsi="仿宋"/>
                <w:b w:val="0"/>
                <w:sz w:val="32"/>
                <w:szCs w:val="32"/>
              </w:rPr>
            </w:pPr>
          </w:p>
        </w:tc>
        <w:tc>
          <w:tcPr>
            <w:tcW w:w="108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F包</w:t>
            </w:r>
          </w:p>
        </w:tc>
        <w:tc>
          <w:tcPr>
            <w:tcW w:w="142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1个镇</w:t>
            </w:r>
          </w:p>
        </w:tc>
        <w:tc>
          <w:tcPr>
            <w:tcW w:w="151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360</w:t>
            </w:r>
          </w:p>
        </w:tc>
        <w:tc>
          <w:tcPr>
            <w:tcW w:w="1515" w:type="dxa"/>
            <w:vMerge/>
            <w:vAlign w:val="center"/>
          </w:tcPr>
          <w:p w:rsidR="00C43DBC" w:rsidRDefault="00C43DBC">
            <w:pPr>
              <w:pStyle w:val="a0"/>
              <w:spacing w:line="520" w:lineRule="exact"/>
              <w:ind w:firstLine="0"/>
              <w:jc w:val="center"/>
              <w:rPr>
                <w:rFonts w:ascii="仿宋_GB2312" w:eastAsia="仿宋_GB2312" w:hAnsi="仿宋"/>
                <w:b w:val="0"/>
                <w:sz w:val="32"/>
                <w:szCs w:val="32"/>
              </w:rPr>
            </w:pPr>
          </w:p>
        </w:tc>
      </w:tr>
      <w:tr w:rsidR="00C43DBC">
        <w:trPr>
          <w:trHeight w:val="1000"/>
          <w:jc w:val="center"/>
        </w:trPr>
        <w:tc>
          <w:tcPr>
            <w:tcW w:w="129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九所镇</w:t>
            </w:r>
          </w:p>
        </w:tc>
        <w:tc>
          <w:tcPr>
            <w:tcW w:w="120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360</w:t>
            </w:r>
          </w:p>
        </w:tc>
        <w:tc>
          <w:tcPr>
            <w:tcW w:w="2475" w:type="dxa"/>
            <w:vMerge/>
          </w:tcPr>
          <w:p w:rsidR="00C43DBC" w:rsidRDefault="00C43DBC">
            <w:pPr>
              <w:pStyle w:val="a0"/>
              <w:spacing w:line="520" w:lineRule="exact"/>
              <w:ind w:firstLine="0"/>
              <w:jc w:val="center"/>
              <w:rPr>
                <w:rFonts w:ascii="仿宋_GB2312" w:eastAsia="仿宋_GB2312" w:hAnsi="仿宋"/>
                <w:b w:val="0"/>
                <w:sz w:val="32"/>
                <w:szCs w:val="32"/>
              </w:rPr>
            </w:pPr>
          </w:p>
        </w:tc>
        <w:tc>
          <w:tcPr>
            <w:tcW w:w="108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G包</w:t>
            </w:r>
          </w:p>
        </w:tc>
        <w:tc>
          <w:tcPr>
            <w:tcW w:w="142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1个镇</w:t>
            </w:r>
          </w:p>
        </w:tc>
        <w:tc>
          <w:tcPr>
            <w:tcW w:w="151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360</w:t>
            </w:r>
          </w:p>
        </w:tc>
        <w:tc>
          <w:tcPr>
            <w:tcW w:w="1515" w:type="dxa"/>
            <w:vMerge/>
            <w:vAlign w:val="center"/>
          </w:tcPr>
          <w:p w:rsidR="00C43DBC" w:rsidRDefault="00C43DBC">
            <w:pPr>
              <w:pStyle w:val="a0"/>
              <w:spacing w:line="520" w:lineRule="exact"/>
              <w:ind w:firstLine="0"/>
              <w:jc w:val="center"/>
              <w:rPr>
                <w:rFonts w:ascii="仿宋_GB2312" w:eastAsia="仿宋_GB2312" w:hAnsi="仿宋"/>
                <w:b w:val="0"/>
                <w:sz w:val="32"/>
                <w:szCs w:val="32"/>
              </w:rPr>
            </w:pPr>
          </w:p>
        </w:tc>
      </w:tr>
      <w:tr w:rsidR="00C43DBC">
        <w:trPr>
          <w:trHeight w:val="855"/>
          <w:jc w:val="center"/>
        </w:trPr>
        <w:tc>
          <w:tcPr>
            <w:tcW w:w="1290" w:type="dxa"/>
            <w:vAlign w:val="center"/>
          </w:tcPr>
          <w:p w:rsidR="00C43DBC" w:rsidRDefault="005C3723">
            <w:pPr>
              <w:pStyle w:val="a0"/>
              <w:spacing w:line="520" w:lineRule="exact"/>
              <w:ind w:firstLine="0"/>
              <w:jc w:val="center"/>
              <w:rPr>
                <w:rFonts w:ascii="仿宋_GB2312" w:eastAsia="仿宋_GB2312" w:hAnsi="仿宋"/>
                <w:b w:val="0"/>
                <w:sz w:val="32"/>
                <w:szCs w:val="32"/>
              </w:rPr>
            </w:pPr>
            <w:proofErr w:type="gramStart"/>
            <w:r>
              <w:rPr>
                <w:rFonts w:ascii="仿宋_GB2312" w:eastAsia="仿宋_GB2312" w:hAnsi="仿宋" w:hint="eastAsia"/>
                <w:b w:val="0"/>
                <w:sz w:val="32"/>
                <w:szCs w:val="32"/>
              </w:rPr>
              <w:lastRenderedPageBreak/>
              <w:t>利国镇</w:t>
            </w:r>
            <w:proofErr w:type="gramEnd"/>
          </w:p>
        </w:tc>
        <w:tc>
          <w:tcPr>
            <w:tcW w:w="120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360</w:t>
            </w:r>
          </w:p>
        </w:tc>
        <w:tc>
          <w:tcPr>
            <w:tcW w:w="2475" w:type="dxa"/>
            <w:vMerge/>
          </w:tcPr>
          <w:p w:rsidR="00C43DBC" w:rsidRDefault="00C43DBC">
            <w:pPr>
              <w:pStyle w:val="a0"/>
              <w:spacing w:line="520" w:lineRule="exact"/>
              <w:ind w:firstLine="0"/>
              <w:jc w:val="center"/>
              <w:rPr>
                <w:rFonts w:ascii="仿宋_GB2312" w:eastAsia="仿宋_GB2312" w:hAnsi="仿宋"/>
                <w:b w:val="0"/>
                <w:sz w:val="32"/>
                <w:szCs w:val="32"/>
              </w:rPr>
            </w:pPr>
          </w:p>
        </w:tc>
        <w:tc>
          <w:tcPr>
            <w:tcW w:w="108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H包</w:t>
            </w:r>
          </w:p>
        </w:tc>
        <w:tc>
          <w:tcPr>
            <w:tcW w:w="142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1个镇</w:t>
            </w:r>
          </w:p>
        </w:tc>
        <w:tc>
          <w:tcPr>
            <w:tcW w:w="151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360</w:t>
            </w:r>
          </w:p>
        </w:tc>
        <w:tc>
          <w:tcPr>
            <w:tcW w:w="1515" w:type="dxa"/>
            <w:vMerge w:val="restart"/>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以实际产生金额为准</w:t>
            </w:r>
          </w:p>
        </w:tc>
      </w:tr>
      <w:tr w:rsidR="00C43DBC">
        <w:trPr>
          <w:trHeight w:val="795"/>
          <w:jc w:val="center"/>
        </w:trPr>
        <w:tc>
          <w:tcPr>
            <w:tcW w:w="129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lastRenderedPageBreak/>
              <w:t xml:space="preserve">黄流镇 </w:t>
            </w:r>
          </w:p>
        </w:tc>
        <w:tc>
          <w:tcPr>
            <w:tcW w:w="120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360</w:t>
            </w:r>
          </w:p>
        </w:tc>
        <w:tc>
          <w:tcPr>
            <w:tcW w:w="2475" w:type="dxa"/>
            <w:vMerge/>
          </w:tcPr>
          <w:p w:rsidR="00C43DBC" w:rsidRDefault="00C43DBC">
            <w:pPr>
              <w:pStyle w:val="a0"/>
              <w:spacing w:line="520" w:lineRule="exact"/>
              <w:ind w:firstLine="0"/>
              <w:jc w:val="center"/>
              <w:rPr>
                <w:rFonts w:ascii="仿宋_GB2312" w:eastAsia="仿宋_GB2312" w:hAnsi="仿宋"/>
                <w:b w:val="0"/>
                <w:sz w:val="32"/>
                <w:szCs w:val="32"/>
              </w:rPr>
            </w:pPr>
          </w:p>
        </w:tc>
        <w:tc>
          <w:tcPr>
            <w:tcW w:w="108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I包</w:t>
            </w:r>
          </w:p>
        </w:tc>
        <w:tc>
          <w:tcPr>
            <w:tcW w:w="142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1个镇</w:t>
            </w:r>
          </w:p>
        </w:tc>
        <w:tc>
          <w:tcPr>
            <w:tcW w:w="151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360</w:t>
            </w:r>
          </w:p>
        </w:tc>
        <w:tc>
          <w:tcPr>
            <w:tcW w:w="1515" w:type="dxa"/>
            <w:vMerge/>
            <w:vAlign w:val="center"/>
          </w:tcPr>
          <w:p w:rsidR="00C43DBC" w:rsidRDefault="00C43DBC">
            <w:pPr>
              <w:pStyle w:val="a0"/>
              <w:spacing w:line="520" w:lineRule="exact"/>
              <w:ind w:firstLine="0"/>
              <w:jc w:val="center"/>
              <w:rPr>
                <w:rFonts w:ascii="仿宋_GB2312" w:eastAsia="仿宋_GB2312" w:hAnsi="仿宋"/>
                <w:b w:val="0"/>
                <w:sz w:val="32"/>
                <w:szCs w:val="32"/>
              </w:rPr>
            </w:pPr>
          </w:p>
        </w:tc>
      </w:tr>
      <w:tr w:rsidR="00C43DBC">
        <w:trPr>
          <w:trHeight w:val="850"/>
          <w:jc w:val="center"/>
        </w:trPr>
        <w:tc>
          <w:tcPr>
            <w:tcW w:w="1290" w:type="dxa"/>
            <w:vAlign w:val="center"/>
          </w:tcPr>
          <w:p w:rsidR="00C43DBC" w:rsidRDefault="005C3723">
            <w:pPr>
              <w:pStyle w:val="a0"/>
              <w:spacing w:line="36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佛罗镇</w:t>
            </w:r>
          </w:p>
          <w:p w:rsidR="00C43DBC" w:rsidRDefault="005C3723">
            <w:pPr>
              <w:pStyle w:val="a0"/>
              <w:spacing w:line="36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莺歌海镇</w:t>
            </w:r>
          </w:p>
        </w:tc>
        <w:tc>
          <w:tcPr>
            <w:tcW w:w="120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360</w:t>
            </w:r>
          </w:p>
        </w:tc>
        <w:tc>
          <w:tcPr>
            <w:tcW w:w="2475" w:type="dxa"/>
            <w:vMerge/>
          </w:tcPr>
          <w:p w:rsidR="00C43DBC" w:rsidRDefault="00C43DBC">
            <w:pPr>
              <w:pStyle w:val="a0"/>
              <w:spacing w:line="520" w:lineRule="exact"/>
              <w:ind w:firstLine="0"/>
              <w:jc w:val="center"/>
              <w:rPr>
                <w:rFonts w:ascii="仿宋_GB2312" w:eastAsia="仿宋_GB2312" w:hAnsi="仿宋"/>
                <w:b w:val="0"/>
                <w:sz w:val="32"/>
                <w:szCs w:val="32"/>
              </w:rPr>
            </w:pPr>
          </w:p>
        </w:tc>
        <w:tc>
          <w:tcPr>
            <w:tcW w:w="108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J包</w:t>
            </w:r>
          </w:p>
        </w:tc>
        <w:tc>
          <w:tcPr>
            <w:tcW w:w="142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1个镇</w:t>
            </w:r>
          </w:p>
        </w:tc>
        <w:tc>
          <w:tcPr>
            <w:tcW w:w="151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360</w:t>
            </w:r>
          </w:p>
        </w:tc>
        <w:tc>
          <w:tcPr>
            <w:tcW w:w="1515" w:type="dxa"/>
            <w:vMerge/>
            <w:vAlign w:val="center"/>
          </w:tcPr>
          <w:p w:rsidR="00C43DBC" w:rsidRDefault="00C43DBC">
            <w:pPr>
              <w:pStyle w:val="a0"/>
              <w:spacing w:line="520" w:lineRule="exact"/>
              <w:ind w:firstLine="0"/>
              <w:jc w:val="center"/>
              <w:rPr>
                <w:rFonts w:ascii="仿宋_GB2312" w:eastAsia="仿宋_GB2312" w:hAnsi="仿宋"/>
                <w:b w:val="0"/>
                <w:sz w:val="32"/>
                <w:szCs w:val="32"/>
              </w:rPr>
            </w:pPr>
          </w:p>
        </w:tc>
      </w:tr>
      <w:tr w:rsidR="00C43DBC">
        <w:trPr>
          <w:trHeight w:val="820"/>
          <w:jc w:val="center"/>
        </w:trPr>
        <w:tc>
          <w:tcPr>
            <w:tcW w:w="1290" w:type="dxa"/>
            <w:vAlign w:val="center"/>
          </w:tcPr>
          <w:p w:rsidR="00C43DBC" w:rsidRDefault="005C3723">
            <w:pPr>
              <w:pStyle w:val="a0"/>
              <w:spacing w:line="36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热带新农人</w:t>
            </w:r>
          </w:p>
        </w:tc>
        <w:tc>
          <w:tcPr>
            <w:tcW w:w="120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840</w:t>
            </w:r>
          </w:p>
        </w:tc>
        <w:tc>
          <w:tcPr>
            <w:tcW w:w="247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植物保护</w:t>
            </w:r>
          </w:p>
        </w:tc>
        <w:tc>
          <w:tcPr>
            <w:tcW w:w="108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K包</w:t>
            </w:r>
          </w:p>
        </w:tc>
        <w:tc>
          <w:tcPr>
            <w:tcW w:w="142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主要集中在黄流镇、佛罗镇、尖峰镇，适当向其他各镇延伸</w:t>
            </w:r>
          </w:p>
        </w:tc>
        <w:tc>
          <w:tcPr>
            <w:tcW w:w="151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840</w:t>
            </w:r>
          </w:p>
        </w:tc>
        <w:tc>
          <w:tcPr>
            <w:tcW w:w="1515" w:type="dxa"/>
            <w:vMerge/>
            <w:vAlign w:val="center"/>
          </w:tcPr>
          <w:p w:rsidR="00C43DBC" w:rsidRDefault="00C43DBC">
            <w:pPr>
              <w:pStyle w:val="a0"/>
              <w:spacing w:line="520" w:lineRule="exact"/>
              <w:ind w:firstLine="0"/>
              <w:jc w:val="center"/>
              <w:rPr>
                <w:rFonts w:ascii="仿宋_GB2312" w:eastAsia="仿宋_GB2312" w:hAnsi="仿宋"/>
                <w:b w:val="0"/>
                <w:sz w:val="32"/>
                <w:szCs w:val="32"/>
              </w:rPr>
            </w:pPr>
          </w:p>
        </w:tc>
      </w:tr>
      <w:tr w:rsidR="00C43DBC">
        <w:trPr>
          <w:jc w:val="center"/>
        </w:trPr>
        <w:tc>
          <w:tcPr>
            <w:tcW w:w="129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合计</w:t>
            </w:r>
          </w:p>
        </w:tc>
        <w:tc>
          <w:tcPr>
            <w:tcW w:w="1200" w:type="dxa"/>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4860</w:t>
            </w:r>
          </w:p>
        </w:tc>
        <w:tc>
          <w:tcPr>
            <w:tcW w:w="2475" w:type="dxa"/>
            <w:vAlign w:val="center"/>
          </w:tcPr>
          <w:p w:rsidR="00C43DBC" w:rsidRDefault="00C43DBC">
            <w:pPr>
              <w:pStyle w:val="a0"/>
              <w:spacing w:line="520" w:lineRule="exact"/>
              <w:ind w:firstLine="0"/>
              <w:jc w:val="center"/>
              <w:rPr>
                <w:rFonts w:ascii="仿宋_GB2312" w:eastAsia="仿宋_GB2312" w:hAnsi="仿宋"/>
                <w:b w:val="0"/>
                <w:sz w:val="32"/>
                <w:szCs w:val="32"/>
              </w:rPr>
            </w:pPr>
          </w:p>
        </w:tc>
        <w:tc>
          <w:tcPr>
            <w:tcW w:w="108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11</w:t>
            </w:r>
          </w:p>
        </w:tc>
        <w:tc>
          <w:tcPr>
            <w:tcW w:w="2940" w:type="dxa"/>
            <w:gridSpan w:val="2"/>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4860</w:t>
            </w:r>
          </w:p>
        </w:tc>
        <w:tc>
          <w:tcPr>
            <w:tcW w:w="1515" w:type="dxa"/>
            <w:vAlign w:val="center"/>
          </w:tcPr>
          <w:p w:rsidR="00C43DBC" w:rsidRDefault="00C43DBC">
            <w:pPr>
              <w:pStyle w:val="a0"/>
              <w:spacing w:line="520" w:lineRule="exact"/>
              <w:ind w:firstLine="0"/>
              <w:jc w:val="center"/>
              <w:rPr>
                <w:rFonts w:ascii="仿宋_GB2312" w:eastAsia="仿宋_GB2312" w:hAnsi="仿宋"/>
                <w:b w:val="0"/>
                <w:sz w:val="32"/>
                <w:szCs w:val="32"/>
              </w:rPr>
            </w:pPr>
          </w:p>
        </w:tc>
      </w:tr>
    </w:tbl>
    <w:p w:rsidR="00C43DBC" w:rsidRDefault="005C3723">
      <w:pPr>
        <w:pStyle w:val="my"/>
        <w:numPr>
          <w:ilvl w:val="0"/>
          <w:numId w:val="1"/>
        </w:numPr>
        <w:ind w:firstLineChars="0" w:firstLine="0"/>
        <w:outlineLvl w:val="1"/>
        <w:rPr>
          <w:rFonts w:ascii="宋体" w:hAnsi="宋体" w:cs="Arial"/>
          <w:b/>
          <w:sz w:val="30"/>
          <w:szCs w:val="30"/>
        </w:rPr>
      </w:pPr>
      <w:r>
        <w:rPr>
          <w:rFonts w:ascii="宋体" w:hAnsi="宋体" w:cs="Arial" w:hint="eastAsia"/>
          <w:b/>
          <w:sz w:val="30"/>
          <w:szCs w:val="30"/>
        </w:rPr>
        <w:t>其他要求</w:t>
      </w:r>
    </w:p>
    <w:p w:rsidR="00C43DBC" w:rsidRDefault="005C3723">
      <w:pPr>
        <w:pStyle w:val="my"/>
        <w:numPr>
          <w:ilvl w:val="0"/>
          <w:numId w:val="2"/>
        </w:numPr>
        <w:outlineLvl w:val="1"/>
        <w:rPr>
          <w:rFonts w:ascii="宋体" w:hAnsi="宋体"/>
          <w:sz w:val="24"/>
          <w:szCs w:val="21"/>
        </w:rPr>
      </w:pPr>
      <w:r>
        <w:rPr>
          <w:rFonts w:ascii="宋体" w:hAnsi="宋体" w:hint="eastAsia"/>
          <w:sz w:val="24"/>
          <w:szCs w:val="21"/>
        </w:rPr>
        <w:t xml:space="preserve">结算说明：本项目培训所产生费用的结算，将依据海南省财政厅、海南省人力资源和社会保障厅关于印发《海南省就业补助资金管理办法》的通知（ </w:t>
      </w:r>
      <w:proofErr w:type="gramStart"/>
      <w:r>
        <w:rPr>
          <w:rFonts w:ascii="宋体" w:hAnsi="宋体" w:hint="eastAsia"/>
          <w:sz w:val="24"/>
          <w:szCs w:val="21"/>
        </w:rPr>
        <w:t>琼财社规</w:t>
      </w:r>
      <w:proofErr w:type="gramEnd"/>
      <w:r>
        <w:rPr>
          <w:rFonts w:ascii="宋体" w:hAnsi="宋体" w:hint="eastAsia"/>
          <w:sz w:val="24"/>
          <w:szCs w:val="21"/>
        </w:rPr>
        <w:t>〔2021〕14 号）相关规定执行，按各中标人实际开设培训班类型、人数、补贴标准计算金额，由采购人向主管财政部门申请核定支付。</w:t>
      </w:r>
    </w:p>
    <w:p w:rsidR="00C43DBC" w:rsidRDefault="005C3723">
      <w:pPr>
        <w:pStyle w:val="my"/>
        <w:numPr>
          <w:ilvl w:val="0"/>
          <w:numId w:val="2"/>
        </w:numPr>
        <w:outlineLvl w:val="1"/>
        <w:rPr>
          <w:rFonts w:ascii="宋体" w:hAnsi="宋体"/>
          <w:sz w:val="24"/>
          <w:szCs w:val="21"/>
        </w:rPr>
      </w:pPr>
      <w:r>
        <w:rPr>
          <w:rFonts w:ascii="宋体" w:hAnsi="宋体" w:hint="eastAsia"/>
          <w:sz w:val="24"/>
          <w:szCs w:val="21"/>
        </w:rPr>
        <w:t>投标人必须根据所投服务的技术参数、资质资料编写投标文件。在中标结果公示期间，采购人有权对中标候选人所投服务的技术指标、资质证书资料等进行任何形式的核查，如发现与其投标文件中的描述不一或所提供的材料为虚假材料，采购人有权取消其中标资格，并在1年内不能再参加本县职业培训招投标活动。</w:t>
      </w:r>
    </w:p>
    <w:p w:rsidR="00C43DBC" w:rsidRDefault="00C43DBC">
      <w:pPr>
        <w:pStyle w:val="my"/>
        <w:ind w:firstLineChars="0" w:firstLine="0"/>
        <w:outlineLvl w:val="1"/>
        <w:rPr>
          <w:rFonts w:ascii="宋体" w:hAnsi="宋体"/>
          <w:sz w:val="24"/>
          <w:szCs w:val="21"/>
        </w:rPr>
      </w:pPr>
    </w:p>
    <w:p w:rsidR="00C43DBC" w:rsidRPr="00E50E3F" w:rsidRDefault="00EB54DC" w:rsidP="00E50E3F">
      <w:pPr>
        <w:pStyle w:val="a0"/>
        <w:ind w:firstLine="0"/>
      </w:pPr>
      <w:r>
        <w:rPr>
          <w:noProof/>
        </w:rPr>
        <w:lastRenderedPageBreak/>
        <w:drawing>
          <wp:inline distT="0" distB="0" distL="0" distR="0">
            <wp:extent cx="5274310" cy="4456430"/>
            <wp:effectExtent l="0" t="0" r="254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年职业培训分包预算（以此件为准）.png"/>
                    <pic:cNvPicPr/>
                  </pic:nvPicPr>
                  <pic:blipFill>
                    <a:blip r:embed="rId8">
                      <a:extLst>
                        <a:ext uri="{28A0092B-C50C-407E-A947-70E740481C1C}">
                          <a14:useLocalDpi xmlns:a14="http://schemas.microsoft.com/office/drawing/2010/main" val="0"/>
                        </a:ext>
                      </a:extLst>
                    </a:blip>
                    <a:stretch>
                      <a:fillRect/>
                    </a:stretch>
                  </pic:blipFill>
                  <pic:spPr>
                    <a:xfrm>
                      <a:off x="0" y="0"/>
                      <a:ext cx="5274310" cy="4456430"/>
                    </a:xfrm>
                    <a:prstGeom prst="rect">
                      <a:avLst/>
                    </a:prstGeom>
                  </pic:spPr>
                </pic:pic>
              </a:graphicData>
            </a:graphic>
          </wp:inline>
        </w:drawing>
      </w:r>
      <w:bookmarkStart w:id="0" w:name="_GoBack"/>
      <w:bookmarkEnd w:id="0"/>
    </w:p>
    <w:sectPr w:rsidR="00C43DBC" w:rsidRPr="00E50E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174" w:rsidRDefault="002D3174">
      <w:pPr>
        <w:spacing w:line="240" w:lineRule="auto"/>
      </w:pPr>
      <w:r>
        <w:separator/>
      </w:r>
    </w:p>
  </w:endnote>
  <w:endnote w:type="continuationSeparator" w:id="0">
    <w:p w:rsidR="002D3174" w:rsidRDefault="002D3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Niagara Engraved">
    <w:panose1 w:val="040205020707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174" w:rsidRDefault="002D3174">
      <w:r>
        <w:separator/>
      </w:r>
    </w:p>
  </w:footnote>
  <w:footnote w:type="continuationSeparator" w:id="0">
    <w:p w:rsidR="002D3174" w:rsidRDefault="002D3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858D6D"/>
    <w:multiLevelType w:val="singleLevel"/>
    <w:tmpl w:val="EC858D6D"/>
    <w:lvl w:ilvl="0">
      <w:start w:val="1"/>
      <w:numFmt w:val="decimal"/>
      <w:suff w:val="nothing"/>
      <w:lvlText w:val="%1、"/>
      <w:lvlJc w:val="left"/>
    </w:lvl>
  </w:abstractNum>
  <w:abstractNum w:abstractNumId="1">
    <w:nsid w:val="29A1BF8F"/>
    <w:multiLevelType w:val="singleLevel"/>
    <w:tmpl w:val="29A1BF8F"/>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xMDEyMTExNzZmZWEzYmUxOGRmYTE0NWZhYjVjZmMifQ=="/>
  </w:docVars>
  <w:rsids>
    <w:rsidRoot w:val="00C46F31"/>
    <w:rsid w:val="000713E6"/>
    <w:rsid w:val="00176912"/>
    <w:rsid w:val="001E2A84"/>
    <w:rsid w:val="00265F3B"/>
    <w:rsid w:val="002D3174"/>
    <w:rsid w:val="003D3174"/>
    <w:rsid w:val="00415E68"/>
    <w:rsid w:val="005345F9"/>
    <w:rsid w:val="005C3723"/>
    <w:rsid w:val="006B73E5"/>
    <w:rsid w:val="00771A3B"/>
    <w:rsid w:val="0078644D"/>
    <w:rsid w:val="00792158"/>
    <w:rsid w:val="008C0928"/>
    <w:rsid w:val="00A06294"/>
    <w:rsid w:val="00B27C05"/>
    <w:rsid w:val="00C43DBC"/>
    <w:rsid w:val="00C46F31"/>
    <w:rsid w:val="00D04302"/>
    <w:rsid w:val="00E50E3F"/>
    <w:rsid w:val="00EB54DC"/>
    <w:rsid w:val="00F4047F"/>
    <w:rsid w:val="00F53612"/>
    <w:rsid w:val="00F80BA6"/>
    <w:rsid w:val="00FF1FA7"/>
    <w:rsid w:val="06EF49BA"/>
    <w:rsid w:val="09C84D37"/>
    <w:rsid w:val="0EB40B3D"/>
    <w:rsid w:val="22BE6D2B"/>
    <w:rsid w:val="24326610"/>
    <w:rsid w:val="313E1983"/>
    <w:rsid w:val="34F66D16"/>
    <w:rsid w:val="3F3F32C1"/>
    <w:rsid w:val="48B65B6A"/>
    <w:rsid w:val="4DD00CCB"/>
    <w:rsid w:val="5E766130"/>
    <w:rsid w:val="6DB52A78"/>
    <w:rsid w:val="6E2006B0"/>
    <w:rsid w:val="6EA17EDA"/>
    <w:rsid w:val="758267F5"/>
    <w:rsid w:val="7A281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spacing w:line="360" w:lineRule="auto"/>
      <w:ind w:firstLine="420"/>
    </w:pPr>
    <w:rPr>
      <w:rFonts w:ascii="Niagara Engraved" w:hAnsi="Niagara Engraved"/>
      <w:b/>
      <w:kern w:val="2"/>
      <w:sz w:val="28"/>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qFormat/>
    <w:pPr>
      <w:snapToGrid w:val="0"/>
    </w:pPr>
    <w:rPr>
      <w:sz w:val="18"/>
      <w:szCs w:val="18"/>
    </w:rPr>
  </w:style>
  <w:style w:type="paragraph" w:styleId="a4">
    <w:name w:val="header"/>
    <w:basedOn w:val="a"/>
    <w:link w:val="Char"/>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1"/>
    <w:uiPriority w:val="99"/>
    <w:semiHidden/>
    <w:unhideWhenUsed/>
    <w:qFormat/>
    <w:rPr>
      <w:color w:val="0000FF"/>
      <w:u w:val="single"/>
    </w:rPr>
  </w:style>
  <w:style w:type="character" w:customStyle="1" w:styleId="myChar">
    <w:name w:val="my正文 Char"/>
    <w:link w:val="my"/>
    <w:qFormat/>
    <w:locked/>
    <w:rPr>
      <w:rFonts w:ascii="Calibri" w:hAnsi="Calibri" w:cs="Calibri"/>
      <w:szCs w:val="24"/>
    </w:rPr>
  </w:style>
  <w:style w:type="paragraph" w:customStyle="1" w:styleId="my">
    <w:name w:val="my正文"/>
    <w:basedOn w:val="a"/>
    <w:link w:val="myChar"/>
    <w:qFormat/>
    <w:pPr>
      <w:widowControl w:val="0"/>
      <w:spacing w:line="240" w:lineRule="auto"/>
      <w:ind w:firstLineChars="200" w:firstLine="480"/>
      <w:jc w:val="both"/>
    </w:pPr>
    <w:rPr>
      <w:rFonts w:ascii="Calibri" w:eastAsiaTheme="minorEastAsia" w:hAnsi="Calibri" w:cs="Calibri"/>
      <w:b w:val="0"/>
      <w:sz w:val="21"/>
      <w:szCs w:val="24"/>
    </w:rPr>
  </w:style>
  <w:style w:type="paragraph" w:customStyle="1" w:styleId="D">
    <w:name w:val="D正文"/>
    <w:basedOn w:val="a"/>
    <w:qFormat/>
    <w:pPr>
      <w:spacing w:before="100" w:beforeAutospacing="1" w:after="100" w:afterAutospacing="1" w:line="240" w:lineRule="auto"/>
      <w:ind w:firstLineChars="200" w:firstLine="200"/>
    </w:pPr>
    <w:rPr>
      <w:rFonts w:ascii="Arial" w:hAnsi="Arial"/>
      <w:b w:val="0"/>
      <w:kern w:val="0"/>
      <w:sz w:val="24"/>
      <w:szCs w:val="20"/>
    </w:rPr>
  </w:style>
  <w:style w:type="character" w:customStyle="1" w:styleId="Char">
    <w:name w:val="页眉 Char"/>
    <w:basedOn w:val="a1"/>
    <w:link w:val="a4"/>
    <w:uiPriority w:val="99"/>
    <w:qFormat/>
    <w:rPr>
      <w:rFonts w:ascii="Niagara Engraved" w:eastAsia="宋体" w:hAnsi="Niagara Engraved" w:cs="Times New Roman"/>
      <w:b/>
      <w:sz w:val="18"/>
      <w:szCs w:val="18"/>
    </w:rPr>
  </w:style>
  <w:style w:type="paragraph" w:customStyle="1" w:styleId="Style4">
    <w:name w:val="_Style 4"/>
    <w:basedOn w:val="a"/>
    <w:qFormat/>
    <w:rPr>
      <w:rFonts w:ascii="Tahoma" w:hAnsi="Tahoma"/>
      <w:sz w:val="24"/>
      <w:szCs w:val="24"/>
    </w:rPr>
  </w:style>
  <w:style w:type="paragraph" w:styleId="a7">
    <w:name w:val="footer"/>
    <w:basedOn w:val="a"/>
    <w:link w:val="Char0"/>
    <w:uiPriority w:val="99"/>
    <w:unhideWhenUsed/>
    <w:rsid w:val="003D3174"/>
    <w:pPr>
      <w:tabs>
        <w:tab w:val="center" w:pos="4153"/>
        <w:tab w:val="right" w:pos="8306"/>
      </w:tabs>
      <w:snapToGrid w:val="0"/>
      <w:spacing w:line="240" w:lineRule="auto"/>
    </w:pPr>
    <w:rPr>
      <w:sz w:val="18"/>
      <w:szCs w:val="18"/>
    </w:rPr>
  </w:style>
  <w:style w:type="character" w:customStyle="1" w:styleId="Char0">
    <w:name w:val="页脚 Char"/>
    <w:basedOn w:val="a1"/>
    <w:link w:val="a7"/>
    <w:uiPriority w:val="99"/>
    <w:rsid w:val="003D3174"/>
    <w:rPr>
      <w:rFonts w:ascii="Niagara Engraved" w:hAnsi="Niagara Engraved"/>
      <w:b/>
      <w:kern w:val="2"/>
      <w:sz w:val="18"/>
      <w:szCs w:val="18"/>
    </w:rPr>
  </w:style>
  <w:style w:type="paragraph" w:styleId="a8">
    <w:name w:val="Balloon Text"/>
    <w:basedOn w:val="a"/>
    <w:link w:val="Char1"/>
    <w:uiPriority w:val="99"/>
    <w:semiHidden/>
    <w:unhideWhenUsed/>
    <w:rsid w:val="00E50E3F"/>
    <w:pPr>
      <w:spacing w:line="240" w:lineRule="auto"/>
    </w:pPr>
    <w:rPr>
      <w:sz w:val="18"/>
      <w:szCs w:val="18"/>
    </w:rPr>
  </w:style>
  <w:style w:type="character" w:customStyle="1" w:styleId="Char1">
    <w:name w:val="批注框文本 Char"/>
    <w:basedOn w:val="a1"/>
    <w:link w:val="a8"/>
    <w:uiPriority w:val="99"/>
    <w:semiHidden/>
    <w:rsid w:val="00E50E3F"/>
    <w:rPr>
      <w:rFonts w:ascii="Niagara Engraved" w:hAnsi="Niagara Engraved"/>
      <w:b/>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spacing w:line="360" w:lineRule="auto"/>
      <w:ind w:firstLine="420"/>
    </w:pPr>
    <w:rPr>
      <w:rFonts w:ascii="Niagara Engraved" w:hAnsi="Niagara Engraved"/>
      <w:b/>
      <w:kern w:val="2"/>
      <w:sz w:val="28"/>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qFormat/>
    <w:pPr>
      <w:snapToGrid w:val="0"/>
    </w:pPr>
    <w:rPr>
      <w:sz w:val="18"/>
      <w:szCs w:val="18"/>
    </w:rPr>
  </w:style>
  <w:style w:type="paragraph" w:styleId="a4">
    <w:name w:val="header"/>
    <w:basedOn w:val="a"/>
    <w:link w:val="Char"/>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1"/>
    <w:uiPriority w:val="99"/>
    <w:semiHidden/>
    <w:unhideWhenUsed/>
    <w:qFormat/>
    <w:rPr>
      <w:color w:val="0000FF"/>
      <w:u w:val="single"/>
    </w:rPr>
  </w:style>
  <w:style w:type="character" w:customStyle="1" w:styleId="myChar">
    <w:name w:val="my正文 Char"/>
    <w:link w:val="my"/>
    <w:qFormat/>
    <w:locked/>
    <w:rPr>
      <w:rFonts w:ascii="Calibri" w:hAnsi="Calibri" w:cs="Calibri"/>
      <w:szCs w:val="24"/>
    </w:rPr>
  </w:style>
  <w:style w:type="paragraph" w:customStyle="1" w:styleId="my">
    <w:name w:val="my正文"/>
    <w:basedOn w:val="a"/>
    <w:link w:val="myChar"/>
    <w:qFormat/>
    <w:pPr>
      <w:widowControl w:val="0"/>
      <w:spacing w:line="240" w:lineRule="auto"/>
      <w:ind w:firstLineChars="200" w:firstLine="480"/>
      <w:jc w:val="both"/>
    </w:pPr>
    <w:rPr>
      <w:rFonts w:ascii="Calibri" w:eastAsiaTheme="minorEastAsia" w:hAnsi="Calibri" w:cs="Calibri"/>
      <w:b w:val="0"/>
      <w:sz w:val="21"/>
      <w:szCs w:val="24"/>
    </w:rPr>
  </w:style>
  <w:style w:type="paragraph" w:customStyle="1" w:styleId="D">
    <w:name w:val="D正文"/>
    <w:basedOn w:val="a"/>
    <w:qFormat/>
    <w:pPr>
      <w:spacing w:before="100" w:beforeAutospacing="1" w:after="100" w:afterAutospacing="1" w:line="240" w:lineRule="auto"/>
      <w:ind w:firstLineChars="200" w:firstLine="200"/>
    </w:pPr>
    <w:rPr>
      <w:rFonts w:ascii="Arial" w:hAnsi="Arial"/>
      <w:b w:val="0"/>
      <w:kern w:val="0"/>
      <w:sz w:val="24"/>
      <w:szCs w:val="20"/>
    </w:rPr>
  </w:style>
  <w:style w:type="character" w:customStyle="1" w:styleId="Char">
    <w:name w:val="页眉 Char"/>
    <w:basedOn w:val="a1"/>
    <w:link w:val="a4"/>
    <w:uiPriority w:val="99"/>
    <w:qFormat/>
    <w:rPr>
      <w:rFonts w:ascii="Niagara Engraved" w:eastAsia="宋体" w:hAnsi="Niagara Engraved" w:cs="Times New Roman"/>
      <w:b/>
      <w:sz w:val="18"/>
      <w:szCs w:val="18"/>
    </w:rPr>
  </w:style>
  <w:style w:type="paragraph" w:customStyle="1" w:styleId="Style4">
    <w:name w:val="_Style 4"/>
    <w:basedOn w:val="a"/>
    <w:qFormat/>
    <w:rPr>
      <w:rFonts w:ascii="Tahoma" w:hAnsi="Tahoma"/>
      <w:sz w:val="24"/>
      <w:szCs w:val="24"/>
    </w:rPr>
  </w:style>
  <w:style w:type="paragraph" w:styleId="a7">
    <w:name w:val="footer"/>
    <w:basedOn w:val="a"/>
    <w:link w:val="Char0"/>
    <w:uiPriority w:val="99"/>
    <w:unhideWhenUsed/>
    <w:rsid w:val="003D3174"/>
    <w:pPr>
      <w:tabs>
        <w:tab w:val="center" w:pos="4153"/>
        <w:tab w:val="right" w:pos="8306"/>
      </w:tabs>
      <w:snapToGrid w:val="0"/>
      <w:spacing w:line="240" w:lineRule="auto"/>
    </w:pPr>
    <w:rPr>
      <w:sz w:val="18"/>
      <w:szCs w:val="18"/>
    </w:rPr>
  </w:style>
  <w:style w:type="character" w:customStyle="1" w:styleId="Char0">
    <w:name w:val="页脚 Char"/>
    <w:basedOn w:val="a1"/>
    <w:link w:val="a7"/>
    <w:uiPriority w:val="99"/>
    <w:rsid w:val="003D3174"/>
    <w:rPr>
      <w:rFonts w:ascii="Niagara Engraved" w:hAnsi="Niagara Engraved"/>
      <w:b/>
      <w:kern w:val="2"/>
      <w:sz w:val="18"/>
      <w:szCs w:val="18"/>
    </w:rPr>
  </w:style>
  <w:style w:type="paragraph" w:styleId="a8">
    <w:name w:val="Balloon Text"/>
    <w:basedOn w:val="a"/>
    <w:link w:val="Char1"/>
    <w:uiPriority w:val="99"/>
    <w:semiHidden/>
    <w:unhideWhenUsed/>
    <w:rsid w:val="00E50E3F"/>
    <w:pPr>
      <w:spacing w:line="240" w:lineRule="auto"/>
    </w:pPr>
    <w:rPr>
      <w:sz w:val="18"/>
      <w:szCs w:val="18"/>
    </w:rPr>
  </w:style>
  <w:style w:type="character" w:customStyle="1" w:styleId="Char1">
    <w:name w:val="批注框文本 Char"/>
    <w:basedOn w:val="a1"/>
    <w:link w:val="a8"/>
    <w:uiPriority w:val="99"/>
    <w:semiHidden/>
    <w:rsid w:val="00E50E3F"/>
    <w:rPr>
      <w:rFonts w:ascii="Niagara Engraved" w:hAnsi="Niagara Engraved"/>
      <w:b/>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4365">
      <w:bodyDiv w:val="1"/>
      <w:marLeft w:val="0"/>
      <w:marRight w:val="0"/>
      <w:marTop w:val="0"/>
      <w:marBottom w:val="0"/>
      <w:divBdr>
        <w:top w:val="none" w:sz="0" w:space="0" w:color="auto"/>
        <w:left w:val="none" w:sz="0" w:space="0" w:color="auto"/>
        <w:bottom w:val="none" w:sz="0" w:space="0" w:color="auto"/>
        <w:right w:val="none" w:sz="0" w:space="0" w:color="auto"/>
      </w:divBdr>
    </w:div>
    <w:div w:id="658390530">
      <w:bodyDiv w:val="1"/>
      <w:marLeft w:val="0"/>
      <w:marRight w:val="0"/>
      <w:marTop w:val="0"/>
      <w:marBottom w:val="0"/>
      <w:divBdr>
        <w:top w:val="none" w:sz="0" w:space="0" w:color="auto"/>
        <w:left w:val="none" w:sz="0" w:space="0" w:color="auto"/>
        <w:bottom w:val="none" w:sz="0" w:space="0" w:color="auto"/>
        <w:right w:val="none" w:sz="0" w:space="0" w:color="auto"/>
      </w:divBdr>
    </w:div>
    <w:div w:id="791677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400</Words>
  <Characters>2286</Characters>
  <Application>Microsoft Office Word</Application>
  <DocSecurity>0</DocSecurity>
  <Lines>19</Lines>
  <Paragraphs>5</Paragraphs>
  <ScaleCrop>false</ScaleCrop>
  <Company>微软中国</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微软用户</cp:lastModifiedBy>
  <cp:revision>7</cp:revision>
  <cp:lastPrinted>2023-07-06T02:01:00Z</cp:lastPrinted>
  <dcterms:created xsi:type="dcterms:W3CDTF">2023-06-26T00:32:00Z</dcterms:created>
  <dcterms:modified xsi:type="dcterms:W3CDTF">2023-07-26T08:21:00Z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3E3488BF56774A8BAEDA15028BBE738D_13</vt:lpwstr>
  </property>
</Properties>
</file>