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宋体" w:hAnsi="宋体" w:eastAsia="宋体"/>
          <w:sz w:val="36"/>
          <w:szCs w:val="24"/>
          <w:lang w:eastAsia="zh-CN"/>
        </w:rPr>
      </w:pPr>
      <w:r>
        <w:rPr>
          <w:rFonts w:hint="eastAsia" w:ascii="宋体" w:hAnsi="宋体" w:eastAsia="宋体"/>
          <w:sz w:val="36"/>
          <w:szCs w:val="24"/>
          <w:lang w:eastAsia="zh-CN"/>
        </w:rPr>
        <w:t>第三章</w:t>
      </w:r>
      <w:r>
        <w:rPr>
          <w:rFonts w:hint="eastAsia" w:ascii="宋体" w:hAnsi="宋体" w:eastAsia="宋体"/>
          <w:sz w:val="36"/>
          <w:szCs w:val="24"/>
          <w:lang w:val="en-US" w:eastAsia="zh-CN"/>
        </w:rPr>
        <w:t xml:space="preserve"> </w:t>
      </w:r>
      <w:r>
        <w:rPr>
          <w:rFonts w:hint="eastAsia" w:ascii="宋体" w:hAnsi="宋体" w:eastAsia="宋体"/>
          <w:sz w:val="36"/>
          <w:szCs w:val="24"/>
          <w:lang w:eastAsia="zh-CN"/>
        </w:rPr>
        <w:t>采购需求</w:t>
      </w:r>
    </w:p>
    <w:p>
      <w:pPr>
        <w:pStyle w:val="3"/>
        <w:rPr>
          <w:szCs w:val="22"/>
          <w:lang w:eastAsia="zh-CN"/>
        </w:rPr>
      </w:pPr>
      <w:r>
        <w:rPr>
          <w:rFonts w:hint="eastAsia"/>
          <w:szCs w:val="22"/>
          <w:lang w:eastAsia="zh-CN"/>
        </w:rPr>
        <w:t>一、项目概况</w:t>
      </w:r>
    </w:p>
    <w:p>
      <w:pPr>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1.项目名称：乐东县尖峰镇等10座城镇污水处理厂委托运营管理项目</w:t>
      </w:r>
    </w:p>
    <w:p>
      <w:pPr>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2.项目建设单位：乐东黎族自治县水务局</w:t>
      </w:r>
    </w:p>
    <w:p>
      <w:pPr>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3.项目运营地点：乐东县尖峰镇、黄流镇、大安镇、千家镇、志仲镇、佛罗镇、莺歌海镇、九所镇（利国镇）、万冲镇、乐光农场等10座城镇污水处理厂。</w:t>
      </w:r>
    </w:p>
    <w:p>
      <w:pPr>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4.项目运营范围：</w:t>
      </w:r>
    </w:p>
    <w:p>
      <w:pPr>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本项目委托运营范围为政府出资建设完工后的包括尖峰镇、黄流镇、大安镇、千家镇、志仲镇、佛罗镇、莺歌海镇、九所镇（利国镇）、万冲镇、乐光农场等10座城镇污水处理厂，近期污水处理规模为17350m³/d，配套主管网合计211.48km，中途提升泵站13座总规模37195m³/d。乐东县尖峰镇、黄流镇、大安镇、千家镇、志仲镇、佛罗镇等6座城镇污水处理设施已投入试运行，乐东县莺歌海镇、九所镇（利国）、万冲镇、乐光农场等4座城镇污水处理设施正在调试中。乐东县10座城镇污水处理厂现状详见乐东县10座城镇污水处理设施基本信息汇总表。</w:t>
      </w:r>
    </w:p>
    <w:tbl>
      <w:tblPr>
        <w:tblStyle w:val="8"/>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276"/>
        <w:gridCol w:w="1213"/>
        <w:gridCol w:w="913"/>
        <w:gridCol w:w="1200"/>
        <w:gridCol w:w="1065"/>
        <w:gridCol w:w="1126"/>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7" w:type="dxa"/>
            <w:gridSpan w:val="8"/>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乐东县10座城镇污水处理设施基本信息汇总表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序号</w:t>
            </w:r>
          </w:p>
        </w:tc>
        <w:tc>
          <w:tcPr>
            <w:tcW w:w="1276" w:type="dxa"/>
            <w:vMerge w:val="restart"/>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水厂名称</w:t>
            </w:r>
          </w:p>
        </w:tc>
        <w:tc>
          <w:tcPr>
            <w:tcW w:w="1213"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color w:val="000000"/>
              </w:rPr>
              <w:t>水厂规模</w:t>
            </w:r>
          </w:p>
        </w:tc>
        <w:tc>
          <w:tcPr>
            <w:tcW w:w="913"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color w:val="000000"/>
              </w:rPr>
              <w:t>泵站数量</w:t>
            </w:r>
          </w:p>
        </w:tc>
        <w:tc>
          <w:tcPr>
            <w:tcW w:w="1200"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color w:val="000000"/>
              </w:rPr>
              <w:t>泵站总规模</w:t>
            </w:r>
          </w:p>
        </w:tc>
        <w:tc>
          <w:tcPr>
            <w:tcW w:w="1065"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color w:val="000000"/>
              </w:rPr>
              <w:t>主干管</w:t>
            </w:r>
          </w:p>
        </w:tc>
        <w:tc>
          <w:tcPr>
            <w:tcW w:w="1126"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color w:val="000000"/>
              </w:rPr>
              <w:t>入户管</w:t>
            </w:r>
          </w:p>
        </w:tc>
        <w:tc>
          <w:tcPr>
            <w:tcW w:w="1429"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vAlign w:val="center"/>
          </w:tcPr>
          <w:p>
            <w:pPr>
              <w:widowControl w:val="0"/>
              <w:jc w:val="center"/>
              <w:rPr>
                <w:rFonts w:ascii="宋体" w:hAnsi="宋体" w:eastAsia="宋体" w:cstheme="minorEastAsia"/>
                <w:lang w:eastAsia="zh-CN"/>
              </w:rPr>
            </w:pPr>
          </w:p>
        </w:tc>
        <w:tc>
          <w:tcPr>
            <w:tcW w:w="1276" w:type="dxa"/>
            <w:vMerge w:val="continue"/>
            <w:vAlign w:val="center"/>
          </w:tcPr>
          <w:p>
            <w:pPr>
              <w:widowControl w:val="0"/>
              <w:jc w:val="center"/>
              <w:rPr>
                <w:rFonts w:ascii="宋体" w:hAnsi="宋体" w:eastAsia="宋体" w:cstheme="minorEastAsia"/>
                <w:lang w:eastAsia="zh-CN"/>
              </w:rPr>
            </w:pPr>
          </w:p>
        </w:tc>
        <w:tc>
          <w:tcPr>
            <w:tcW w:w="1213" w:type="dxa"/>
            <w:vAlign w:val="center"/>
          </w:tcPr>
          <w:p>
            <w:pPr>
              <w:widowControl w:val="0"/>
              <w:jc w:val="center"/>
              <w:rPr>
                <w:rFonts w:ascii="宋体" w:hAnsi="宋体" w:eastAsia="宋体" w:cstheme="minorEastAsia"/>
                <w:color w:val="000000"/>
              </w:rPr>
            </w:pPr>
            <w:r>
              <w:rPr>
                <w:rFonts w:hint="eastAsia" w:ascii="宋体" w:hAnsi="宋体" w:eastAsia="宋体" w:cstheme="minorEastAsia"/>
                <w:color w:val="000000"/>
              </w:rPr>
              <w:t>m</w:t>
            </w:r>
            <w:r>
              <w:rPr>
                <w:rFonts w:hint="eastAsia" w:ascii="宋体" w:hAnsi="宋体" w:eastAsia="宋体" w:cstheme="minorEastAsia"/>
                <w:color w:val="000000"/>
                <w:spacing w:val="-1"/>
              </w:rPr>
              <w:t>³</w:t>
            </w:r>
            <w:r>
              <w:rPr>
                <w:rFonts w:hint="eastAsia" w:ascii="宋体" w:hAnsi="宋体" w:eastAsia="宋体" w:cstheme="minorEastAsia"/>
                <w:color w:val="000000"/>
              </w:rPr>
              <w:t>/d</w:t>
            </w:r>
          </w:p>
        </w:tc>
        <w:tc>
          <w:tcPr>
            <w:tcW w:w="913" w:type="dxa"/>
            <w:vAlign w:val="center"/>
          </w:tcPr>
          <w:p>
            <w:pPr>
              <w:widowControl w:val="0"/>
              <w:jc w:val="center"/>
              <w:rPr>
                <w:rFonts w:ascii="宋体" w:hAnsi="宋体" w:eastAsia="宋体" w:cstheme="minorEastAsia"/>
                <w:color w:val="000000"/>
              </w:rPr>
            </w:pPr>
            <w:r>
              <w:rPr>
                <w:rFonts w:hint="eastAsia" w:ascii="宋体" w:hAnsi="宋体" w:eastAsia="宋体" w:cstheme="minorEastAsia"/>
                <w:color w:val="000000"/>
              </w:rPr>
              <w:t>座</w:t>
            </w:r>
          </w:p>
        </w:tc>
        <w:tc>
          <w:tcPr>
            <w:tcW w:w="1200" w:type="dxa"/>
            <w:vAlign w:val="center"/>
          </w:tcPr>
          <w:p>
            <w:pPr>
              <w:widowControl w:val="0"/>
              <w:jc w:val="center"/>
              <w:rPr>
                <w:rFonts w:ascii="宋体" w:hAnsi="宋体" w:eastAsia="宋体" w:cstheme="minorEastAsia"/>
                <w:color w:val="000000"/>
              </w:rPr>
            </w:pPr>
            <w:r>
              <w:rPr>
                <w:rFonts w:hint="eastAsia" w:ascii="宋体" w:hAnsi="宋体" w:eastAsia="宋体" w:cstheme="minorEastAsia"/>
                <w:color w:val="000000"/>
              </w:rPr>
              <w:t>m</w:t>
            </w:r>
            <w:r>
              <w:rPr>
                <w:rFonts w:hint="eastAsia" w:ascii="宋体" w:hAnsi="宋体" w:eastAsia="宋体" w:cstheme="minorEastAsia"/>
                <w:color w:val="000000"/>
                <w:spacing w:val="-1"/>
              </w:rPr>
              <w:t>³</w:t>
            </w:r>
            <w:r>
              <w:rPr>
                <w:rFonts w:hint="eastAsia" w:ascii="宋体" w:hAnsi="宋体" w:eastAsia="宋体" w:cstheme="minorEastAsia"/>
                <w:color w:val="000000"/>
              </w:rPr>
              <w:t>/d</w:t>
            </w:r>
          </w:p>
        </w:tc>
        <w:tc>
          <w:tcPr>
            <w:tcW w:w="1065" w:type="dxa"/>
            <w:vAlign w:val="center"/>
          </w:tcPr>
          <w:p>
            <w:pPr>
              <w:widowControl w:val="0"/>
              <w:jc w:val="center"/>
              <w:rPr>
                <w:rFonts w:ascii="宋体" w:hAnsi="宋体" w:eastAsia="宋体" w:cstheme="minorEastAsia"/>
                <w:color w:val="000000"/>
              </w:rPr>
            </w:pPr>
            <w:r>
              <w:rPr>
                <w:rFonts w:hint="eastAsia" w:ascii="宋体" w:hAnsi="宋体" w:eastAsia="宋体" w:cstheme="minorEastAsia"/>
                <w:color w:val="000000"/>
              </w:rPr>
              <w:t>km</w:t>
            </w:r>
          </w:p>
        </w:tc>
        <w:tc>
          <w:tcPr>
            <w:tcW w:w="1126" w:type="dxa"/>
            <w:vAlign w:val="center"/>
          </w:tcPr>
          <w:p>
            <w:pPr>
              <w:widowControl w:val="0"/>
              <w:jc w:val="center"/>
              <w:rPr>
                <w:rFonts w:ascii="宋体" w:hAnsi="宋体" w:eastAsia="宋体" w:cstheme="minorEastAsia"/>
                <w:color w:val="000000"/>
              </w:rPr>
            </w:pPr>
            <w:r>
              <w:rPr>
                <w:rFonts w:hint="eastAsia" w:ascii="宋体" w:hAnsi="宋体" w:eastAsia="宋体" w:cstheme="minorEastAsia"/>
                <w:color w:val="000000"/>
              </w:rPr>
              <w:t>km</w:t>
            </w:r>
          </w:p>
        </w:tc>
        <w:tc>
          <w:tcPr>
            <w:tcW w:w="1429" w:type="dxa"/>
            <w:vAlign w:val="center"/>
          </w:tcPr>
          <w:p>
            <w:pPr>
              <w:widowControl w:val="0"/>
              <w:jc w:val="center"/>
              <w:rPr>
                <w:rFonts w:ascii="宋体" w:hAnsi="宋体" w:eastAsia="宋体" w:cs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1</w:t>
            </w:r>
          </w:p>
        </w:tc>
        <w:tc>
          <w:tcPr>
            <w:tcW w:w="1276"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rPr>
              <w:t>尖峰厂</w:t>
            </w:r>
          </w:p>
        </w:tc>
        <w:tc>
          <w:tcPr>
            <w:tcW w:w="1213"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rPr>
              <w:t>1000</w:t>
            </w:r>
          </w:p>
        </w:tc>
        <w:tc>
          <w:tcPr>
            <w:tcW w:w="913"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lang w:eastAsia="zh-CN"/>
              </w:rPr>
              <w:t>0</w:t>
            </w:r>
          </w:p>
        </w:tc>
        <w:tc>
          <w:tcPr>
            <w:tcW w:w="1200"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lang w:eastAsia="zh-CN"/>
              </w:rPr>
              <w:t>0</w:t>
            </w:r>
          </w:p>
        </w:tc>
        <w:tc>
          <w:tcPr>
            <w:tcW w:w="1065"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rPr>
              <w:t>22.63</w:t>
            </w:r>
          </w:p>
        </w:tc>
        <w:tc>
          <w:tcPr>
            <w:tcW w:w="1126"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rPr>
              <w:t>44.67</w:t>
            </w:r>
          </w:p>
        </w:tc>
        <w:tc>
          <w:tcPr>
            <w:tcW w:w="1429" w:type="dxa"/>
            <w:vAlign w:val="center"/>
          </w:tcPr>
          <w:p>
            <w:pPr>
              <w:widowControl w:val="0"/>
              <w:jc w:val="center"/>
              <w:rPr>
                <w:rFonts w:ascii="宋体" w:hAnsi="宋体" w:eastAsia="宋体" w:cs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675"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2</w:t>
            </w:r>
          </w:p>
        </w:tc>
        <w:tc>
          <w:tcPr>
            <w:tcW w:w="1276"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rPr>
              <w:t>佛罗厂</w:t>
            </w:r>
          </w:p>
        </w:tc>
        <w:tc>
          <w:tcPr>
            <w:tcW w:w="1213"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rPr>
              <w:t>800</w:t>
            </w:r>
          </w:p>
        </w:tc>
        <w:tc>
          <w:tcPr>
            <w:tcW w:w="913"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lang w:eastAsia="zh-CN"/>
              </w:rPr>
              <w:t>1</w:t>
            </w:r>
          </w:p>
        </w:tc>
        <w:tc>
          <w:tcPr>
            <w:tcW w:w="1200"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rPr>
              <w:t>800</w:t>
            </w:r>
          </w:p>
        </w:tc>
        <w:tc>
          <w:tcPr>
            <w:tcW w:w="1065"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rPr>
              <w:t>35.48</w:t>
            </w:r>
          </w:p>
        </w:tc>
        <w:tc>
          <w:tcPr>
            <w:tcW w:w="1126"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rPr>
              <w:t>10.85</w:t>
            </w:r>
          </w:p>
        </w:tc>
        <w:tc>
          <w:tcPr>
            <w:tcW w:w="1429" w:type="dxa"/>
            <w:vAlign w:val="center"/>
          </w:tcPr>
          <w:p>
            <w:pPr>
              <w:widowControl w:val="0"/>
              <w:jc w:val="center"/>
              <w:rPr>
                <w:rFonts w:ascii="宋体" w:hAnsi="宋体" w:eastAsia="宋体" w:cs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3</w:t>
            </w:r>
          </w:p>
        </w:tc>
        <w:tc>
          <w:tcPr>
            <w:tcW w:w="1276"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rPr>
              <w:t>黄流厂</w:t>
            </w:r>
          </w:p>
        </w:tc>
        <w:tc>
          <w:tcPr>
            <w:tcW w:w="1213"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rPr>
              <w:t>2000</w:t>
            </w:r>
          </w:p>
        </w:tc>
        <w:tc>
          <w:tcPr>
            <w:tcW w:w="913"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lang w:eastAsia="zh-CN"/>
              </w:rPr>
              <w:t>0</w:t>
            </w:r>
          </w:p>
        </w:tc>
        <w:tc>
          <w:tcPr>
            <w:tcW w:w="1200"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lang w:eastAsia="zh-CN"/>
              </w:rPr>
              <w:t>0</w:t>
            </w:r>
          </w:p>
        </w:tc>
        <w:tc>
          <w:tcPr>
            <w:tcW w:w="1065"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rPr>
              <w:t>45.09</w:t>
            </w:r>
          </w:p>
        </w:tc>
        <w:tc>
          <w:tcPr>
            <w:tcW w:w="1126"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rPr>
              <w:t>61.11</w:t>
            </w:r>
          </w:p>
        </w:tc>
        <w:tc>
          <w:tcPr>
            <w:tcW w:w="1429" w:type="dxa"/>
            <w:vAlign w:val="center"/>
          </w:tcPr>
          <w:p>
            <w:pPr>
              <w:widowControl w:val="0"/>
              <w:jc w:val="center"/>
              <w:rPr>
                <w:rFonts w:ascii="宋体" w:hAnsi="宋体" w:eastAsia="宋体" w:cs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4</w:t>
            </w:r>
          </w:p>
        </w:tc>
        <w:tc>
          <w:tcPr>
            <w:tcW w:w="1276"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rPr>
              <w:t>千家厂</w:t>
            </w:r>
          </w:p>
        </w:tc>
        <w:tc>
          <w:tcPr>
            <w:tcW w:w="1213"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rPr>
              <w:t>300</w:t>
            </w:r>
          </w:p>
        </w:tc>
        <w:tc>
          <w:tcPr>
            <w:tcW w:w="913"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lang w:eastAsia="zh-CN"/>
              </w:rPr>
              <w:t>1</w:t>
            </w:r>
          </w:p>
        </w:tc>
        <w:tc>
          <w:tcPr>
            <w:tcW w:w="1200"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lang w:eastAsia="zh-CN"/>
              </w:rPr>
              <w:t>690</w:t>
            </w:r>
          </w:p>
        </w:tc>
        <w:tc>
          <w:tcPr>
            <w:tcW w:w="1065"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lang w:eastAsia="zh-CN"/>
              </w:rPr>
              <w:t>9.39</w:t>
            </w:r>
          </w:p>
        </w:tc>
        <w:tc>
          <w:tcPr>
            <w:tcW w:w="1126"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lang w:eastAsia="zh-CN"/>
              </w:rPr>
              <w:t>11.25</w:t>
            </w:r>
          </w:p>
        </w:tc>
        <w:tc>
          <w:tcPr>
            <w:tcW w:w="1429" w:type="dxa"/>
            <w:vAlign w:val="center"/>
          </w:tcPr>
          <w:p>
            <w:pPr>
              <w:widowControl w:val="0"/>
              <w:jc w:val="center"/>
              <w:rPr>
                <w:rFonts w:ascii="宋体" w:hAnsi="宋体" w:eastAsia="宋体" w:cs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5</w:t>
            </w:r>
          </w:p>
        </w:tc>
        <w:tc>
          <w:tcPr>
            <w:tcW w:w="1276"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rPr>
              <w:t>大安厂</w:t>
            </w:r>
          </w:p>
        </w:tc>
        <w:tc>
          <w:tcPr>
            <w:tcW w:w="1213"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rPr>
              <w:t>350</w:t>
            </w:r>
          </w:p>
        </w:tc>
        <w:tc>
          <w:tcPr>
            <w:tcW w:w="913"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rPr>
              <w:t>0</w:t>
            </w:r>
          </w:p>
        </w:tc>
        <w:tc>
          <w:tcPr>
            <w:tcW w:w="1200"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rPr>
              <w:t>0</w:t>
            </w:r>
          </w:p>
        </w:tc>
        <w:tc>
          <w:tcPr>
            <w:tcW w:w="1065"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rPr>
              <w:t>8.87</w:t>
            </w:r>
          </w:p>
        </w:tc>
        <w:tc>
          <w:tcPr>
            <w:tcW w:w="1126"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rPr>
              <w:t>11.49</w:t>
            </w:r>
          </w:p>
        </w:tc>
        <w:tc>
          <w:tcPr>
            <w:tcW w:w="1429" w:type="dxa"/>
            <w:vAlign w:val="center"/>
          </w:tcPr>
          <w:p>
            <w:pPr>
              <w:widowControl w:val="0"/>
              <w:jc w:val="center"/>
              <w:rPr>
                <w:rFonts w:ascii="宋体" w:hAnsi="宋体" w:eastAsia="宋体" w:cs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6</w:t>
            </w:r>
          </w:p>
        </w:tc>
        <w:tc>
          <w:tcPr>
            <w:tcW w:w="1276"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rPr>
              <w:t>志仲厂</w:t>
            </w:r>
          </w:p>
        </w:tc>
        <w:tc>
          <w:tcPr>
            <w:tcW w:w="1213"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rPr>
              <w:t>400</w:t>
            </w:r>
          </w:p>
        </w:tc>
        <w:tc>
          <w:tcPr>
            <w:tcW w:w="913"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rPr>
              <w:t>2</w:t>
            </w:r>
          </w:p>
        </w:tc>
        <w:tc>
          <w:tcPr>
            <w:tcW w:w="1200"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rPr>
              <w:t>75</w:t>
            </w:r>
          </w:p>
        </w:tc>
        <w:tc>
          <w:tcPr>
            <w:tcW w:w="1065"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rPr>
              <w:t>11.44</w:t>
            </w:r>
          </w:p>
        </w:tc>
        <w:tc>
          <w:tcPr>
            <w:tcW w:w="1126"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rPr>
              <w:t>8.69</w:t>
            </w:r>
          </w:p>
        </w:tc>
        <w:tc>
          <w:tcPr>
            <w:tcW w:w="1429" w:type="dxa"/>
            <w:vAlign w:val="center"/>
          </w:tcPr>
          <w:p>
            <w:pPr>
              <w:widowControl w:val="0"/>
              <w:jc w:val="center"/>
              <w:rPr>
                <w:rFonts w:ascii="宋体" w:hAnsi="宋体" w:eastAsia="宋体" w:cs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7</w:t>
            </w:r>
          </w:p>
        </w:tc>
        <w:tc>
          <w:tcPr>
            <w:tcW w:w="1276"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rPr>
              <w:t>莺歌海厂</w:t>
            </w:r>
          </w:p>
        </w:tc>
        <w:tc>
          <w:tcPr>
            <w:tcW w:w="1213"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rPr>
              <w:t>1500</w:t>
            </w:r>
          </w:p>
        </w:tc>
        <w:tc>
          <w:tcPr>
            <w:tcW w:w="913"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rPr>
              <w:t>1</w:t>
            </w:r>
          </w:p>
        </w:tc>
        <w:tc>
          <w:tcPr>
            <w:tcW w:w="1200"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rPr>
              <w:t>1500</w:t>
            </w:r>
          </w:p>
        </w:tc>
        <w:tc>
          <w:tcPr>
            <w:tcW w:w="1065"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rPr>
              <w:t>32.363</w:t>
            </w:r>
          </w:p>
        </w:tc>
        <w:tc>
          <w:tcPr>
            <w:tcW w:w="1126"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rPr>
              <w:t>16.98</w:t>
            </w:r>
          </w:p>
        </w:tc>
        <w:tc>
          <w:tcPr>
            <w:tcW w:w="1429" w:type="dxa"/>
            <w:vAlign w:val="center"/>
          </w:tcPr>
          <w:p>
            <w:pPr>
              <w:widowControl w:val="0"/>
              <w:jc w:val="center"/>
              <w:rPr>
                <w:rFonts w:ascii="宋体" w:hAnsi="宋体" w:eastAsia="宋体" w:cs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8</w:t>
            </w:r>
          </w:p>
        </w:tc>
        <w:tc>
          <w:tcPr>
            <w:tcW w:w="1276"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rPr>
              <w:t>九所厂</w:t>
            </w:r>
          </w:p>
        </w:tc>
        <w:tc>
          <w:tcPr>
            <w:tcW w:w="1213"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rPr>
              <w:t>10000</w:t>
            </w:r>
          </w:p>
        </w:tc>
        <w:tc>
          <w:tcPr>
            <w:tcW w:w="913"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rPr>
              <w:t>6</w:t>
            </w:r>
          </w:p>
        </w:tc>
        <w:tc>
          <w:tcPr>
            <w:tcW w:w="1200"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rPr>
              <w:t>33500</w:t>
            </w:r>
          </w:p>
        </w:tc>
        <w:tc>
          <w:tcPr>
            <w:tcW w:w="1065"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rPr>
              <w:t>25.674</w:t>
            </w:r>
          </w:p>
        </w:tc>
        <w:tc>
          <w:tcPr>
            <w:tcW w:w="1126"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rPr>
              <w:t>62.972</w:t>
            </w:r>
          </w:p>
        </w:tc>
        <w:tc>
          <w:tcPr>
            <w:tcW w:w="1429"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color w:val="000000"/>
                <w:lang w:eastAsia="zh-CN"/>
              </w:rPr>
              <w:t>九所水厂服务九所镇和利国镇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9</w:t>
            </w:r>
          </w:p>
        </w:tc>
        <w:tc>
          <w:tcPr>
            <w:tcW w:w="1276"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rPr>
              <w:t>乐光厂</w:t>
            </w:r>
          </w:p>
        </w:tc>
        <w:tc>
          <w:tcPr>
            <w:tcW w:w="1213"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rPr>
              <w:t>400</w:t>
            </w:r>
          </w:p>
        </w:tc>
        <w:tc>
          <w:tcPr>
            <w:tcW w:w="913"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rPr>
              <w:t>2</w:t>
            </w:r>
          </w:p>
        </w:tc>
        <w:tc>
          <w:tcPr>
            <w:tcW w:w="1200"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rPr>
              <w:t>630</w:t>
            </w:r>
          </w:p>
        </w:tc>
        <w:tc>
          <w:tcPr>
            <w:tcW w:w="1065"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rPr>
              <w:t>3.329</w:t>
            </w:r>
          </w:p>
        </w:tc>
        <w:tc>
          <w:tcPr>
            <w:tcW w:w="1126"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rPr>
              <w:t>0.96</w:t>
            </w:r>
          </w:p>
        </w:tc>
        <w:tc>
          <w:tcPr>
            <w:tcW w:w="1429" w:type="dxa"/>
            <w:vAlign w:val="center"/>
          </w:tcPr>
          <w:p>
            <w:pPr>
              <w:widowControl w:val="0"/>
              <w:jc w:val="center"/>
              <w:rPr>
                <w:rFonts w:ascii="宋体" w:hAnsi="宋体" w:eastAsia="宋体" w:cs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10</w:t>
            </w:r>
          </w:p>
        </w:tc>
        <w:tc>
          <w:tcPr>
            <w:tcW w:w="1276"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rPr>
              <w:t>万冲厂</w:t>
            </w:r>
          </w:p>
        </w:tc>
        <w:tc>
          <w:tcPr>
            <w:tcW w:w="1213"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rPr>
              <w:t>600</w:t>
            </w:r>
          </w:p>
        </w:tc>
        <w:tc>
          <w:tcPr>
            <w:tcW w:w="913"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rPr>
              <w:t>0</w:t>
            </w:r>
          </w:p>
        </w:tc>
        <w:tc>
          <w:tcPr>
            <w:tcW w:w="1200"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rPr>
              <w:t>0</w:t>
            </w:r>
          </w:p>
        </w:tc>
        <w:tc>
          <w:tcPr>
            <w:tcW w:w="1065"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rPr>
              <w:t>17.215</w:t>
            </w:r>
          </w:p>
        </w:tc>
        <w:tc>
          <w:tcPr>
            <w:tcW w:w="1126"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rPr>
              <w:t>16.121</w:t>
            </w:r>
          </w:p>
        </w:tc>
        <w:tc>
          <w:tcPr>
            <w:tcW w:w="1429" w:type="dxa"/>
            <w:vAlign w:val="center"/>
          </w:tcPr>
          <w:p>
            <w:pPr>
              <w:widowControl w:val="0"/>
              <w:jc w:val="center"/>
              <w:rPr>
                <w:rFonts w:ascii="宋体" w:hAnsi="宋体" w:eastAsia="宋体" w:cs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trPr>
        <w:tc>
          <w:tcPr>
            <w:tcW w:w="675"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11</w:t>
            </w:r>
          </w:p>
        </w:tc>
        <w:tc>
          <w:tcPr>
            <w:tcW w:w="1276"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rPr>
              <w:t>合计</w:t>
            </w:r>
          </w:p>
        </w:tc>
        <w:tc>
          <w:tcPr>
            <w:tcW w:w="1213"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rPr>
              <w:t>17350</w:t>
            </w:r>
          </w:p>
        </w:tc>
        <w:tc>
          <w:tcPr>
            <w:tcW w:w="913"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rPr>
              <w:t>13</w:t>
            </w:r>
          </w:p>
        </w:tc>
        <w:tc>
          <w:tcPr>
            <w:tcW w:w="1200"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rPr>
              <w:t>37195</w:t>
            </w:r>
          </w:p>
        </w:tc>
        <w:tc>
          <w:tcPr>
            <w:tcW w:w="1065"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rPr>
              <w:t>211.481</w:t>
            </w:r>
          </w:p>
        </w:tc>
        <w:tc>
          <w:tcPr>
            <w:tcW w:w="1126" w:type="dxa"/>
            <w:vAlign w:val="center"/>
          </w:tcPr>
          <w:p>
            <w:pPr>
              <w:widowControl w:val="0"/>
              <w:jc w:val="center"/>
              <w:rPr>
                <w:rFonts w:ascii="宋体" w:hAnsi="宋体" w:eastAsia="宋体" w:cstheme="minorEastAsia"/>
                <w:color w:val="000000"/>
                <w:lang w:eastAsia="zh-CN"/>
              </w:rPr>
            </w:pPr>
            <w:r>
              <w:rPr>
                <w:rFonts w:hint="eastAsia" w:ascii="宋体" w:hAnsi="宋体" w:eastAsia="宋体" w:cstheme="minorEastAsia"/>
                <w:color w:val="000000"/>
              </w:rPr>
              <w:t>245.094</w:t>
            </w:r>
          </w:p>
        </w:tc>
        <w:tc>
          <w:tcPr>
            <w:tcW w:w="1429" w:type="dxa"/>
            <w:vAlign w:val="center"/>
          </w:tcPr>
          <w:p>
            <w:pPr>
              <w:widowControl w:val="0"/>
              <w:jc w:val="center"/>
              <w:rPr>
                <w:rFonts w:ascii="宋体" w:hAnsi="宋体" w:eastAsia="宋体" w:cstheme="minorEastAsia"/>
                <w:lang w:eastAsia="zh-CN"/>
              </w:rPr>
            </w:pPr>
          </w:p>
        </w:tc>
      </w:tr>
    </w:tbl>
    <w:p>
      <w:pPr>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5.污水主要处理工艺</w:t>
      </w:r>
    </w:p>
    <w:p>
      <w:pPr>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乐东县10座城镇污水处理厂采用的主要生物处理工艺包括：A²O工艺、AO接触氧化工艺、JBR射流曝气生物膜工艺，具体内容详见以下乐东县10座城镇污水处理厂工艺类型表。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276"/>
        <w:gridCol w:w="1276"/>
        <w:gridCol w:w="5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乐东县10座城镇污水厂工艺类型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val="0"/>
              <w:jc w:val="center"/>
              <w:rPr>
                <w:rFonts w:ascii="宋体" w:hAnsi="宋体" w:eastAsia="宋体" w:cstheme="minorEastAsia"/>
                <w:color w:val="000000"/>
                <w:spacing w:val="1"/>
                <w:lang w:eastAsia="zh-CN"/>
              </w:rPr>
            </w:pPr>
            <w:r>
              <w:rPr>
                <w:rFonts w:hint="eastAsia" w:ascii="宋体" w:hAnsi="宋体" w:eastAsia="宋体" w:cstheme="minorEastAsia"/>
                <w:color w:val="000000"/>
                <w:spacing w:val="1"/>
                <w:lang w:eastAsia="zh-CN"/>
              </w:rPr>
              <w:t>编号</w:t>
            </w:r>
          </w:p>
        </w:tc>
        <w:tc>
          <w:tcPr>
            <w:tcW w:w="1276" w:type="dxa"/>
            <w:vAlign w:val="center"/>
          </w:tcPr>
          <w:p>
            <w:pPr>
              <w:widowControl w:val="0"/>
              <w:jc w:val="center"/>
              <w:rPr>
                <w:rFonts w:ascii="宋体" w:hAnsi="宋体" w:eastAsia="宋体" w:cstheme="minorEastAsia"/>
                <w:color w:val="000000"/>
                <w:spacing w:val="1"/>
                <w:lang w:eastAsia="zh-CN"/>
              </w:rPr>
            </w:pPr>
            <w:r>
              <w:rPr>
                <w:rFonts w:hint="eastAsia" w:ascii="宋体" w:hAnsi="宋体" w:eastAsia="宋体" w:cstheme="minorEastAsia"/>
                <w:color w:val="000000"/>
                <w:spacing w:val="1"/>
              </w:rPr>
              <w:t>水厂名称</w:t>
            </w:r>
          </w:p>
        </w:tc>
        <w:tc>
          <w:tcPr>
            <w:tcW w:w="1276" w:type="dxa"/>
            <w:vAlign w:val="center"/>
          </w:tcPr>
          <w:p>
            <w:pPr>
              <w:widowControl w:val="0"/>
              <w:jc w:val="center"/>
              <w:rPr>
                <w:rFonts w:ascii="宋体" w:hAnsi="宋体" w:eastAsia="宋体" w:cstheme="minorEastAsia"/>
                <w:color w:val="000000"/>
                <w:spacing w:val="1"/>
                <w:lang w:eastAsia="zh-CN"/>
              </w:rPr>
            </w:pPr>
            <w:r>
              <w:rPr>
                <w:rFonts w:hint="eastAsia" w:ascii="宋体" w:hAnsi="宋体" w:eastAsia="宋体" w:cstheme="minorEastAsia"/>
                <w:color w:val="000000"/>
                <w:spacing w:val="1"/>
                <w:lang w:eastAsia="zh-CN"/>
              </w:rPr>
              <w:t>设计污水处理规模</w:t>
            </w:r>
          </w:p>
        </w:tc>
        <w:tc>
          <w:tcPr>
            <w:tcW w:w="5295" w:type="dxa"/>
            <w:vAlign w:val="center"/>
          </w:tcPr>
          <w:p>
            <w:pPr>
              <w:widowControl w:val="0"/>
              <w:jc w:val="center"/>
              <w:rPr>
                <w:rFonts w:ascii="宋体" w:hAnsi="宋体" w:eastAsia="宋体" w:cstheme="minorEastAsia"/>
                <w:color w:val="000000"/>
                <w:spacing w:val="1"/>
                <w:lang w:eastAsia="zh-CN"/>
              </w:rPr>
            </w:pPr>
            <w:r>
              <w:rPr>
                <w:rFonts w:hint="eastAsia" w:ascii="宋体" w:hAnsi="宋体" w:eastAsia="宋体" w:cstheme="minorEastAsia"/>
                <w:color w:val="000000"/>
                <w:spacing w:val="1"/>
                <w:lang w:eastAsia="zh-CN"/>
              </w:rPr>
              <w:t>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val="0"/>
              <w:jc w:val="center"/>
              <w:rPr>
                <w:rFonts w:ascii="宋体" w:hAnsi="宋体" w:eastAsia="宋体" w:cstheme="minorEastAsia"/>
                <w:color w:val="000000"/>
                <w:spacing w:val="1"/>
                <w:lang w:eastAsia="zh-CN"/>
              </w:rPr>
            </w:pPr>
            <w:r>
              <w:rPr>
                <w:rFonts w:hint="eastAsia" w:ascii="宋体" w:hAnsi="宋体" w:eastAsia="宋体" w:cstheme="minorEastAsia"/>
                <w:color w:val="000000"/>
                <w:spacing w:val="1"/>
                <w:lang w:eastAsia="zh-CN"/>
              </w:rPr>
              <w:t>1</w:t>
            </w:r>
          </w:p>
        </w:tc>
        <w:tc>
          <w:tcPr>
            <w:tcW w:w="1276" w:type="dxa"/>
            <w:vAlign w:val="center"/>
          </w:tcPr>
          <w:p>
            <w:pPr>
              <w:widowControl w:val="0"/>
              <w:jc w:val="center"/>
              <w:rPr>
                <w:rFonts w:ascii="宋体" w:hAnsi="宋体" w:eastAsia="宋体" w:cstheme="minorEastAsia"/>
                <w:color w:val="000000"/>
                <w:spacing w:val="1"/>
                <w:lang w:eastAsia="zh-CN"/>
              </w:rPr>
            </w:pPr>
            <w:r>
              <w:rPr>
                <w:rFonts w:hint="eastAsia" w:ascii="宋体" w:hAnsi="宋体" w:eastAsia="宋体" w:cstheme="minorEastAsia"/>
                <w:color w:val="000000"/>
                <w:spacing w:val="1"/>
              </w:rPr>
              <w:t>尖峰厂</w:t>
            </w:r>
          </w:p>
        </w:tc>
        <w:tc>
          <w:tcPr>
            <w:tcW w:w="1276" w:type="dxa"/>
            <w:vAlign w:val="center"/>
          </w:tcPr>
          <w:p>
            <w:pPr>
              <w:widowControl w:val="0"/>
              <w:jc w:val="center"/>
              <w:rPr>
                <w:rFonts w:ascii="宋体" w:hAnsi="宋体" w:eastAsia="宋体" w:cstheme="minorEastAsia"/>
                <w:color w:val="000000"/>
                <w:spacing w:val="1"/>
                <w:lang w:eastAsia="zh-CN"/>
              </w:rPr>
            </w:pPr>
            <w:r>
              <w:rPr>
                <w:rFonts w:hint="eastAsia" w:ascii="宋体" w:hAnsi="宋体" w:eastAsia="宋体" w:cstheme="minorEastAsia"/>
                <w:color w:val="000000"/>
                <w:spacing w:val="1"/>
              </w:rPr>
              <w:t>1000</w:t>
            </w:r>
          </w:p>
        </w:tc>
        <w:tc>
          <w:tcPr>
            <w:tcW w:w="5295" w:type="dxa"/>
            <w:vAlign w:val="center"/>
          </w:tcPr>
          <w:p>
            <w:pPr>
              <w:widowControl w:val="0"/>
              <w:jc w:val="center"/>
              <w:rPr>
                <w:rFonts w:ascii="宋体" w:hAnsi="宋体" w:eastAsia="宋体" w:cstheme="minorEastAsia"/>
                <w:color w:val="000000"/>
                <w:spacing w:val="1"/>
                <w:lang w:eastAsia="zh-CN"/>
              </w:rPr>
            </w:pPr>
            <w:r>
              <w:rPr>
                <w:rFonts w:hint="eastAsia" w:ascii="宋体" w:hAnsi="宋体" w:eastAsia="宋体" w:cstheme="minorEastAsia"/>
                <w:color w:val="000000"/>
                <w:spacing w:val="1"/>
                <w:lang w:eastAsia="zh-CN"/>
              </w:rPr>
              <w:t>进水→格栅池→调节池→一体化AO接触氧化装置→一体化沉淀池→消毒池→石英砂过滤罐→中水池→出水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val="0"/>
              <w:jc w:val="center"/>
              <w:rPr>
                <w:rFonts w:ascii="宋体" w:hAnsi="宋体" w:eastAsia="宋体" w:cstheme="minorEastAsia"/>
                <w:color w:val="000000"/>
                <w:spacing w:val="1"/>
                <w:lang w:eastAsia="zh-CN"/>
              </w:rPr>
            </w:pPr>
            <w:r>
              <w:rPr>
                <w:rFonts w:hint="eastAsia" w:ascii="宋体" w:hAnsi="宋体" w:eastAsia="宋体" w:cstheme="minorEastAsia"/>
                <w:color w:val="000000"/>
                <w:spacing w:val="1"/>
                <w:lang w:eastAsia="zh-CN"/>
              </w:rPr>
              <w:t>2</w:t>
            </w:r>
          </w:p>
        </w:tc>
        <w:tc>
          <w:tcPr>
            <w:tcW w:w="1276" w:type="dxa"/>
            <w:vAlign w:val="center"/>
          </w:tcPr>
          <w:p>
            <w:pPr>
              <w:widowControl w:val="0"/>
              <w:jc w:val="center"/>
              <w:rPr>
                <w:rFonts w:ascii="宋体" w:hAnsi="宋体" w:eastAsia="宋体" w:cstheme="minorEastAsia"/>
                <w:color w:val="000000"/>
                <w:spacing w:val="1"/>
                <w:lang w:eastAsia="zh-CN"/>
              </w:rPr>
            </w:pPr>
            <w:r>
              <w:rPr>
                <w:rFonts w:hint="eastAsia" w:ascii="宋体" w:hAnsi="宋体" w:eastAsia="宋体" w:cstheme="minorEastAsia"/>
                <w:color w:val="000000"/>
                <w:spacing w:val="1"/>
              </w:rPr>
              <w:t>黄流厂</w:t>
            </w:r>
          </w:p>
        </w:tc>
        <w:tc>
          <w:tcPr>
            <w:tcW w:w="1276" w:type="dxa"/>
            <w:vAlign w:val="center"/>
          </w:tcPr>
          <w:p>
            <w:pPr>
              <w:widowControl w:val="0"/>
              <w:jc w:val="center"/>
              <w:rPr>
                <w:rFonts w:ascii="宋体" w:hAnsi="宋体" w:eastAsia="宋体" w:cstheme="minorEastAsia"/>
                <w:color w:val="000000"/>
                <w:spacing w:val="1"/>
                <w:lang w:eastAsia="zh-CN"/>
              </w:rPr>
            </w:pPr>
            <w:r>
              <w:rPr>
                <w:rFonts w:hint="eastAsia" w:ascii="宋体" w:hAnsi="宋体" w:eastAsia="宋体" w:cstheme="minorEastAsia"/>
                <w:color w:val="000000"/>
                <w:spacing w:val="1"/>
              </w:rPr>
              <w:t>2000</w:t>
            </w:r>
          </w:p>
        </w:tc>
        <w:tc>
          <w:tcPr>
            <w:tcW w:w="5295" w:type="dxa"/>
            <w:vAlign w:val="center"/>
          </w:tcPr>
          <w:p>
            <w:pPr>
              <w:widowControl w:val="0"/>
              <w:jc w:val="center"/>
              <w:rPr>
                <w:rFonts w:ascii="宋体" w:hAnsi="宋体" w:eastAsia="宋体" w:cstheme="minorEastAsia"/>
                <w:color w:val="000000"/>
                <w:spacing w:val="1"/>
                <w:lang w:eastAsia="zh-CN"/>
              </w:rPr>
            </w:pPr>
            <w:r>
              <w:rPr>
                <w:rFonts w:hint="eastAsia" w:ascii="宋体" w:hAnsi="宋体" w:eastAsia="宋体" w:cstheme="minorEastAsia"/>
                <w:color w:val="000000"/>
                <w:spacing w:val="1"/>
                <w:lang w:eastAsia="zh-CN"/>
              </w:rPr>
              <w:t>进水→粗格栅间及提升泵房→细格栅间及沉沙池→AAO生物池→二沉池→高效沉淀池→纤维转盘滤池→紫外消毒→出水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val="0"/>
              <w:jc w:val="center"/>
              <w:rPr>
                <w:rFonts w:ascii="宋体" w:hAnsi="宋体" w:eastAsia="宋体" w:cstheme="minorEastAsia"/>
                <w:color w:val="000000"/>
                <w:spacing w:val="1"/>
                <w:lang w:eastAsia="zh-CN"/>
              </w:rPr>
            </w:pPr>
            <w:r>
              <w:rPr>
                <w:rFonts w:hint="eastAsia" w:ascii="宋体" w:hAnsi="宋体" w:eastAsia="宋体" w:cstheme="minorEastAsia"/>
                <w:color w:val="000000"/>
                <w:spacing w:val="1"/>
                <w:lang w:eastAsia="zh-CN"/>
              </w:rPr>
              <w:t>3</w:t>
            </w:r>
          </w:p>
        </w:tc>
        <w:tc>
          <w:tcPr>
            <w:tcW w:w="1276" w:type="dxa"/>
            <w:vAlign w:val="center"/>
          </w:tcPr>
          <w:p>
            <w:pPr>
              <w:widowControl w:val="0"/>
              <w:jc w:val="center"/>
              <w:rPr>
                <w:rFonts w:ascii="宋体" w:hAnsi="宋体" w:eastAsia="宋体" w:cstheme="minorEastAsia"/>
                <w:color w:val="000000"/>
                <w:spacing w:val="1"/>
                <w:lang w:eastAsia="zh-CN"/>
              </w:rPr>
            </w:pPr>
            <w:r>
              <w:rPr>
                <w:rFonts w:hint="eastAsia" w:ascii="宋体" w:hAnsi="宋体" w:eastAsia="宋体" w:cstheme="minorEastAsia"/>
                <w:color w:val="000000"/>
                <w:spacing w:val="1"/>
              </w:rPr>
              <w:t>大安厂</w:t>
            </w:r>
          </w:p>
        </w:tc>
        <w:tc>
          <w:tcPr>
            <w:tcW w:w="1276" w:type="dxa"/>
            <w:vAlign w:val="center"/>
          </w:tcPr>
          <w:p>
            <w:pPr>
              <w:widowControl w:val="0"/>
              <w:jc w:val="center"/>
              <w:rPr>
                <w:rFonts w:ascii="宋体" w:hAnsi="宋体" w:eastAsia="宋体" w:cstheme="minorEastAsia"/>
                <w:color w:val="000000"/>
                <w:spacing w:val="1"/>
                <w:lang w:eastAsia="zh-CN"/>
              </w:rPr>
            </w:pPr>
            <w:r>
              <w:rPr>
                <w:rFonts w:hint="eastAsia" w:ascii="宋体" w:hAnsi="宋体" w:eastAsia="宋体" w:cstheme="minorEastAsia"/>
                <w:color w:val="000000"/>
                <w:spacing w:val="1"/>
              </w:rPr>
              <w:t>350</w:t>
            </w:r>
          </w:p>
        </w:tc>
        <w:tc>
          <w:tcPr>
            <w:tcW w:w="5295" w:type="dxa"/>
            <w:vAlign w:val="center"/>
          </w:tcPr>
          <w:p>
            <w:pPr>
              <w:widowControl w:val="0"/>
              <w:jc w:val="center"/>
              <w:rPr>
                <w:rFonts w:ascii="宋体" w:hAnsi="宋体" w:eastAsia="宋体" w:cstheme="minorEastAsia"/>
                <w:color w:val="000000"/>
                <w:spacing w:val="1"/>
                <w:lang w:eastAsia="zh-CN"/>
              </w:rPr>
            </w:pPr>
            <w:r>
              <w:rPr>
                <w:rFonts w:hint="eastAsia" w:ascii="宋体" w:hAnsi="宋体" w:eastAsia="宋体" w:cstheme="minorEastAsia"/>
                <w:color w:val="000000"/>
                <w:spacing w:val="1"/>
                <w:lang w:eastAsia="zh-CN"/>
              </w:rPr>
              <w:t>进水→格栅池→调节池→一体化AO接触氧化装置→纤维板框微滤机→出水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val="0"/>
              <w:jc w:val="center"/>
              <w:rPr>
                <w:rFonts w:ascii="宋体" w:hAnsi="宋体" w:eastAsia="宋体" w:cstheme="minorEastAsia"/>
                <w:color w:val="000000"/>
                <w:spacing w:val="1"/>
                <w:lang w:eastAsia="zh-CN"/>
              </w:rPr>
            </w:pPr>
            <w:r>
              <w:rPr>
                <w:rFonts w:hint="eastAsia" w:ascii="宋体" w:hAnsi="宋体" w:eastAsia="宋体" w:cstheme="minorEastAsia"/>
                <w:color w:val="000000"/>
                <w:spacing w:val="1"/>
                <w:lang w:eastAsia="zh-CN"/>
              </w:rPr>
              <w:t>4</w:t>
            </w:r>
          </w:p>
        </w:tc>
        <w:tc>
          <w:tcPr>
            <w:tcW w:w="1276" w:type="dxa"/>
            <w:vAlign w:val="center"/>
          </w:tcPr>
          <w:p>
            <w:pPr>
              <w:widowControl w:val="0"/>
              <w:jc w:val="center"/>
              <w:rPr>
                <w:rFonts w:ascii="宋体" w:hAnsi="宋体" w:eastAsia="宋体" w:cstheme="minorEastAsia"/>
                <w:color w:val="000000"/>
                <w:spacing w:val="1"/>
                <w:lang w:eastAsia="zh-CN"/>
              </w:rPr>
            </w:pPr>
            <w:r>
              <w:rPr>
                <w:rFonts w:hint="eastAsia" w:ascii="宋体" w:hAnsi="宋体" w:eastAsia="宋体" w:cstheme="minorEastAsia"/>
                <w:color w:val="000000"/>
                <w:spacing w:val="1"/>
              </w:rPr>
              <w:t>千家厂</w:t>
            </w:r>
          </w:p>
        </w:tc>
        <w:tc>
          <w:tcPr>
            <w:tcW w:w="1276" w:type="dxa"/>
            <w:vAlign w:val="center"/>
          </w:tcPr>
          <w:p>
            <w:pPr>
              <w:widowControl w:val="0"/>
              <w:jc w:val="center"/>
              <w:rPr>
                <w:rFonts w:ascii="宋体" w:hAnsi="宋体" w:eastAsia="宋体" w:cstheme="minorEastAsia"/>
                <w:color w:val="000000"/>
                <w:spacing w:val="1"/>
                <w:lang w:eastAsia="zh-CN"/>
              </w:rPr>
            </w:pPr>
            <w:r>
              <w:rPr>
                <w:rFonts w:hint="eastAsia" w:ascii="宋体" w:hAnsi="宋体" w:eastAsia="宋体" w:cstheme="minorEastAsia"/>
                <w:color w:val="000000"/>
                <w:spacing w:val="1"/>
              </w:rPr>
              <w:t>300</w:t>
            </w:r>
          </w:p>
        </w:tc>
        <w:tc>
          <w:tcPr>
            <w:tcW w:w="5295" w:type="dxa"/>
            <w:vAlign w:val="center"/>
          </w:tcPr>
          <w:p>
            <w:pPr>
              <w:widowControl w:val="0"/>
              <w:jc w:val="center"/>
              <w:rPr>
                <w:rFonts w:ascii="宋体" w:hAnsi="宋体" w:eastAsia="宋体" w:cstheme="minorEastAsia"/>
                <w:color w:val="000000"/>
                <w:spacing w:val="1"/>
                <w:lang w:eastAsia="zh-CN"/>
              </w:rPr>
            </w:pPr>
            <w:r>
              <w:rPr>
                <w:rFonts w:hint="eastAsia" w:ascii="宋体" w:hAnsi="宋体" w:eastAsia="宋体" w:cstheme="minorEastAsia"/>
                <w:color w:val="000000"/>
                <w:spacing w:val="1"/>
                <w:lang w:eastAsia="zh-CN"/>
              </w:rPr>
              <w:t>进水→格栅池→调节池→一体化AO接触氧化装置→次氯酸钠及加氯片消毒→出水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val="0"/>
              <w:jc w:val="center"/>
              <w:rPr>
                <w:rFonts w:ascii="宋体" w:hAnsi="宋体" w:eastAsia="宋体" w:cstheme="minorEastAsia"/>
                <w:color w:val="000000"/>
                <w:spacing w:val="1"/>
                <w:lang w:eastAsia="zh-CN"/>
              </w:rPr>
            </w:pPr>
            <w:r>
              <w:rPr>
                <w:rFonts w:hint="eastAsia" w:ascii="宋体" w:hAnsi="宋体" w:eastAsia="宋体" w:cstheme="minorEastAsia"/>
                <w:color w:val="000000"/>
                <w:spacing w:val="1"/>
                <w:lang w:eastAsia="zh-CN"/>
              </w:rPr>
              <w:t>5</w:t>
            </w:r>
          </w:p>
        </w:tc>
        <w:tc>
          <w:tcPr>
            <w:tcW w:w="1276" w:type="dxa"/>
            <w:vAlign w:val="center"/>
          </w:tcPr>
          <w:p>
            <w:pPr>
              <w:widowControl w:val="0"/>
              <w:jc w:val="center"/>
              <w:rPr>
                <w:rFonts w:ascii="宋体" w:hAnsi="宋体" w:eastAsia="宋体" w:cstheme="minorEastAsia"/>
                <w:color w:val="000000"/>
                <w:spacing w:val="1"/>
                <w:lang w:eastAsia="zh-CN"/>
              </w:rPr>
            </w:pPr>
            <w:r>
              <w:rPr>
                <w:rFonts w:hint="eastAsia" w:ascii="宋体" w:hAnsi="宋体" w:eastAsia="宋体" w:cstheme="minorEastAsia"/>
                <w:color w:val="000000"/>
                <w:spacing w:val="1"/>
              </w:rPr>
              <w:t>志仲厂</w:t>
            </w:r>
          </w:p>
        </w:tc>
        <w:tc>
          <w:tcPr>
            <w:tcW w:w="1276" w:type="dxa"/>
            <w:vAlign w:val="center"/>
          </w:tcPr>
          <w:p>
            <w:pPr>
              <w:widowControl w:val="0"/>
              <w:jc w:val="center"/>
              <w:rPr>
                <w:rFonts w:ascii="宋体" w:hAnsi="宋体" w:eastAsia="宋体" w:cstheme="minorEastAsia"/>
                <w:color w:val="000000"/>
                <w:spacing w:val="1"/>
                <w:lang w:eastAsia="zh-CN"/>
              </w:rPr>
            </w:pPr>
            <w:r>
              <w:rPr>
                <w:rFonts w:hint="eastAsia" w:ascii="宋体" w:hAnsi="宋体" w:eastAsia="宋体" w:cstheme="minorEastAsia"/>
                <w:color w:val="000000"/>
                <w:spacing w:val="1"/>
              </w:rPr>
              <w:t>400</w:t>
            </w:r>
          </w:p>
        </w:tc>
        <w:tc>
          <w:tcPr>
            <w:tcW w:w="5295" w:type="dxa"/>
            <w:vAlign w:val="center"/>
          </w:tcPr>
          <w:p>
            <w:pPr>
              <w:widowControl w:val="0"/>
              <w:jc w:val="center"/>
              <w:rPr>
                <w:rFonts w:ascii="宋体" w:hAnsi="宋体" w:eastAsia="宋体" w:cstheme="minorEastAsia"/>
                <w:color w:val="000000"/>
                <w:spacing w:val="1"/>
                <w:lang w:eastAsia="zh-CN"/>
              </w:rPr>
            </w:pPr>
            <w:r>
              <w:rPr>
                <w:rFonts w:hint="eastAsia" w:ascii="宋体" w:hAnsi="宋体" w:eastAsia="宋体" w:cstheme="minorEastAsia"/>
                <w:color w:val="000000"/>
                <w:spacing w:val="1"/>
                <w:lang w:eastAsia="zh-CN"/>
              </w:rPr>
              <w:t>进水→调节池（含提篮格栅）→一体化AO接触氧化装置→二氧化氯消毒→出水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val="0"/>
              <w:jc w:val="center"/>
              <w:rPr>
                <w:rFonts w:ascii="宋体" w:hAnsi="宋体" w:eastAsia="宋体" w:cstheme="minorEastAsia"/>
                <w:color w:val="000000"/>
                <w:spacing w:val="1"/>
                <w:lang w:eastAsia="zh-CN"/>
              </w:rPr>
            </w:pPr>
            <w:r>
              <w:rPr>
                <w:rFonts w:hint="eastAsia" w:ascii="宋体" w:hAnsi="宋体" w:eastAsia="宋体" w:cstheme="minorEastAsia"/>
                <w:color w:val="000000"/>
                <w:spacing w:val="1"/>
                <w:lang w:eastAsia="zh-CN"/>
              </w:rPr>
              <w:t>6</w:t>
            </w:r>
          </w:p>
        </w:tc>
        <w:tc>
          <w:tcPr>
            <w:tcW w:w="1276" w:type="dxa"/>
            <w:vAlign w:val="center"/>
          </w:tcPr>
          <w:p>
            <w:pPr>
              <w:widowControl w:val="0"/>
              <w:jc w:val="center"/>
              <w:rPr>
                <w:rFonts w:ascii="宋体" w:hAnsi="宋体" w:eastAsia="宋体" w:cstheme="minorEastAsia"/>
                <w:color w:val="000000"/>
                <w:spacing w:val="1"/>
                <w:lang w:eastAsia="zh-CN"/>
              </w:rPr>
            </w:pPr>
            <w:r>
              <w:rPr>
                <w:rFonts w:hint="eastAsia" w:ascii="宋体" w:hAnsi="宋体" w:eastAsia="宋体" w:cstheme="minorEastAsia"/>
                <w:color w:val="000000"/>
                <w:spacing w:val="1"/>
              </w:rPr>
              <w:t>佛罗厂</w:t>
            </w:r>
          </w:p>
        </w:tc>
        <w:tc>
          <w:tcPr>
            <w:tcW w:w="1276" w:type="dxa"/>
            <w:vAlign w:val="center"/>
          </w:tcPr>
          <w:p>
            <w:pPr>
              <w:widowControl w:val="0"/>
              <w:jc w:val="center"/>
              <w:rPr>
                <w:rFonts w:ascii="宋体" w:hAnsi="宋体" w:eastAsia="宋体" w:cstheme="minorEastAsia"/>
                <w:color w:val="000000"/>
                <w:spacing w:val="1"/>
                <w:lang w:eastAsia="zh-CN"/>
              </w:rPr>
            </w:pPr>
            <w:r>
              <w:rPr>
                <w:rFonts w:hint="eastAsia" w:ascii="宋体" w:hAnsi="宋体" w:eastAsia="宋体" w:cstheme="minorEastAsia"/>
                <w:color w:val="000000"/>
                <w:spacing w:val="1"/>
              </w:rPr>
              <w:t>800</w:t>
            </w:r>
          </w:p>
        </w:tc>
        <w:tc>
          <w:tcPr>
            <w:tcW w:w="5295" w:type="dxa"/>
            <w:vAlign w:val="center"/>
          </w:tcPr>
          <w:p>
            <w:pPr>
              <w:widowControl w:val="0"/>
              <w:jc w:val="center"/>
              <w:rPr>
                <w:rFonts w:ascii="宋体" w:hAnsi="宋体" w:eastAsia="宋体" w:cstheme="minorEastAsia"/>
                <w:color w:val="000000"/>
                <w:spacing w:val="1"/>
                <w:lang w:eastAsia="zh-CN"/>
              </w:rPr>
            </w:pPr>
            <w:r>
              <w:rPr>
                <w:rFonts w:hint="eastAsia" w:ascii="宋体" w:hAnsi="宋体" w:eastAsia="宋体" w:cstheme="minorEastAsia"/>
                <w:color w:val="000000"/>
                <w:spacing w:val="1"/>
                <w:lang w:eastAsia="zh-CN"/>
              </w:rPr>
              <w:t>进水→粗格栅及调节池→射流曝气生物膜反应池(JBR)→滤布滤池→接触池→出水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val="0"/>
              <w:jc w:val="center"/>
              <w:rPr>
                <w:rFonts w:ascii="宋体" w:hAnsi="宋体" w:eastAsia="宋体" w:cstheme="minorEastAsia"/>
                <w:color w:val="000000"/>
                <w:spacing w:val="1"/>
                <w:lang w:eastAsia="zh-CN"/>
              </w:rPr>
            </w:pPr>
            <w:r>
              <w:rPr>
                <w:rFonts w:hint="eastAsia" w:ascii="宋体" w:hAnsi="宋体" w:eastAsia="宋体" w:cstheme="minorEastAsia"/>
                <w:color w:val="000000"/>
                <w:spacing w:val="1"/>
                <w:lang w:eastAsia="zh-CN"/>
              </w:rPr>
              <w:t>7</w:t>
            </w:r>
          </w:p>
        </w:tc>
        <w:tc>
          <w:tcPr>
            <w:tcW w:w="1276" w:type="dxa"/>
            <w:vAlign w:val="center"/>
          </w:tcPr>
          <w:p>
            <w:pPr>
              <w:widowControl w:val="0"/>
              <w:jc w:val="center"/>
              <w:rPr>
                <w:rFonts w:ascii="宋体" w:hAnsi="宋体" w:eastAsia="宋体" w:cstheme="minorEastAsia"/>
                <w:color w:val="000000"/>
                <w:spacing w:val="1"/>
                <w:lang w:eastAsia="zh-CN"/>
              </w:rPr>
            </w:pPr>
            <w:r>
              <w:rPr>
                <w:rFonts w:hint="eastAsia" w:ascii="宋体" w:hAnsi="宋体" w:eastAsia="宋体" w:cstheme="minorEastAsia"/>
                <w:color w:val="000000"/>
                <w:spacing w:val="1"/>
              </w:rPr>
              <w:t>莺歌海厂</w:t>
            </w:r>
          </w:p>
        </w:tc>
        <w:tc>
          <w:tcPr>
            <w:tcW w:w="1276" w:type="dxa"/>
            <w:vAlign w:val="center"/>
          </w:tcPr>
          <w:p>
            <w:pPr>
              <w:widowControl w:val="0"/>
              <w:jc w:val="center"/>
              <w:rPr>
                <w:rFonts w:ascii="宋体" w:hAnsi="宋体" w:eastAsia="宋体" w:cstheme="minorEastAsia"/>
                <w:color w:val="000000"/>
                <w:spacing w:val="1"/>
                <w:lang w:eastAsia="zh-CN"/>
              </w:rPr>
            </w:pPr>
            <w:r>
              <w:rPr>
                <w:rFonts w:hint="eastAsia" w:ascii="宋体" w:hAnsi="宋体" w:eastAsia="宋体" w:cstheme="minorEastAsia"/>
                <w:color w:val="000000"/>
                <w:spacing w:val="1"/>
              </w:rPr>
              <w:t>1500</w:t>
            </w:r>
          </w:p>
        </w:tc>
        <w:tc>
          <w:tcPr>
            <w:tcW w:w="5295" w:type="dxa"/>
            <w:vAlign w:val="center"/>
          </w:tcPr>
          <w:p>
            <w:pPr>
              <w:widowControl w:val="0"/>
              <w:jc w:val="center"/>
              <w:rPr>
                <w:rFonts w:ascii="宋体" w:hAnsi="宋体" w:eastAsia="宋体" w:cstheme="minorEastAsia"/>
                <w:color w:val="000000"/>
                <w:spacing w:val="1"/>
                <w:lang w:eastAsia="zh-CN"/>
              </w:rPr>
            </w:pPr>
            <w:r>
              <w:rPr>
                <w:rFonts w:hint="eastAsia" w:ascii="宋体" w:hAnsi="宋体" w:eastAsia="宋体" w:cstheme="minorEastAsia"/>
                <w:color w:val="000000"/>
                <w:spacing w:val="1"/>
                <w:lang w:eastAsia="zh-CN"/>
              </w:rPr>
              <w:t>进水→一体化提升泵站（含格珊）→调节池一体化处理设备AO+膜生物法（附加化学除磷）→次氯酸钠消毒→中水回用池→排至国电海南西南部电厂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val="0"/>
              <w:jc w:val="center"/>
              <w:rPr>
                <w:rFonts w:ascii="宋体" w:hAnsi="宋体" w:eastAsia="宋体" w:cstheme="minorEastAsia"/>
                <w:color w:val="000000"/>
                <w:spacing w:val="1"/>
                <w:lang w:eastAsia="zh-CN"/>
              </w:rPr>
            </w:pPr>
            <w:r>
              <w:rPr>
                <w:rFonts w:hint="eastAsia" w:ascii="宋体" w:hAnsi="宋体" w:eastAsia="宋体" w:cstheme="minorEastAsia"/>
                <w:color w:val="000000"/>
                <w:spacing w:val="1"/>
                <w:lang w:eastAsia="zh-CN"/>
              </w:rPr>
              <w:t>8</w:t>
            </w:r>
          </w:p>
        </w:tc>
        <w:tc>
          <w:tcPr>
            <w:tcW w:w="1276" w:type="dxa"/>
            <w:vAlign w:val="center"/>
          </w:tcPr>
          <w:p>
            <w:pPr>
              <w:widowControl w:val="0"/>
              <w:jc w:val="center"/>
              <w:rPr>
                <w:rFonts w:ascii="宋体" w:hAnsi="宋体" w:eastAsia="宋体" w:cstheme="minorEastAsia"/>
                <w:color w:val="000000"/>
                <w:spacing w:val="1"/>
                <w:lang w:eastAsia="zh-CN"/>
              </w:rPr>
            </w:pPr>
            <w:r>
              <w:rPr>
                <w:rFonts w:hint="eastAsia" w:ascii="宋体" w:hAnsi="宋体" w:eastAsia="宋体" w:cstheme="minorEastAsia"/>
                <w:color w:val="000000"/>
                <w:spacing w:val="1"/>
              </w:rPr>
              <w:t>九所厂（包含利国镇</w:t>
            </w:r>
          </w:p>
        </w:tc>
        <w:tc>
          <w:tcPr>
            <w:tcW w:w="1276" w:type="dxa"/>
            <w:vAlign w:val="center"/>
          </w:tcPr>
          <w:p>
            <w:pPr>
              <w:widowControl w:val="0"/>
              <w:jc w:val="center"/>
              <w:rPr>
                <w:rFonts w:ascii="宋体" w:hAnsi="宋体" w:eastAsia="宋体" w:cstheme="minorEastAsia"/>
                <w:color w:val="000000"/>
                <w:spacing w:val="1"/>
                <w:lang w:eastAsia="zh-CN"/>
              </w:rPr>
            </w:pPr>
            <w:r>
              <w:rPr>
                <w:rFonts w:hint="eastAsia" w:ascii="宋体" w:hAnsi="宋体" w:eastAsia="宋体" w:cstheme="minorEastAsia"/>
                <w:color w:val="000000"/>
                <w:spacing w:val="1"/>
              </w:rPr>
              <w:t>10000</w:t>
            </w:r>
          </w:p>
        </w:tc>
        <w:tc>
          <w:tcPr>
            <w:tcW w:w="5295" w:type="dxa"/>
            <w:vAlign w:val="center"/>
          </w:tcPr>
          <w:p>
            <w:pPr>
              <w:widowControl w:val="0"/>
              <w:jc w:val="center"/>
              <w:rPr>
                <w:rFonts w:ascii="宋体" w:hAnsi="宋体" w:eastAsia="宋体" w:cstheme="minorEastAsia"/>
                <w:color w:val="000000"/>
                <w:spacing w:val="1"/>
                <w:lang w:eastAsia="zh-CN"/>
              </w:rPr>
            </w:pPr>
            <w:r>
              <w:rPr>
                <w:rFonts w:hint="eastAsia" w:ascii="宋体" w:hAnsi="宋体" w:eastAsia="宋体" w:cstheme="minorEastAsia"/>
                <w:color w:val="000000"/>
                <w:spacing w:val="1"/>
                <w:lang w:eastAsia="zh-CN"/>
              </w:rPr>
              <w:t>进水→粗格栅及进水提升泵房→细格栅及沉砂池→A²O→平流沉淀池→中途提升泵房→高密度沉定池→滤布滤池→接触池→尾水提升泵→出水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val="0"/>
              <w:jc w:val="center"/>
              <w:rPr>
                <w:rFonts w:ascii="宋体" w:hAnsi="宋体" w:eastAsia="宋体" w:cstheme="minorEastAsia"/>
                <w:color w:val="000000"/>
                <w:spacing w:val="1"/>
                <w:lang w:eastAsia="zh-CN"/>
              </w:rPr>
            </w:pPr>
            <w:r>
              <w:rPr>
                <w:rFonts w:hint="eastAsia" w:ascii="宋体" w:hAnsi="宋体" w:eastAsia="宋体" w:cstheme="minorEastAsia"/>
                <w:color w:val="000000"/>
                <w:spacing w:val="1"/>
                <w:lang w:eastAsia="zh-CN"/>
              </w:rPr>
              <w:t>9</w:t>
            </w:r>
          </w:p>
        </w:tc>
        <w:tc>
          <w:tcPr>
            <w:tcW w:w="1276" w:type="dxa"/>
            <w:vAlign w:val="center"/>
          </w:tcPr>
          <w:p>
            <w:pPr>
              <w:widowControl w:val="0"/>
              <w:jc w:val="center"/>
              <w:rPr>
                <w:rFonts w:ascii="宋体" w:hAnsi="宋体" w:eastAsia="宋体" w:cstheme="minorEastAsia"/>
                <w:color w:val="000000"/>
                <w:spacing w:val="1"/>
                <w:lang w:eastAsia="zh-CN"/>
              </w:rPr>
            </w:pPr>
            <w:r>
              <w:rPr>
                <w:rFonts w:hint="eastAsia" w:ascii="宋体" w:hAnsi="宋体" w:eastAsia="宋体" w:cstheme="minorEastAsia"/>
                <w:color w:val="000000"/>
                <w:spacing w:val="1"/>
              </w:rPr>
              <w:t>乐光厂</w:t>
            </w:r>
          </w:p>
        </w:tc>
        <w:tc>
          <w:tcPr>
            <w:tcW w:w="1276" w:type="dxa"/>
            <w:vAlign w:val="center"/>
          </w:tcPr>
          <w:p>
            <w:pPr>
              <w:widowControl w:val="0"/>
              <w:jc w:val="center"/>
              <w:rPr>
                <w:rFonts w:ascii="宋体" w:hAnsi="宋体" w:eastAsia="宋体" w:cstheme="minorEastAsia"/>
                <w:color w:val="000000"/>
                <w:spacing w:val="1"/>
                <w:lang w:eastAsia="zh-CN"/>
              </w:rPr>
            </w:pPr>
            <w:r>
              <w:rPr>
                <w:rFonts w:hint="eastAsia" w:ascii="宋体" w:hAnsi="宋体" w:eastAsia="宋体" w:cstheme="minorEastAsia"/>
                <w:color w:val="000000"/>
                <w:spacing w:val="1"/>
              </w:rPr>
              <w:t>400</w:t>
            </w:r>
          </w:p>
        </w:tc>
        <w:tc>
          <w:tcPr>
            <w:tcW w:w="5295" w:type="dxa"/>
            <w:vAlign w:val="center"/>
          </w:tcPr>
          <w:p>
            <w:pPr>
              <w:widowControl w:val="0"/>
              <w:jc w:val="center"/>
              <w:rPr>
                <w:rFonts w:ascii="宋体" w:hAnsi="宋体" w:eastAsia="宋体" w:cstheme="minorEastAsia"/>
                <w:color w:val="000000"/>
                <w:spacing w:val="1"/>
                <w:lang w:eastAsia="zh-CN"/>
              </w:rPr>
            </w:pPr>
            <w:r>
              <w:rPr>
                <w:rFonts w:hint="eastAsia" w:ascii="宋体" w:hAnsi="宋体" w:eastAsia="宋体" w:cstheme="minorEastAsia"/>
                <w:color w:val="000000"/>
                <w:spacing w:val="1"/>
                <w:lang w:eastAsia="zh-CN"/>
              </w:rPr>
              <w:t>进水→粗格栅及调节池→JBR射流曝气生物膜反应池→滤布滤池→接触池→出水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widowControl w:val="0"/>
              <w:jc w:val="center"/>
              <w:rPr>
                <w:rFonts w:ascii="宋体" w:hAnsi="宋体" w:eastAsia="宋体" w:cstheme="minorEastAsia"/>
                <w:color w:val="000000"/>
                <w:spacing w:val="1"/>
                <w:lang w:eastAsia="zh-CN"/>
              </w:rPr>
            </w:pPr>
            <w:r>
              <w:rPr>
                <w:rFonts w:hint="eastAsia" w:ascii="宋体" w:hAnsi="宋体" w:eastAsia="宋体" w:cstheme="minorEastAsia"/>
                <w:color w:val="000000"/>
                <w:spacing w:val="1"/>
                <w:lang w:eastAsia="zh-CN"/>
              </w:rPr>
              <w:t>10</w:t>
            </w:r>
          </w:p>
        </w:tc>
        <w:tc>
          <w:tcPr>
            <w:tcW w:w="1276" w:type="dxa"/>
            <w:vAlign w:val="center"/>
          </w:tcPr>
          <w:p>
            <w:pPr>
              <w:widowControl w:val="0"/>
              <w:jc w:val="center"/>
              <w:rPr>
                <w:rFonts w:ascii="宋体" w:hAnsi="宋体" w:eastAsia="宋体" w:cstheme="minorEastAsia"/>
                <w:color w:val="000000"/>
                <w:spacing w:val="1"/>
                <w:lang w:eastAsia="zh-CN"/>
              </w:rPr>
            </w:pPr>
            <w:r>
              <w:rPr>
                <w:rFonts w:hint="eastAsia" w:ascii="宋体" w:hAnsi="宋体" w:eastAsia="宋体" w:cstheme="minorEastAsia"/>
                <w:color w:val="000000"/>
                <w:spacing w:val="1"/>
              </w:rPr>
              <w:t>万冲厂</w:t>
            </w:r>
          </w:p>
        </w:tc>
        <w:tc>
          <w:tcPr>
            <w:tcW w:w="1276" w:type="dxa"/>
            <w:vAlign w:val="center"/>
          </w:tcPr>
          <w:p>
            <w:pPr>
              <w:widowControl w:val="0"/>
              <w:jc w:val="center"/>
              <w:rPr>
                <w:rFonts w:ascii="宋体" w:hAnsi="宋体" w:eastAsia="宋体" w:cstheme="minorEastAsia"/>
                <w:color w:val="000000"/>
                <w:spacing w:val="1"/>
                <w:lang w:eastAsia="zh-CN"/>
              </w:rPr>
            </w:pPr>
            <w:r>
              <w:rPr>
                <w:rFonts w:hint="eastAsia" w:ascii="宋体" w:hAnsi="宋体" w:eastAsia="宋体" w:cstheme="minorEastAsia"/>
                <w:color w:val="000000"/>
                <w:spacing w:val="1"/>
              </w:rPr>
              <w:t>600</w:t>
            </w:r>
          </w:p>
        </w:tc>
        <w:tc>
          <w:tcPr>
            <w:tcW w:w="5295" w:type="dxa"/>
            <w:vAlign w:val="center"/>
          </w:tcPr>
          <w:p>
            <w:pPr>
              <w:widowControl w:val="0"/>
              <w:jc w:val="center"/>
              <w:rPr>
                <w:rFonts w:ascii="宋体" w:hAnsi="宋体" w:eastAsia="宋体" w:cstheme="minorEastAsia"/>
                <w:color w:val="000000"/>
                <w:spacing w:val="1"/>
                <w:lang w:eastAsia="zh-CN"/>
              </w:rPr>
            </w:pPr>
            <w:r>
              <w:rPr>
                <w:rFonts w:hint="eastAsia" w:ascii="宋体" w:hAnsi="宋体" w:eastAsia="宋体" w:cstheme="minorEastAsia"/>
                <w:color w:val="000000"/>
                <w:spacing w:val="1"/>
                <w:lang w:eastAsia="zh-CN"/>
              </w:rPr>
              <w:t>进水→粗格栅及调节池→一体化AO接触氧化池→滤布滤池→接触池→出水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gridSpan w:val="2"/>
            <w:vAlign w:val="center"/>
          </w:tcPr>
          <w:p>
            <w:pPr>
              <w:widowControl w:val="0"/>
              <w:jc w:val="center"/>
              <w:rPr>
                <w:rFonts w:ascii="宋体" w:hAnsi="宋体" w:eastAsia="宋体" w:cstheme="minorEastAsia"/>
                <w:color w:val="000000"/>
                <w:spacing w:val="1"/>
                <w:lang w:eastAsia="zh-CN"/>
              </w:rPr>
            </w:pPr>
            <w:r>
              <w:rPr>
                <w:rFonts w:hint="eastAsia" w:ascii="宋体" w:hAnsi="宋体" w:eastAsia="宋体" w:cstheme="minorEastAsia"/>
                <w:color w:val="000000"/>
                <w:spacing w:val="1"/>
                <w:lang w:eastAsia="zh-CN"/>
              </w:rPr>
              <w:t>合计</w:t>
            </w:r>
          </w:p>
        </w:tc>
        <w:tc>
          <w:tcPr>
            <w:tcW w:w="1276" w:type="dxa"/>
            <w:vAlign w:val="center"/>
          </w:tcPr>
          <w:p>
            <w:pPr>
              <w:widowControl w:val="0"/>
              <w:jc w:val="center"/>
              <w:rPr>
                <w:rFonts w:ascii="宋体" w:hAnsi="宋体" w:eastAsia="宋体" w:cstheme="minorEastAsia"/>
                <w:color w:val="000000"/>
                <w:spacing w:val="1"/>
                <w:lang w:eastAsia="zh-CN"/>
              </w:rPr>
            </w:pPr>
            <w:r>
              <w:rPr>
                <w:rFonts w:hint="eastAsia" w:ascii="宋体" w:hAnsi="宋体" w:eastAsia="宋体" w:cstheme="minorEastAsia"/>
                <w:color w:val="000000"/>
                <w:spacing w:val="1"/>
                <w:lang w:eastAsia="zh-CN"/>
              </w:rPr>
              <w:t>17350</w:t>
            </w:r>
          </w:p>
        </w:tc>
        <w:tc>
          <w:tcPr>
            <w:tcW w:w="5295" w:type="dxa"/>
            <w:vAlign w:val="center"/>
          </w:tcPr>
          <w:p>
            <w:pPr>
              <w:widowControl w:val="0"/>
              <w:jc w:val="center"/>
              <w:rPr>
                <w:rFonts w:ascii="宋体" w:hAnsi="宋体" w:eastAsia="宋体" w:cstheme="minorEastAsia"/>
                <w:color w:val="000000"/>
                <w:spacing w:val="1"/>
                <w:lang w:eastAsia="zh-CN"/>
              </w:rPr>
            </w:pPr>
          </w:p>
        </w:tc>
      </w:tr>
    </w:tbl>
    <w:p>
      <w:pPr>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6.进出水水质指标及排放标准</w:t>
      </w:r>
    </w:p>
    <w:p>
      <w:pPr>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乐东县10座污水处理厂设计进出水水质指标及排放标准详见以下乐东县10座城镇污水处理厂进出水水质指标及出水排放标准表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925"/>
        <w:gridCol w:w="803"/>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9"/>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乐东县10座城镇污水处理厂进出水水质指标及出水排放标准表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color w:val="000000"/>
                <w:spacing w:val="1"/>
                <w:lang w:eastAsia="zh-CN"/>
              </w:rPr>
              <w:t>污水处理厂名称</w:t>
            </w:r>
          </w:p>
        </w:tc>
        <w:tc>
          <w:tcPr>
            <w:tcW w:w="925"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污水类型</w:t>
            </w:r>
          </w:p>
        </w:tc>
        <w:tc>
          <w:tcPr>
            <w:tcW w:w="803"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color w:val="000000"/>
                <w:spacing w:val="1"/>
              </w:rPr>
              <w:t>CODcr</w:t>
            </w:r>
          </w:p>
        </w:tc>
        <w:tc>
          <w:tcPr>
            <w:tcW w:w="947" w:type="dxa"/>
            <w:vAlign w:val="center"/>
          </w:tcPr>
          <w:p>
            <w:pPr>
              <w:widowControl/>
              <w:jc w:val="center"/>
              <w:rPr>
                <w:rFonts w:ascii="宋体" w:hAnsi="宋体" w:eastAsia="宋体" w:cstheme="minorEastAsia"/>
                <w:lang w:eastAsia="zh-CN"/>
              </w:rPr>
            </w:pPr>
            <w:r>
              <w:rPr>
                <w:rFonts w:hint="eastAsia" w:ascii="宋体" w:hAnsi="宋体" w:eastAsia="宋体" w:cstheme="minorEastAsia"/>
                <w:color w:val="000000"/>
                <w:spacing w:val="1"/>
              </w:rPr>
              <w:t>BOD</w:t>
            </w:r>
            <w:r>
              <w:rPr>
                <w:rFonts w:hint="eastAsia" w:ascii="宋体" w:hAnsi="宋体" w:eastAsia="宋体" w:cstheme="minorEastAsia"/>
                <w:color w:val="000000"/>
                <w:lang w:eastAsia="zh-CN"/>
              </w:rPr>
              <w:t>5</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color w:val="000000"/>
                <w:spacing w:val="7"/>
              </w:rPr>
              <w:t>SS</w:t>
            </w:r>
          </w:p>
        </w:tc>
        <w:tc>
          <w:tcPr>
            <w:tcW w:w="947" w:type="dxa"/>
            <w:vAlign w:val="center"/>
          </w:tcPr>
          <w:p>
            <w:pPr>
              <w:widowControl/>
              <w:jc w:val="center"/>
              <w:rPr>
                <w:rFonts w:ascii="宋体" w:hAnsi="宋体" w:eastAsia="宋体" w:cstheme="minorEastAsia"/>
                <w:lang w:eastAsia="zh-CN"/>
              </w:rPr>
            </w:pPr>
            <w:r>
              <w:rPr>
                <w:rFonts w:hint="eastAsia" w:ascii="宋体" w:hAnsi="宋体" w:eastAsia="宋体" w:cstheme="minorEastAsia"/>
                <w:color w:val="000000"/>
                <w:lang w:eastAsia="zh-CN"/>
              </w:rPr>
              <w:t>NH3-N</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color w:val="000000"/>
                <w:spacing w:val="7"/>
              </w:rPr>
              <w:t>TN</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color w:val="000000"/>
                <w:spacing w:val="7"/>
              </w:rPr>
              <w:t>TP</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出水水质执行标准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restart"/>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尖峰污水厂</w:t>
            </w:r>
          </w:p>
        </w:tc>
        <w:tc>
          <w:tcPr>
            <w:tcW w:w="925"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进水</w:t>
            </w:r>
          </w:p>
        </w:tc>
        <w:tc>
          <w:tcPr>
            <w:tcW w:w="803"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260</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130</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180</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25</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32</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3.0</w:t>
            </w:r>
          </w:p>
        </w:tc>
        <w:tc>
          <w:tcPr>
            <w:tcW w:w="947" w:type="dxa"/>
            <w:vMerge w:val="restart"/>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一级A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vAlign w:val="center"/>
          </w:tcPr>
          <w:p>
            <w:pPr>
              <w:widowControl w:val="0"/>
              <w:jc w:val="center"/>
              <w:rPr>
                <w:rFonts w:ascii="宋体" w:hAnsi="宋体" w:eastAsia="宋体" w:cstheme="minorEastAsia"/>
                <w:lang w:eastAsia="zh-CN"/>
              </w:rPr>
            </w:pPr>
          </w:p>
        </w:tc>
        <w:tc>
          <w:tcPr>
            <w:tcW w:w="925"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出水</w:t>
            </w:r>
          </w:p>
        </w:tc>
        <w:tc>
          <w:tcPr>
            <w:tcW w:w="803"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50</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10</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10</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5</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15</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0.5</w:t>
            </w:r>
          </w:p>
        </w:tc>
        <w:tc>
          <w:tcPr>
            <w:tcW w:w="947" w:type="dxa"/>
            <w:vMerge w:val="continue"/>
            <w:vAlign w:val="center"/>
          </w:tcPr>
          <w:p>
            <w:pPr>
              <w:widowControl w:val="0"/>
              <w:jc w:val="center"/>
              <w:rPr>
                <w:rFonts w:ascii="宋体" w:hAnsi="宋体" w:eastAsia="宋体" w:cs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restart"/>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佛罗污水厂</w:t>
            </w:r>
          </w:p>
        </w:tc>
        <w:tc>
          <w:tcPr>
            <w:tcW w:w="925"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进水</w:t>
            </w:r>
          </w:p>
        </w:tc>
        <w:tc>
          <w:tcPr>
            <w:tcW w:w="803"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250</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140</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180</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25</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35</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3.5</w:t>
            </w:r>
          </w:p>
        </w:tc>
        <w:tc>
          <w:tcPr>
            <w:tcW w:w="947" w:type="dxa"/>
            <w:vMerge w:val="restart"/>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一级A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vAlign w:val="center"/>
          </w:tcPr>
          <w:p>
            <w:pPr>
              <w:widowControl w:val="0"/>
              <w:jc w:val="center"/>
              <w:rPr>
                <w:rFonts w:ascii="宋体" w:hAnsi="宋体" w:eastAsia="宋体" w:cstheme="minorEastAsia"/>
                <w:lang w:eastAsia="zh-CN"/>
              </w:rPr>
            </w:pPr>
          </w:p>
        </w:tc>
        <w:tc>
          <w:tcPr>
            <w:tcW w:w="925"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出水</w:t>
            </w:r>
          </w:p>
        </w:tc>
        <w:tc>
          <w:tcPr>
            <w:tcW w:w="803"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50</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10</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10</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5</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15</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0.5</w:t>
            </w:r>
          </w:p>
        </w:tc>
        <w:tc>
          <w:tcPr>
            <w:tcW w:w="947" w:type="dxa"/>
            <w:vMerge w:val="continue"/>
            <w:vAlign w:val="center"/>
          </w:tcPr>
          <w:p>
            <w:pPr>
              <w:widowControl w:val="0"/>
              <w:jc w:val="center"/>
              <w:rPr>
                <w:rFonts w:ascii="宋体" w:hAnsi="宋体" w:eastAsia="宋体" w:cs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restart"/>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黄流污水厂</w:t>
            </w:r>
          </w:p>
        </w:tc>
        <w:tc>
          <w:tcPr>
            <w:tcW w:w="925"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进水</w:t>
            </w:r>
          </w:p>
        </w:tc>
        <w:tc>
          <w:tcPr>
            <w:tcW w:w="803"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300</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150</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200</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25</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40</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4.0</w:t>
            </w:r>
          </w:p>
        </w:tc>
        <w:tc>
          <w:tcPr>
            <w:tcW w:w="947" w:type="dxa"/>
            <w:vMerge w:val="restart"/>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一级A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vAlign w:val="center"/>
          </w:tcPr>
          <w:p>
            <w:pPr>
              <w:widowControl w:val="0"/>
              <w:jc w:val="center"/>
              <w:rPr>
                <w:rFonts w:ascii="宋体" w:hAnsi="宋体" w:eastAsia="宋体" w:cstheme="minorEastAsia"/>
                <w:lang w:eastAsia="zh-CN"/>
              </w:rPr>
            </w:pPr>
          </w:p>
        </w:tc>
        <w:tc>
          <w:tcPr>
            <w:tcW w:w="925"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出水</w:t>
            </w:r>
          </w:p>
        </w:tc>
        <w:tc>
          <w:tcPr>
            <w:tcW w:w="803"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50</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10</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10</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5</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15</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0.5</w:t>
            </w:r>
          </w:p>
        </w:tc>
        <w:tc>
          <w:tcPr>
            <w:tcW w:w="947" w:type="dxa"/>
            <w:vMerge w:val="continue"/>
            <w:vAlign w:val="center"/>
          </w:tcPr>
          <w:p>
            <w:pPr>
              <w:widowControl w:val="0"/>
              <w:jc w:val="center"/>
              <w:rPr>
                <w:rFonts w:ascii="宋体" w:hAnsi="宋体" w:eastAsia="宋体" w:cs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restart"/>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千家污水厂</w:t>
            </w:r>
          </w:p>
        </w:tc>
        <w:tc>
          <w:tcPr>
            <w:tcW w:w="925"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进水</w:t>
            </w:r>
          </w:p>
        </w:tc>
        <w:tc>
          <w:tcPr>
            <w:tcW w:w="803"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260</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130</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180</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25</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32</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3.0</w:t>
            </w:r>
          </w:p>
        </w:tc>
        <w:tc>
          <w:tcPr>
            <w:tcW w:w="947" w:type="dxa"/>
            <w:vMerge w:val="restart"/>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一级A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vAlign w:val="center"/>
          </w:tcPr>
          <w:p>
            <w:pPr>
              <w:widowControl w:val="0"/>
              <w:jc w:val="center"/>
              <w:rPr>
                <w:rFonts w:ascii="宋体" w:hAnsi="宋体" w:eastAsia="宋体" w:cstheme="minorEastAsia"/>
                <w:lang w:eastAsia="zh-CN"/>
              </w:rPr>
            </w:pPr>
          </w:p>
        </w:tc>
        <w:tc>
          <w:tcPr>
            <w:tcW w:w="925"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出水</w:t>
            </w:r>
          </w:p>
        </w:tc>
        <w:tc>
          <w:tcPr>
            <w:tcW w:w="803"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50</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10</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10</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5</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15</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0.5</w:t>
            </w:r>
          </w:p>
        </w:tc>
        <w:tc>
          <w:tcPr>
            <w:tcW w:w="947" w:type="dxa"/>
            <w:vMerge w:val="continue"/>
            <w:vAlign w:val="center"/>
          </w:tcPr>
          <w:p>
            <w:pPr>
              <w:widowControl w:val="0"/>
              <w:jc w:val="center"/>
              <w:rPr>
                <w:rFonts w:ascii="宋体" w:hAnsi="宋体" w:eastAsia="宋体" w:cs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restart"/>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大安污水厂</w:t>
            </w:r>
          </w:p>
        </w:tc>
        <w:tc>
          <w:tcPr>
            <w:tcW w:w="925"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进水</w:t>
            </w:r>
          </w:p>
        </w:tc>
        <w:tc>
          <w:tcPr>
            <w:tcW w:w="803"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260</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130</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180</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25</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32</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3.0</w:t>
            </w:r>
          </w:p>
        </w:tc>
        <w:tc>
          <w:tcPr>
            <w:tcW w:w="947" w:type="dxa"/>
            <w:vMerge w:val="restart"/>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一级A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vAlign w:val="center"/>
          </w:tcPr>
          <w:p>
            <w:pPr>
              <w:widowControl w:val="0"/>
              <w:jc w:val="center"/>
              <w:rPr>
                <w:rFonts w:ascii="宋体" w:hAnsi="宋体" w:eastAsia="宋体" w:cstheme="minorEastAsia"/>
                <w:lang w:eastAsia="zh-CN"/>
              </w:rPr>
            </w:pPr>
          </w:p>
        </w:tc>
        <w:tc>
          <w:tcPr>
            <w:tcW w:w="925"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出水</w:t>
            </w:r>
          </w:p>
        </w:tc>
        <w:tc>
          <w:tcPr>
            <w:tcW w:w="803"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50</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10</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10</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5</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15</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0.5</w:t>
            </w:r>
          </w:p>
        </w:tc>
        <w:tc>
          <w:tcPr>
            <w:tcW w:w="947" w:type="dxa"/>
            <w:vMerge w:val="continue"/>
            <w:vAlign w:val="center"/>
          </w:tcPr>
          <w:p>
            <w:pPr>
              <w:widowControl w:val="0"/>
              <w:jc w:val="center"/>
              <w:rPr>
                <w:rFonts w:ascii="宋体" w:hAnsi="宋体" w:eastAsia="宋体" w:cs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1112" w:type="dxa"/>
            <w:vMerge w:val="restart"/>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莺歌海污水厂</w:t>
            </w:r>
          </w:p>
        </w:tc>
        <w:tc>
          <w:tcPr>
            <w:tcW w:w="925"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进水</w:t>
            </w:r>
          </w:p>
        </w:tc>
        <w:tc>
          <w:tcPr>
            <w:tcW w:w="803"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260</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130</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180</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25</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35</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4</w:t>
            </w:r>
          </w:p>
        </w:tc>
        <w:tc>
          <w:tcPr>
            <w:tcW w:w="947" w:type="dxa"/>
            <w:vMerge w:val="restart"/>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一级A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vAlign w:val="center"/>
          </w:tcPr>
          <w:p>
            <w:pPr>
              <w:widowControl w:val="0"/>
              <w:jc w:val="center"/>
              <w:rPr>
                <w:rFonts w:ascii="宋体" w:hAnsi="宋体" w:eastAsia="宋体" w:cstheme="minorEastAsia"/>
                <w:lang w:eastAsia="zh-CN"/>
              </w:rPr>
            </w:pPr>
          </w:p>
        </w:tc>
        <w:tc>
          <w:tcPr>
            <w:tcW w:w="925"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出水</w:t>
            </w:r>
          </w:p>
        </w:tc>
        <w:tc>
          <w:tcPr>
            <w:tcW w:w="803"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50</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10</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10</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5</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15</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0.5</w:t>
            </w:r>
          </w:p>
        </w:tc>
        <w:tc>
          <w:tcPr>
            <w:tcW w:w="947" w:type="dxa"/>
            <w:vMerge w:val="continue"/>
            <w:vAlign w:val="center"/>
          </w:tcPr>
          <w:p>
            <w:pPr>
              <w:widowControl w:val="0"/>
              <w:jc w:val="center"/>
              <w:rPr>
                <w:rFonts w:ascii="宋体" w:hAnsi="宋体" w:eastAsia="宋体" w:cs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restart"/>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九所污水厂</w:t>
            </w:r>
          </w:p>
        </w:tc>
        <w:tc>
          <w:tcPr>
            <w:tcW w:w="925"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进水</w:t>
            </w:r>
          </w:p>
        </w:tc>
        <w:tc>
          <w:tcPr>
            <w:tcW w:w="803"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300</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150</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200</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40</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25</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4</w:t>
            </w:r>
          </w:p>
        </w:tc>
        <w:tc>
          <w:tcPr>
            <w:tcW w:w="947" w:type="dxa"/>
            <w:vMerge w:val="restart"/>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一级A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vAlign w:val="center"/>
          </w:tcPr>
          <w:p>
            <w:pPr>
              <w:widowControl w:val="0"/>
              <w:jc w:val="center"/>
              <w:rPr>
                <w:rFonts w:ascii="宋体" w:hAnsi="宋体" w:eastAsia="宋体" w:cstheme="minorEastAsia"/>
                <w:lang w:eastAsia="zh-CN"/>
              </w:rPr>
            </w:pPr>
          </w:p>
        </w:tc>
        <w:tc>
          <w:tcPr>
            <w:tcW w:w="925"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出水</w:t>
            </w:r>
          </w:p>
        </w:tc>
        <w:tc>
          <w:tcPr>
            <w:tcW w:w="803"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50</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10</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10</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5</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15</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0.5</w:t>
            </w:r>
          </w:p>
        </w:tc>
        <w:tc>
          <w:tcPr>
            <w:tcW w:w="947" w:type="dxa"/>
            <w:vMerge w:val="continue"/>
            <w:vAlign w:val="center"/>
          </w:tcPr>
          <w:p>
            <w:pPr>
              <w:widowControl w:val="0"/>
              <w:jc w:val="center"/>
              <w:rPr>
                <w:rFonts w:ascii="宋体" w:hAnsi="宋体" w:eastAsia="宋体" w:cs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restart"/>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乐光污水厂</w:t>
            </w:r>
          </w:p>
        </w:tc>
        <w:tc>
          <w:tcPr>
            <w:tcW w:w="925"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进水</w:t>
            </w:r>
          </w:p>
        </w:tc>
        <w:tc>
          <w:tcPr>
            <w:tcW w:w="803"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200</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120</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120</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25</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35</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5</w:t>
            </w:r>
          </w:p>
        </w:tc>
        <w:tc>
          <w:tcPr>
            <w:tcW w:w="947" w:type="dxa"/>
            <w:vMerge w:val="restart"/>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一级A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vAlign w:val="center"/>
          </w:tcPr>
          <w:p>
            <w:pPr>
              <w:widowControl w:val="0"/>
              <w:jc w:val="center"/>
              <w:rPr>
                <w:rFonts w:ascii="宋体" w:hAnsi="宋体" w:eastAsia="宋体" w:cstheme="minorEastAsia"/>
                <w:lang w:eastAsia="zh-CN"/>
              </w:rPr>
            </w:pPr>
          </w:p>
        </w:tc>
        <w:tc>
          <w:tcPr>
            <w:tcW w:w="925"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出水</w:t>
            </w:r>
          </w:p>
        </w:tc>
        <w:tc>
          <w:tcPr>
            <w:tcW w:w="803"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50</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10</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10</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5</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15</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0.5</w:t>
            </w:r>
          </w:p>
        </w:tc>
        <w:tc>
          <w:tcPr>
            <w:tcW w:w="947" w:type="dxa"/>
            <w:vMerge w:val="continue"/>
            <w:vAlign w:val="center"/>
          </w:tcPr>
          <w:p>
            <w:pPr>
              <w:widowControl w:val="0"/>
              <w:jc w:val="center"/>
              <w:rPr>
                <w:rFonts w:ascii="宋体" w:hAnsi="宋体" w:eastAsia="宋体" w:cs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restart"/>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万冲污水厂</w:t>
            </w:r>
          </w:p>
        </w:tc>
        <w:tc>
          <w:tcPr>
            <w:tcW w:w="925"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进水</w:t>
            </w:r>
          </w:p>
        </w:tc>
        <w:tc>
          <w:tcPr>
            <w:tcW w:w="803"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260</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130</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180</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25</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32</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3.0</w:t>
            </w:r>
          </w:p>
        </w:tc>
        <w:tc>
          <w:tcPr>
            <w:tcW w:w="947" w:type="dxa"/>
            <w:vMerge w:val="restart"/>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一级A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2" w:type="dxa"/>
            <w:vMerge w:val="continue"/>
            <w:vAlign w:val="center"/>
          </w:tcPr>
          <w:p>
            <w:pPr>
              <w:widowControl w:val="0"/>
              <w:jc w:val="center"/>
              <w:rPr>
                <w:rFonts w:ascii="宋体" w:hAnsi="宋体" w:eastAsia="宋体" w:cstheme="minorEastAsia"/>
                <w:lang w:eastAsia="zh-CN"/>
              </w:rPr>
            </w:pPr>
          </w:p>
        </w:tc>
        <w:tc>
          <w:tcPr>
            <w:tcW w:w="925"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出水</w:t>
            </w:r>
          </w:p>
        </w:tc>
        <w:tc>
          <w:tcPr>
            <w:tcW w:w="803"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50</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10</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10</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5</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15</w:t>
            </w:r>
          </w:p>
        </w:tc>
        <w:tc>
          <w:tcPr>
            <w:tcW w:w="94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0.5</w:t>
            </w:r>
          </w:p>
        </w:tc>
        <w:tc>
          <w:tcPr>
            <w:tcW w:w="947" w:type="dxa"/>
            <w:vMerge w:val="continue"/>
            <w:vAlign w:val="center"/>
          </w:tcPr>
          <w:p>
            <w:pPr>
              <w:widowControl w:val="0"/>
              <w:jc w:val="center"/>
              <w:rPr>
                <w:rFonts w:ascii="宋体" w:hAnsi="宋体" w:eastAsia="宋体" w:cstheme="minorEastAsia"/>
                <w:lang w:eastAsia="zh-CN"/>
              </w:rPr>
            </w:pPr>
          </w:p>
        </w:tc>
      </w:tr>
    </w:tbl>
    <w:p>
      <w:pPr>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7.运营周期</w:t>
      </w:r>
    </w:p>
    <w:p>
      <w:pPr>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委托运营期为1年，运营期满后再根据考核及评估结果适当延长运营时间。</w:t>
      </w:r>
    </w:p>
    <w:p>
      <w:pPr>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8.年委托运营费</w:t>
      </w:r>
    </w:p>
    <w:p>
      <w:pPr>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运营方委托运营费用为：1546.34万元</w:t>
      </w:r>
    </w:p>
    <w:p>
      <w:pPr>
        <w:pStyle w:val="3"/>
        <w:rPr>
          <w:lang w:eastAsia="zh-CN"/>
        </w:rPr>
      </w:pPr>
      <w:r>
        <w:rPr>
          <w:rFonts w:hint="eastAsia"/>
          <w:lang w:eastAsia="zh-CN"/>
        </w:rPr>
        <w:t>二、运营管理内容及标准</w:t>
      </w:r>
    </w:p>
    <w:p>
      <w:pPr>
        <w:spacing w:line="360" w:lineRule="auto"/>
        <w:ind w:firstLine="480" w:firstLineChars="200"/>
        <w:rPr>
          <w:rFonts w:ascii="宋体" w:hAnsi="宋体" w:eastAsia="宋体" w:cstheme="minorEastAsia"/>
          <w:lang w:eastAsia="zh-CN"/>
        </w:rPr>
      </w:pPr>
      <w:r>
        <w:rPr>
          <w:rFonts w:ascii="宋体" w:hAnsi="宋体" w:eastAsia="宋体" w:cstheme="minorEastAsia"/>
          <w:lang w:eastAsia="zh-CN"/>
        </w:rPr>
        <w:t>运营方负责10座城镇污水处理厂级配套管网工艺调试、工艺运行、设备设施维护保养与管理、厂区环境卫生、安全管理以及其他经同意的经营事项，确保10座城镇污水处理厂运行正常，做到有水即处理，防止污水外溢，所有污水处理厂的出水水质均达到《城镇污水处理厂污染物排放标准》(GB18918-2002)一级A标准。</w:t>
      </w:r>
    </w:p>
    <w:p>
      <w:pPr>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（一）运营管理工作内容</w:t>
      </w:r>
    </w:p>
    <w:p>
      <w:pPr>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设施设备日常维护：参考《城镇污水处理厂运行、维护及安全技术规程》（CJJ60-2011）的技术规定，污水处理厂设施设备日常维护内容如下：</w:t>
      </w:r>
    </w:p>
    <w:p>
      <w:pPr>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1.污水处理厂区内设施、设备的使用与维护保养应按照设施、设备的操作规程和维修保养规定执行。</w:t>
      </w:r>
    </w:p>
    <w:p>
      <w:pPr>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2.粗、细格栅机、污水泵、污泥输送泵、除砂设备、刮（吸）泥（砂）机、鼓风机、回流泵、剩余污泥泵、水下搅拌器、曝气设备、污泥浓缩设备、污泥脱水设备、污泥干化设备等设备的检查、保养、润滑等维护。</w:t>
      </w:r>
    </w:p>
    <w:p>
      <w:pPr>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3.变压器、高低压控制柜和输电线路及其辅助设备器材等电气设备的检查和检测，保持其性能完好。</w:t>
      </w:r>
    </w:p>
    <w:p>
      <w:pPr>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4.自控设备包括中控室、各子站及信号采集传输系统的日常维修。</w:t>
      </w:r>
    </w:p>
    <w:p>
      <w:pPr>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5.对各种流量计、污泥浓度计、液位计、介面计、pH计、DO仪、氧化还原、电位仪、压力测定仪表、在线COD仪等在线检测设备进行检查和校验定期进行。</w:t>
      </w:r>
    </w:p>
    <w:p>
      <w:pPr>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6.水质化验检测频次：本项目参考《排污许可证申请与核发技术规范水处理》、《海南省乡镇污水处理厂运行管理指南（试行）》等文件中规定的相关内容、监管部门要求、本厂排污许可证要求，落实乐东县10座城镇污水处理厂的化验频次。</w:t>
      </w:r>
    </w:p>
    <w:p>
      <w:pPr>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（二）运营管理标准</w:t>
      </w:r>
    </w:p>
    <w:p>
      <w:pPr>
        <w:spacing w:line="360" w:lineRule="auto"/>
        <w:ind w:firstLine="480" w:firstLineChars="200"/>
        <w:rPr>
          <w:rFonts w:ascii="宋体" w:hAnsi="宋体" w:eastAsia="宋体" w:cstheme="minorEastAsia"/>
          <w:lang w:eastAsia="zh-CN"/>
        </w:rPr>
      </w:pPr>
      <w:r>
        <w:rPr>
          <w:rFonts w:ascii="宋体" w:hAnsi="宋体" w:eastAsia="宋体" w:cstheme="minorEastAsia"/>
          <w:lang w:eastAsia="zh-CN"/>
        </w:rPr>
        <w:t>1.全年正常运行天数不低于340天。</w:t>
      </w:r>
    </w:p>
    <w:p>
      <w:pPr>
        <w:spacing w:line="360" w:lineRule="auto"/>
        <w:ind w:firstLine="480" w:firstLineChars="200"/>
        <w:rPr>
          <w:rFonts w:ascii="宋体" w:hAnsi="宋体" w:eastAsia="宋体" w:cstheme="minorEastAsia"/>
          <w:lang w:eastAsia="zh-CN"/>
        </w:rPr>
      </w:pPr>
      <w:r>
        <w:rPr>
          <w:rFonts w:ascii="宋体" w:hAnsi="宋体" w:eastAsia="宋体" w:cstheme="minorEastAsia"/>
          <w:lang w:eastAsia="zh-CN"/>
        </w:rPr>
        <w:t>2.出水水质月度综合合格率不低于93%。</w:t>
      </w:r>
    </w:p>
    <w:p>
      <w:pPr>
        <w:spacing w:line="360" w:lineRule="auto"/>
        <w:ind w:firstLine="480" w:firstLineChars="200"/>
        <w:rPr>
          <w:rFonts w:ascii="宋体" w:hAnsi="宋体" w:eastAsia="宋体" w:cstheme="minorEastAsia"/>
          <w:lang w:eastAsia="zh-CN"/>
        </w:rPr>
      </w:pPr>
      <w:r>
        <w:rPr>
          <w:rFonts w:ascii="宋体" w:hAnsi="宋体" w:eastAsia="宋体" w:cstheme="minorEastAsia"/>
          <w:lang w:eastAsia="zh-CN"/>
        </w:rPr>
        <w:t>3.全部设备完好率大于90%。</w:t>
      </w:r>
    </w:p>
    <w:p>
      <w:pPr>
        <w:spacing w:line="360" w:lineRule="auto"/>
        <w:ind w:firstLine="480" w:firstLineChars="200"/>
        <w:rPr>
          <w:rFonts w:ascii="宋体" w:hAnsi="宋体" w:eastAsia="宋体" w:cstheme="minorEastAsia"/>
          <w:lang w:eastAsia="zh-CN"/>
        </w:rPr>
      </w:pPr>
      <w:r>
        <w:rPr>
          <w:rFonts w:ascii="宋体" w:hAnsi="宋体" w:eastAsia="宋体" w:cstheme="minorEastAsia"/>
          <w:lang w:eastAsia="zh-CN"/>
        </w:rPr>
        <w:t>4.设备设施保持清洁，无垢无锈。</w:t>
      </w:r>
    </w:p>
    <w:p>
      <w:pPr>
        <w:spacing w:line="360" w:lineRule="auto"/>
        <w:ind w:firstLine="480" w:firstLineChars="200"/>
        <w:rPr>
          <w:rFonts w:ascii="宋体" w:hAnsi="宋体" w:eastAsia="宋体" w:cstheme="minorEastAsia"/>
          <w:lang w:eastAsia="zh-CN"/>
        </w:rPr>
      </w:pPr>
      <w:r>
        <w:rPr>
          <w:rFonts w:ascii="宋体" w:hAnsi="宋体" w:eastAsia="宋体" w:cstheme="minorEastAsia"/>
          <w:lang w:eastAsia="zh-CN"/>
        </w:rPr>
        <w:t>5.厂内安全设施齐全，标志设置合理，无安全隐患。</w:t>
      </w:r>
    </w:p>
    <w:p>
      <w:pPr>
        <w:spacing w:line="360" w:lineRule="auto"/>
        <w:ind w:firstLine="480" w:firstLineChars="200"/>
        <w:rPr>
          <w:rFonts w:ascii="宋体" w:hAnsi="宋体" w:eastAsia="宋体" w:cstheme="minorEastAsia"/>
          <w:lang w:eastAsia="zh-CN"/>
        </w:rPr>
      </w:pPr>
      <w:r>
        <w:rPr>
          <w:rFonts w:ascii="宋体" w:hAnsi="宋体" w:eastAsia="宋体" w:cstheme="minorEastAsia"/>
          <w:lang w:eastAsia="zh-CN"/>
        </w:rPr>
        <w:t>6.厂容厂貌、办公室、车间、路面保持清洁，无污垢、无杂物乱堆乱放。</w:t>
      </w:r>
    </w:p>
    <w:p>
      <w:pPr>
        <w:spacing w:line="360" w:lineRule="auto"/>
        <w:ind w:firstLine="480" w:firstLineChars="200"/>
        <w:rPr>
          <w:rFonts w:ascii="宋体" w:hAnsi="宋体" w:eastAsia="宋体" w:cstheme="minorEastAsia"/>
          <w:lang w:eastAsia="zh-CN"/>
        </w:rPr>
      </w:pPr>
      <w:r>
        <w:rPr>
          <w:rFonts w:ascii="宋体" w:hAnsi="宋体" w:eastAsia="宋体" w:cstheme="minorEastAsia"/>
          <w:lang w:eastAsia="zh-CN"/>
        </w:rPr>
        <w:t>7.形象建设：水厂简介、上墙制度、厂容厂貌环境卫生、安全可视化。</w:t>
      </w:r>
    </w:p>
    <w:p>
      <w:pPr>
        <w:spacing w:line="360" w:lineRule="auto"/>
        <w:ind w:firstLine="480" w:firstLineChars="200"/>
        <w:rPr>
          <w:rFonts w:ascii="宋体" w:hAnsi="宋体" w:eastAsia="宋体" w:cstheme="minorEastAsia"/>
          <w:lang w:eastAsia="zh-CN"/>
        </w:rPr>
      </w:pPr>
      <w:r>
        <w:rPr>
          <w:rFonts w:ascii="宋体" w:hAnsi="宋体" w:eastAsia="宋体" w:cstheme="minorEastAsia"/>
          <w:lang w:eastAsia="zh-CN"/>
        </w:rPr>
        <w:t>8.各类生产记录齐全，并按时如实记录、字迹清晰，包含水量、水质、工艺运行、设备、安全等记录。</w:t>
      </w:r>
    </w:p>
    <w:p>
      <w:pPr>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（三）运营管理机构组织</w:t>
      </w:r>
    </w:p>
    <w:p>
      <w:pPr>
        <w:spacing w:line="360" w:lineRule="auto"/>
        <w:ind w:firstLine="480" w:firstLineChars="200"/>
        <w:rPr>
          <w:rFonts w:ascii="宋体" w:hAnsi="宋体" w:eastAsia="宋体" w:cstheme="minorEastAsia"/>
          <w:lang w:eastAsia="zh-CN"/>
        </w:rPr>
      </w:pPr>
      <w:r>
        <w:rPr>
          <w:rFonts w:ascii="宋体" w:hAnsi="宋体" w:eastAsia="宋体" w:cstheme="minorEastAsia"/>
          <w:lang w:eastAsia="zh-CN"/>
        </w:rPr>
        <w:t>组织机构配置说明</w:t>
      </w:r>
    </w:p>
    <w:p>
      <w:pPr>
        <w:spacing w:line="360" w:lineRule="auto"/>
        <w:ind w:firstLine="480" w:firstLineChars="200"/>
        <w:rPr>
          <w:rFonts w:ascii="宋体" w:hAnsi="宋体" w:eastAsia="宋体" w:cstheme="minorEastAsia"/>
          <w:lang w:eastAsia="zh-CN"/>
        </w:rPr>
      </w:pPr>
      <w:r>
        <w:rPr>
          <w:rFonts w:ascii="宋体" w:hAnsi="宋体" w:eastAsia="宋体" w:cstheme="minorEastAsia"/>
          <w:lang w:eastAsia="zh-CN"/>
        </w:rPr>
        <w:t>根据生产与行政管理的需要，按照建设部有关污水厂设计规范（建设部、国家发改委【2001】77号文《城市污水处理工程项目建设标准》规定，结合本工程的运行管理特点，对污水厂机构设置进行精简，在保证污水厂能正常运行的条件下可适当减少人员配置。</w:t>
      </w:r>
    </w:p>
    <w:p>
      <w:pPr>
        <w:spacing w:line="360" w:lineRule="auto"/>
        <w:ind w:firstLine="480" w:firstLineChars="200"/>
        <w:rPr>
          <w:rFonts w:ascii="宋体" w:hAnsi="宋体" w:eastAsia="宋体" w:cstheme="minorEastAsia"/>
          <w:lang w:eastAsia="zh-CN"/>
        </w:rPr>
      </w:pPr>
      <w:r>
        <w:rPr>
          <w:rFonts w:ascii="宋体" w:hAnsi="宋体" w:eastAsia="宋体" w:cstheme="minorEastAsia"/>
          <w:lang w:eastAsia="zh-CN"/>
        </w:rPr>
        <w:t>组织机构配置</w:t>
      </w:r>
    </w:p>
    <w:p>
      <w:pPr>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1.组织机构</w:t>
      </w:r>
    </w:p>
    <w:p>
      <w:pPr>
        <w:spacing w:line="360" w:lineRule="auto"/>
        <w:ind w:firstLine="480" w:firstLineChars="200"/>
        <w:rPr>
          <w:rFonts w:ascii="宋体" w:hAnsi="宋体" w:eastAsia="宋体" w:cstheme="minorEastAsia"/>
          <w:lang w:eastAsia="zh-CN"/>
        </w:rPr>
      </w:pPr>
      <w:r>
        <w:rPr>
          <w:rFonts w:ascii="宋体" w:hAnsi="宋体" w:eastAsia="宋体" w:cstheme="minorEastAsia"/>
          <w:lang w:eastAsia="zh-CN"/>
        </w:rPr>
        <w:t>本着合理利用人力资源，结合现代企业运作的需要，力求精简节约劳动力，遵循国家相关法律法规的原则。在污水处理厂及配套管网正常投产运营情况下，拟各乡镇污水处理厂配备相关的运行管理人员组织架构模式如下图所示：</w:t>
      </w:r>
    </w:p>
    <w:p>
      <w:pPr>
        <w:spacing w:line="360" w:lineRule="auto"/>
        <w:ind w:firstLine="480" w:firstLineChars="200"/>
        <w:rPr>
          <w:rFonts w:ascii="宋体" w:hAnsi="宋体" w:eastAsia="宋体" w:cstheme="minorEastAsia"/>
          <w:lang w:eastAsia="zh-CN"/>
        </w:rPr>
      </w:pPr>
      <w:r>
        <w:rPr>
          <w:rFonts w:ascii="宋体" w:hAnsi="宋体" w:eastAsia="宋体"/>
        </w:rPr>
        <w:pict>
          <v:shape id="_x0000_s1026" o:spid="_x0000_s1026" o:spt="109" type="#_x0000_t109" style="position:absolute;left:0pt;margin-left:92.35pt;margin-top:6.4pt;height:34.7pt;width:231.55pt;z-index:251659264;v-text-anchor:middle;mso-width-relative:page;mso-height-relative:page;" filled="f" stroked="t" coordsize="21600,21600" o:gfxdata="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vJ3aGNYAAAAJ&#10;AQAADwAAAAAAAAABACAAAAAiAAAAZHJzL2Rvd25yZXYueG1sUEsBAhQAFAAAAAgAh07iQJkndBWQ&#10;AgAA+QQAAA4AAAAAAAAAAQAgAAAAJQEAAGRycy9lMm9Eb2MueG1sUEsFBgAAAAAGAAYAWQEAACcG&#10;AAAAAA==&#10;">
            <v:path/>
            <v:fill on="f" focussize="0,0"/>
            <v:stroke weight="1pt" color="#000000" joinstyle="miter"/>
            <v:imagedata o:title=""/>
            <o:lock v:ext="edit"/>
            <v:textbox>
              <w:txbxContent>
                <w:p>
                  <w:pPr>
                    <w:rPr>
                      <w:lang w:eastAsia="zh-CN"/>
                    </w:rPr>
                  </w:pPr>
                  <w:r>
                    <w:rPr>
                      <w:rFonts w:ascii="仿宋" w:hAnsi="仿宋" w:eastAsia="仿宋" w:cs="仿宋"/>
                      <w:color w:val="000000"/>
                      <w:sz w:val="28"/>
                      <w:szCs w:val="28"/>
                      <w:lang w:eastAsia="zh-CN"/>
                    </w:rPr>
                    <w:t xml:space="preserve">乡镇污水处理设施运营项目公司 </w:t>
                  </w:r>
                </w:p>
                <w:p>
                  <w:pPr>
                    <w:jc w:val="center"/>
                    <w:rPr>
                      <w:lang w:eastAsia="zh-CN"/>
                    </w:rPr>
                  </w:pPr>
                </w:p>
              </w:txbxContent>
            </v:textbox>
          </v:shape>
        </w:pict>
      </w:r>
    </w:p>
    <w:p>
      <w:pPr>
        <w:spacing w:line="360" w:lineRule="auto"/>
        <w:ind w:firstLine="480" w:firstLineChars="200"/>
        <w:rPr>
          <w:rFonts w:ascii="宋体" w:hAnsi="宋体" w:eastAsia="宋体" w:cstheme="minorEastAsia"/>
          <w:lang w:eastAsia="zh-CN"/>
        </w:rPr>
      </w:pPr>
    </w:p>
    <w:p>
      <w:pPr>
        <w:spacing w:line="360" w:lineRule="auto"/>
        <w:ind w:firstLine="480" w:firstLineChars="200"/>
        <w:rPr>
          <w:rFonts w:ascii="宋体" w:hAnsi="宋体" w:eastAsia="宋体" w:cstheme="minorEastAsia"/>
          <w:lang w:eastAsia="zh-CN"/>
        </w:rPr>
      </w:pPr>
      <w:r>
        <w:rPr>
          <w:rFonts w:ascii="宋体" w:hAnsi="宋体" w:eastAsia="宋体"/>
        </w:rPr>
        <w:pict>
          <v:shape id="_x0000_s1039" o:spid="_x0000_s1039" o:spt="32" type="#_x0000_t32" style="position:absolute;left:0pt;margin-left:204.4pt;margin-top:5.8pt;height:29.05pt;width:0.95pt;z-index:251660288;mso-width-relative:page;mso-height-relative:page;" filled="f" stroked="t" coordsize="21600,21600" o:gfxdata="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z2N3H2AAAAAkB&#10;AAAPAAAAAAAAAAEAIAAAACIAAABkcnMvZG93bnJldi54bWxQSwECFAAUAAAACACHTuJArRPtURsC&#10;AAD/AwAADgAAAAAAAAABACAAAAAnAQAAZHJzL2Uyb0RvYy54bWxQSwUGAAAAAAYABgBZAQAAtAUA&#10;AAAA&#10;">
            <v:path arrowok="t"/>
            <v:fill on="f" focussize="0,0"/>
            <v:stroke weight="0.5pt" color="#000000" joinstyle="miter" endarrow="open"/>
            <v:imagedata o:title=""/>
            <o:lock v:ext="edit"/>
          </v:shape>
        </w:pict>
      </w:r>
    </w:p>
    <w:p>
      <w:pPr>
        <w:spacing w:line="360" w:lineRule="auto"/>
        <w:ind w:firstLine="480" w:firstLineChars="200"/>
        <w:rPr>
          <w:rFonts w:ascii="宋体" w:hAnsi="宋体" w:eastAsia="宋体" w:cstheme="minorEastAsia"/>
          <w:lang w:eastAsia="zh-CN"/>
        </w:rPr>
      </w:pPr>
    </w:p>
    <w:p>
      <w:pPr>
        <w:spacing w:line="360" w:lineRule="auto"/>
        <w:ind w:firstLine="480" w:firstLineChars="200"/>
        <w:rPr>
          <w:rFonts w:ascii="宋体" w:hAnsi="宋体" w:eastAsia="宋体" w:cstheme="minorEastAsia"/>
          <w:lang w:eastAsia="zh-CN"/>
        </w:rPr>
      </w:pPr>
      <w:r>
        <w:rPr>
          <w:rFonts w:ascii="宋体" w:hAnsi="宋体" w:eastAsia="宋体"/>
        </w:rPr>
        <w:pict>
          <v:rect id="_x0000_s1038" o:spid="_x0000_s1038" o:spt="1" style="position:absolute;left:0pt;margin-left:150.95pt;margin-top:4.6pt;height:36.55pt;width:118.35pt;z-index:251661312;v-text-anchor:middle;mso-width-relative:page;mso-height-relative:page;" filled="f" stroked="t" coordsize="21600,21600" o:gfxdata="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&#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nNduO1wAAAAgBAAAPAAAAAAAAAAEAIAAAACIAAABk&#10;cnMvZG93bnJldi54bWxQSwECFAAUAAAACACHTuJAoXJXeXkCAADiBAAADgAAAAAAAAABACAAAAAm&#10;AQAAZHJzL2Uyb0RvYy54bWxQSwUGAAAAAAYABgBZAQAAEQYAAAAA&#10;">
            <v:path/>
            <v:fill on="f" focussize="0,0"/>
            <v:stroke weight="1pt" color="#000000"/>
            <v:imagedata o:title=""/>
            <o:lock v:ext="edit"/>
            <v:textbox>
              <w:txbxContent>
                <w:p>
                  <w:r>
                    <w:rPr>
                      <w:rFonts w:ascii="仿宋" w:hAnsi="仿宋" w:eastAsia="仿宋" w:cs="仿宋"/>
                      <w:color w:val="000000"/>
                      <w:sz w:val="28"/>
                      <w:szCs w:val="28"/>
                      <w:lang w:eastAsia="zh-CN"/>
                    </w:rPr>
                    <w:t>乡镇污水处理厂</w:t>
                  </w:r>
                </w:p>
                <w:p>
                  <w:pPr>
                    <w:jc w:val="center"/>
                  </w:pPr>
                </w:p>
              </w:txbxContent>
            </v:textbox>
          </v:rect>
        </w:pict>
      </w:r>
      <w:r>
        <w:rPr>
          <w:rFonts w:hint="eastAsia" w:ascii="宋体" w:hAnsi="宋体" w:eastAsia="宋体" w:cstheme="minorEastAsia"/>
          <w:lang w:eastAsia="zh-CN"/>
        </w:rPr>
        <w:tab/>
      </w:r>
    </w:p>
    <w:p>
      <w:pPr>
        <w:spacing w:line="360" w:lineRule="auto"/>
        <w:ind w:firstLine="480" w:firstLineChars="200"/>
        <w:rPr>
          <w:rFonts w:ascii="宋体" w:hAnsi="宋体" w:eastAsia="宋体" w:cstheme="minorEastAsia"/>
          <w:lang w:eastAsia="zh-CN"/>
        </w:rPr>
      </w:pPr>
    </w:p>
    <w:p>
      <w:pPr>
        <w:spacing w:line="360" w:lineRule="auto"/>
        <w:ind w:firstLine="480" w:firstLineChars="200"/>
        <w:rPr>
          <w:rFonts w:ascii="宋体" w:hAnsi="宋体" w:eastAsia="宋体" w:cstheme="minorEastAsia"/>
          <w:lang w:eastAsia="zh-CN"/>
        </w:rPr>
      </w:pPr>
      <w:r>
        <w:rPr>
          <w:rFonts w:ascii="宋体" w:hAnsi="宋体" w:eastAsia="宋体"/>
        </w:rPr>
        <w:pict>
          <v:line id="_x0000_s1036" o:spid="_x0000_s1036" o:spt="20" style="position:absolute;left:0pt;margin-left:35.5pt;margin-top:14.8pt;height:0.7pt;width:355.9pt;z-index:251667456;mso-width-relative:page;mso-height-relative:page;" stroked="t" coordsize="21600,21600" o:gfxdata="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3IM0YdUAAAAIAQAADwAAAAAAAAABACAAAAAiAAAAZHJzL2Rvd25yZXYueG1sUEsBAhQAFAAA&#10;AAgAh07iQFmO7vDyAQAAwgMAAA4AAAAAAAAAAQAgAAAAJAEAAGRycy9lMm9Eb2MueG1sUEsFBgAA&#10;AAAGAAYAWQEAAIgFAAAAAA==&#10;">
            <v:path arrowok="t"/>
            <v:fill focussize="0,0"/>
            <v:stroke weight="0.5pt" color="#000000" joinstyle="miter"/>
            <v:imagedata o:title=""/>
            <o:lock v:ext="edit"/>
          </v:line>
        </w:pict>
      </w:r>
      <w:r>
        <w:rPr>
          <w:rFonts w:ascii="宋体" w:hAnsi="宋体" w:eastAsia="宋体"/>
        </w:rPr>
        <w:pict>
          <v:shape id="_x0000_s1035" o:spid="_x0000_s1035" o:spt="32" type="#_x0000_t32" style="position:absolute;left:0pt;margin-left:35.9pt;margin-top:14.3pt;height:24.4pt;width:0pt;z-index:251662336;mso-width-relative:page;mso-height-relative:page;" filled="f" stroked="t" coordsize="21600,21600" o:gfxdata="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3Mnhh9YAAAAHAQAADwAA&#10;AAAAAAABACAAAAAiAAAAZHJzL2Rvd25yZXYueG1sUEsBAhQAFAAAAAgAh07iQELkfmgYAgAA+wMA&#10;AA4AAAAAAAAAAQAgAAAAJQEAAGRycy9lMm9Eb2MueG1sUEsFBgAAAAAGAAYAWQEAAK8FAAAAAA==&#10;">
            <v:path arrowok="t"/>
            <v:fill on="f" focussize="0,0"/>
            <v:stroke weight="0.5pt" color="#000000" joinstyle="miter" endarrow="open"/>
            <v:imagedata o:title=""/>
            <o:lock v:ext="edit"/>
          </v:shape>
        </w:pict>
      </w:r>
    </w:p>
    <w:p>
      <w:pPr>
        <w:spacing w:line="360" w:lineRule="auto"/>
        <w:ind w:firstLine="480" w:firstLineChars="200"/>
        <w:rPr>
          <w:rFonts w:ascii="宋体" w:hAnsi="宋体" w:eastAsia="宋体" w:cstheme="minorEastAsia"/>
          <w:lang w:eastAsia="zh-CN"/>
        </w:rPr>
      </w:pPr>
      <w:r>
        <w:rPr>
          <w:rFonts w:ascii="宋体" w:hAnsi="宋体" w:eastAsia="宋体"/>
        </w:rPr>
        <w:pict>
          <v:shape id="_x0000_s1037" o:spid="_x0000_s1037" o:spt="32" type="#_x0000_t32" style="position:absolute;left:0pt;margin-left:212.05pt;margin-top:0.65pt;height:24.4pt;width:0pt;z-index:251664384;mso-width-relative:page;mso-height-relative:page;" filled="f" stroked="t" coordsize="21600,21600" o:gfxdata="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I5VtP1gAAAAkBAAAPAAAAAAAAAAEAIAAAACIA&#10;AABkcnMvZG93bnJldi54bWxQSwECFAAUAAAACACHTuJA2OSffQsCAADxAwAADgAAAAAAAAABACAA&#10;AAAlAQAAZHJzL2Uyb0RvYy54bWxQSwUGAAAAAAYABgBZAQAAogUAAAAA&#10;">
            <v:path arrowok="t"/>
            <v:fill on="f" focussize="0,0"/>
            <v:stroke weight="0.5pt" color="#000000" joinstyle="miter" endarrow="open"/>
            <v:imagedata o:title=""/>
            <o:lock v:ext="edit"/>
          </v:shape>
        </w:pict>
      </w:r>
      <w:r>
        <w:rPr>
          <w:rFonts w:ascii="宋体" w:hAnsi="宋体" w:eastAsia="宋体"/>
        </w:rPr>
        <w:pict>
          <v:shape id="_x0000_s1034" o:spid="_x0000_s1034" o:spt="32" type="#_x0000_t32" style="position:absolute;left:0pt;margin-left:308.4pt;margin-top:1.45pt;height:24.4pt;width:0pt;z-index:251665408;mso-width-relative:page;mso-height-relative:page;" filled="f" stroked="t" coordsize="21600,21600" o:gfxdata="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ENBXNYAAAAIAQAADwAAAAAAAAABACAAAAAi&#10;AAAAZHJzL2Rvd25yZXYueG1sUEsBAhQAFAAAAAgAh07iQCrdv04MAgAA8QMAAA4AAAAAAAAAAQAg&#10;AAAAJQEAAGRycy9lMm9Eb2MueG1sUEsFBgAAAAAGAAYAWQEAAKMFAAAAAA==&#10;">
            <v:path arrowok="t"/>
            <v:fill on="f" focussize="0,0"/>
            <v:stroke weight="0.5pt" color="#000000" joinstyle="miter" endarrow="open"/>
            <v:imagedata o:title=""/>
            <o:lock v:ext="edit"/>
          </v:shape>
        </w:pict>
      </w:r>
      <w:r>
        <w:rPr>
          <w:rFonts w:ascii="宋体" w:hAnsi="宋体" w:eastAsia="宋体"/>
        </w:rPr>
        <w:pict>
          <v:shape id="_x0000_s1033" o:spid="_x0000_s1033" o:spt="32" type="#_x0000_t32" style="position:absolute;left:0pt;margin-left:390.2pt;margin-top:1pt;height:24.4pt;width:0pt;z-index:251666432;mso-width-relative:page;mso-height-relative:page;" filled="f" stroked="t" coordsize="21600,21600" o:gfxdata="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gtTWZtYAAAAIAQAADwAAAAAAAAABACAAAAAi&#10;AAAAZHJzL2Rvd25yZXYueG1sUEsBAhQAFAAAAAgAh07iQDyX3xsMAgAA8QMAAA4AAAAAAAAAAQAg&#10;AAAAJQEAAGRycy9lMm9Eb2MueG1sUEsFBgAAAAAGAAYAWQEAAKMFAAAAAA==&#10;">
            <v:path arrowok="t"/>
            <v:fill on="f" focussize="0,0"/>
            <v:stroke weight="0.5pt" color="#000000" joinstyle="miter" endarrow="open"/>
            <v:imagedata o:title=""/>
            <o:lock v:ext="edit"/>
          </v:shape>
        </w:pict>
      </w:r>
      <w:r>
        <w:rPr>
          <w:rFonts w:ascii="宋体" w:hAnsi="宋体" w:eastAsia="宋体"/>
        </w:rPr>
        <w:pict>
          <v:shape id="_x0000_s1032" o:spid="_x0000_s1032" o:spt="32" type="#_x0000_t32" style="position:absolute;left:0pt;margin-left:130.15pt;margin-top:0.65pt;height:24.4pt;width:0pt;z-index:251663360;mso-width-relative:page;mso-height-relative:page;" filled="f" stroked="t" coordsize="21600,21600" o:gfxdata="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nqHuQ1QAAAAgBAAAPAAAAAAAAAAEAIAAAACIA&#10;AABkcnMvZG93bnJldi54bWxQSwECFAAUAAAACACHTuJAjd+yBQwCAADvAwAADgAAAAAAAAABACAA&#10;AAAkAQAAZHJzL2Uyb0RvYy54bWxQSwUGAAAAAAYABgBZAQAAogUAAAAA&#10;">
            <v:path arrowok="t"/>
            <v:fill on="f" focussize="0,0"/>
            <v:stroke weight="0.5pt" color="#000000" joinstyle="miter" endarrow="open"/>
            <v:imagedata o:title=""/>
            <o:lock v:ext="edit"/>
          </v:shape>
        </w:pict>
      </w:r>
    </w:p>
    <w:p>
      <w:pPr>
        <w:spacing w:line="360" w:lineRule="auto"/>
        <w:ind w:firstLine="480" w:firstLineChars="200"/>
        <w:rPr>
          <w:rFonts w:ascii="宋体" w:hAnsi="宋体" w:eastAsia="宋体" w:cstheme="minorEastAsia"/>
          <w:lang w:eastAsia="zh-CN"/>
        </w:rPr>
      </w:pPr>
      <w:r>
        <w:rPr>
          <w:rFonts w:ascii="宋体" w:hAnsi="宋体" w:eastAsia="宋体"/>
        </w:rPr>
        <w:pict>
          <v:shape id="_x0000_s1031" o:spid="_x0000_s1031" o:spt="202" type="#_x0000_t202" style="position:absolute;left:0pt;margin-left:25.3pt;margin-top:11.6pt;height:54.45pt;width:26.6pt;z-index:251668480;mso-width-relative:page;mso-height-relative:page;" fillcolor="#FFFFFF" filled="t" coordsize="21600,21600" o:gfxdata="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0IETsdQAAAAJAQAADwAAAAAAAAABACAAAAAiAAAAZHJzL2Rvd25yZXYueG1sUEsBAhQAFAAAAAgA&#10;h07iQNzkKX1iAgAAxAQAAA4AAAAAAAAAAQAgAAAAIwEAAGRycy9lMm9Eb2MueG1sUEsFBgAAAAAG&#10;AAYAWQEAAPcFAAAAAA==&#10;">
            <v:path/>
            <v:fill on="t" focussize="0,0"/>
            <v:stroke weight="0.5pt" joinstyle="round"/>
            <v:imagedata o:title=""/>
            <o:lock v:ext="edit"/>
            <v:textbox>
              <w:txbxContent>
                <w:p>
                  <w:pPr>
                    <w:rPr>
                      <w:rFonts w:eastAsia="宋体"/>
                      <w:lang w:eastAsia="zh-CN"/>
                    </w:rPr>
                  </w:pPr>
                  <w:r>
                    <w:rPr>
                      <w:rFonts w:hint="eastAsia" w:eastAsia="宋体"/>
                      <w:lang w:eastAsia="zh-CN"/>
                    </w:rPr>
                    <w:t>运行班</w:t>
                  </w:r>
                </w:p>
              </w:txbxContent>
            </v:textbox>
          </v:shape>
        </w:pict>
      </w:r>
      <w:r>
        <w:rPr>
          <w:rFonts w:ascii="宋体" w:hAnsi="宋体" w:eastAsia="宋体"/>
        </w:rPr>
        <w:pict>
          <v:shape id="_x0000_s1030" o:spid="_x0000_s1030" o:spt="202" type="#_x0000_t202" style="position:absolute;left:0pt;margin-left:201.2pt;margin-top:14.95pt;height:52.5pt;width:28.65pt;z-index:251670528;mso-width-relative:page;mso-height-relative:page;" fillcolor="#FFFFFF" filled="t" coordsize="21600,21600" o:gfxdata="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A9iB+dcAAAAKAQAADwAAAAAAAAABACAAAAAiAAAAZHJzL2Rvd25yZXYueG1sUEsBAhQAFAAA&#10;AAgAh07iQBUlMaNiAgAAxAQAAA4AAAAAAAAAAQAgAAAAJgEAAGRycy9lMm9Eb2MueG1sUEsFBgAA&#10;AAAGAAYAWQEAAPoFAAAAAA==&#10;">
            <v:path/>
            <v:fill on="t" focussize="0,0"/>
            <v:stroke weight="0.5pt" joinstyle="round"/>
            <v:imagedata o:title=""/>
            <o:lock v:ext="edit"/>
            <v:textbox>
              <w:txbxContent>
                <w:p>
                  <w:pPr>
                    <w:rPr>
                      <w:rFonts w:eastAsia="宋体"/>
                      <w:lang w:eastAsia="zh-CN"/>
                    </w:rPr>
                  </w:pPr>
                  <w:r>
                    <w:rPr>
                      <w:rFonts w:hint="eastAsia" w:eastAsia="宋体"/>
                      <w:lang w:eastAsia="zh-CN"/>
                    </w:rPr>
                    <w:t>维修班</w:t>
                  </w:r>
                </w:p>
              </w:txbxContent>
            </v:textbox>
          </v:shape>
        </w:pict>
      </w:r>
      <w:r>
        <w:rPr>
          <w:rFonts w:ascii="宋体" w:hAnsi="宋体" w:eastAsia="宋体"/>
        </w:rPr>
        <w:pict>
          <v:shape id="_x0000_s1029" o:spid="_x0000_s1029" o:spt="202" type="#_x0000_t202" style="position:absolute;left:0pt;margin-left:372.35pt;margin-top:14.3pt;height:55.9pt;width:26.7pt;z-index:251672576;mso-width-relative:page;mso-height-relative:page;" fillcolor="#FFFFFF" filled="t" coordsize="21600,21600" o:gfxdata="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SV+S7NcAAAAKAQAADwAAAAAAAAABACAAAAAiAAAAZHJzL2Rvd25yZXYueG1sUEsBAhQA&#10;FAAAAAgAh07iQLzseD5lAgAAxAQAAA4AAAAAAAAAAQAgAAAAJgEAAGRycy9lMm9Eb2MueG1sUEsF&#10;BgAAAAAGAAYAWQEAAP0FAAAAAA==&#10;">
            <v:path/>
            <v:fill on="t" focussize="0,0"/>
            <v:stroke weight="0.5pt" joinstyle="round"/>
            <v:imagedata o:title=""/>
            <o:lock v:ext="edit"/>
            <v:textbox>
              <w:txbxContent>
                <w:p>
                  <w:pPr>
                    <w:rPr>
                      <w:rFonts w:eastAsia="宋体"/>
                      <w:lang w:eastAsia="zh-CN"/>
                    </w:rPr>
                  </w:pPr>
                  <w:r>
                    <w:rPr>
                      <w:rFonts w:hint="eastAsia" w:eastAsia="宋体"/>
                      <w:lang w:eastAsia="zh-CN"/>
                    </w:rPr>
                    <w:t>财务班</w:t>
                  </w:r>
                </w:p>
              </w:txbxContent>
            </v:textbox>
          </v:shape>
        </w:pict>
      </w:r>
      <w:r>
        <w:rPr>
          <w:rFonts w:ascii="宋体" w:hAnsi="宋体" w:eastAsia="宋体"/>
        </w:rPr>
        <w:pict>
          <v:shape id="_x0000_s1028" o:spid="_x0000_s1028" o:spt="202" type="#_x0000_t202" style="position:absolute;left:0pt;margin-left:295.95pt;margin-top:12.25pt;height:55.95pt;width:25.95pt;z-index:251671552;mso-width-relative:page;mso-height-relative:page;" fillcolor="#FFFFFF" filled="t" coordsize="21600,21600" o:gfxdata="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LrxHi1wAAAAoBAAAPAAAAAAAAAAEAIAAAACIAAABkcnMvZG93bnJldi54bWxQSwECFAAUAAAA&#10;CACHTuJAj7mA1WECAADEBAAADgAAAAAAAAABACAAAAAmAQAAZHJzL2Uyb0RvYy54bWxQSwUGAAAA&#10;AAYABgBZAQAA+QUAAAAA&#10;">
            <v:path/>
            <v:fill on="t" focussize="0,0"/>
            <v:stroke weight="0.5pt" joinstyle="round"/>
            <v:imagedata o:title=""/>
            <o:lock v:ext="edit"/>
            <v:textbox>
              <w:txbxContent>
                <w:p>
                  <w:pPr>
                    <w:rPr>
                      <w:rFonts w:eastAsia="宋体"/>
                      <w:lang w:eastAsia="zh-CN"/>
                    </w:rPr>
                  </w:pPr>
                  <w:r>
                    <w:rPr>
                      <w:rFonts w:hint="eastAsia" w:eastAsia="宋体"/>
                      <w:lang w:eastAsia="zh-CN"/>
                    </w:rPr>
                    <w:t>行政班</w:t>
                  </w:r>
                </w:p>
              </w:txbxContent>
            </v:textbox>
          </v:shape>
        </w:pict>
      </w:r>
      <w:r>
        <w:rPr>
          <w:rFonts w:ascii="宋体" w:hAnsi="宋体" w:eastAsia="宋体"/>
        </w:rPr>
        <w:pict>
          <v:shape id="_x0000_s1027" o:spid="_x0000_s1027" o:spt="202" type="#_x0000_t202" style="position:absolute;left:0pt;margin-left:116.65pt;margin-top:14.3pt;height:51.15pt;width:26.6pt;z-index:251669504;mso-width-relative:page;mso-height-relative:page;" fillcolor="#FFFFFF" filled="t" coordsize="21600,21600" o:gfxdata="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GEGgsvVAAAACgEAAA8AAAAAAAAAAQAgAAAAIgAAAGRycy9kb3ducmV2LnhtbFBLAQIUABQA&#10;AAAIAIdO4kDCBjeyZQIAAMQEAAAOAAAAAAAAAAEAIAAAACQBAABkcnMvZTJvRG9jLnhtbFBLBQYA&#10;AAAABgAGAFkBAAD7BQAAAAA=&#10;">
            <v:path/>
            <v:fill on="t" focussize="0,0"/>
            <v:stroke weight="0.5pt" joinstyle="round"/>
            <v:imagedata o:title=""/>
            <o:lock v:ext="edit"/>
            <v:textbox>
              <w:txbxContent>
                <w:p>
                  <w:pPr>
                    <w:rPr>
                      <w:rFonts w:eastAsia="宋体"/>
                      <w:lang w:eastAsia="zh-CN"/>
                    </w:rPr>
                  </w:pPr>
                  <w:r>
                    <w:rPr>
                      <w:rFonts w:hint="eastAsia" w:eastAsia="宋体"/>
                      <w:lang w:eastAsia="zh-CN"/>
                    </w:rPr>
                    <w:t>管网班</w:t>
                  </w:r>
                  <w:r>
                    <w:rPr>
                      <w:rFonts w:hint="eastAsia" w:eastAsia="宋体"/>
                      <w:lang w:eastAsia="zh-CN"/>
                    </w:rPr>
                    <w:tab/>
                  </w:r>
                </w:p>
              </w:txbxContent>
            </v:textbox>
          </v:shape>
        </w:pict>
      </w:r>
    </w:p>
    <w:p>
      <w:pPr>
        <w:spacing w:line="360" w:lineRule="auto"/>
        <w:ind w:firstLine="480" w:firstLineChars="200"/>
        <w:rPr>
          <w:rFonts w:ascii="宋体" w:hAnsi="宋体" w:eastAsia="宋体" w:cstheme="minorEastAsia"/>
          <w:lang w:eastAsia="zh-CN"/>
        </w:rPr>
      </w:pPr>
    </w:p>
    <w:p>
      <w:pPr>
        <w:spacing w:line="360" w:lineRule="auto"/>
        <w:ind w:firstLine="480" w:firstLineChars="200"/>
        <w:rPr>
          <w:rFonts w:ascii="宋体" w:hAnsi="宋体" w:eastAsia="宋体" w:cstheme="minorEastAsia"/>
          <w:lang w:eastAsia="zh-CN"/>
        </w:rPr>
      </w:pPr>
    </w:p>
    <w:p>
      <w:pPr>
        <w:spacing w:line="360" w:lineRule="auto"/>
        <w:ind w:firstLine="480" w:firstLineChars="200"/>
        <w:rPr>
          <w:rFonts w:ascii="宋体" w:hAnsi="宋体" w:eastAsia="宋体" w:cstheme="minorEastAsia"/>
          <w:lang w:eastAsia="zh-CN"/>
        </w:rPr>
      </w:pPr>
    </w:p>
    <w:p>
      <w:pPr>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2.运营管理机构人力资源配置</w:t>
      </w:r>
    </w:p>
    <w:p>
      <w:pPr>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根据该项目运营管理需要，以及统一管理、统一调配、资源共享的原则，拟配置相关岗位人员64名，其中尖峰镇、黄流镇、大安镇、千家镇、志仲镇、佛罗镇等6座城镇污水处理厂（以下称：6座城镇污水处理厂）配置27名，莺歌海镇、九所镇（利国镇）、万冲镇、乐光农场等4座城镇污水处理厂（以下称：4座城镇污水处理厂）配置37名。各水厂岗位的人员具体配置如下表所示：</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vAlign w:val="center"/>
          </w:tcPr>
          <w:p>
            <w:pPr>
              <w:widowControl/>
              <w:spacing w:line="360" w:lineRule="auto"/>
              <w:jc w:val="center"/>
              <w:rPr>
                <w:rFonts w:ascii="宋体" w:hAnsi="宋体" w:eastAsia="宋体" w:cs="宋体"/>
                <w:lang w:eastAsia="zh-CN"/>
              </w:rPr>
            </w:pPr>
            <w:r>
              <w:rPr>
                <w:rFonts w:hint="eastAsia" w:ascii="宋体" w:hAnsi="宋体" w:eastAsia="宋体" w:cs="宋体"/>
                <w:lang w:eastAsia="zh-CN"/>
              </w:rPr>
              <w:t>6座城镇污水处理厂人员配置表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widowControl/>
              <w:spacing w:line="360" w:lineRule="auto"/>
              <w:jc w:val="center"/>
              <w:rPr>
                <w:rFonts w:ascii="宋体" w:hAnsi="宋体" w:eastAsia="宋体" w:cs="宋体"/>
                <w:lang w:eastAsia="zh-CN"/>
              </w:rPr>
            </w:pPr>
            <w:r>
              <w:rPr>
                <w:rFonts w:hint="eastAsia" w:ascii="宋体" w:hAnsi="宋体" w:eastAsia="宋体" w:cs="宋体"/>
                <w:lang w:eastAsia="zh-CN"/>
              </w:rPr>
              <w:t>水厂名称</w:t>
            </w:r>
          </w:p>
        </w:tc>
        <w:tc>
          <w:tcPr>
            <w:tcW w:w="2130" w:type="dxa"/>
            <w:vAlign w:val="center"/>
          </w:tcPr>
          <w:p>
            <w:pPr>
              <w:widowControl/>
              <w:spacing w:line="360" w:lineRule="auto"/>
              <w:jc w:val="center"/>
              <w:rPr>
                <w:rFonts w:ascii="宋体" w:hAnsi="宋体" w:eastAsia="宋体" w:cs="宋体"/>
                <w:lang w:eastAsia="zh-CN"/>
              </w:rPr>
            </w:pPr>
            <w:r>
              <w:rPr>
                <w:rFonts w:hint="eastAsia" w:ascii="宋体" w:hAnsi="宋体" w:eastAsia="宋体" w:cs="宋体"/>
                <w:lang w:eastAsia="zh-CN"/>
              </w:rPr>
              <w:t>岗位</w:t>
            </w:r>
          </w:p>
        </w:tc>
        <w:tc>
          <w:tcPr>
            <w:tcW w:w="2131" w:type="dxa"/>
            <w:vAlign w:val="center"/>
          </w:tcPr>
          <w:p>
            <w:pPr>
              <w:widowControl/>
              <w:spacing w:line="360" w:lineRule="auto"/>
              <w:jc w:val="center"/>
              <w:rPr>
                <w:rFonts w:ascii="宋体" w:hAnsi="宋体" w:eastAsia="宋体" w:cs="宋体"/>
                <w:lang w:eastAsia="zh-CN"/>
              </w:rPr>
            </w:pPr>
            <w:r>
              <w:rPr>
                <w:rFonts w:hint="eastAsia" w:ascii="宋体" w:hAnsi="宋体" w:eastAsia="宋体" w:cs="宋体"/>
                <w:lang w:eastAsia="zh-CN"/>
              </w:rPr>
              <w:t>定员</w:t>
            </w:r>
          </w:p>
        </w:tc>
        <w:tc>
          <w:tcPr>
            <w:tcW w:w="2131" w:type="dxa"/>
            <w:vAlign w:val="center"/>
          </w:tcPr>
          <w:p>
            <w:pPr>
              <w:widowControl/>
              <w:spacing w:line="360" w:lineRule="auto"/>
              <w:jc w:val="center"/>
              <w:rPr>
                <w:rFonts w:ascii="宋体" w:hAnsi="宋体" w:eastAsia="宋体" w:cs="宋体"/>
                <w:lang w:eastAsia="zh-CN"/>
              </w:rPr>
            </w:pPr>
            <w:r>
              <w:rPr>
                <w:rFonts w:hint="eastAsia" w:ascii="宋体" w:hAnsi="宋体" w:eastAsia="宋体" w:cs="宋体"/>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restart"/>
            <w:vAlign w:val="center"/>
          </w:tcPr>
          <w:p>
            <w:pPr>
              <w:widowControl/>
              <w:spacing w:line="360" w:lineRule="auto"/>
              <w:jc w:val="center"/>
              <w:rPr>
                <w:rFonts w:ascii="宋体" w:hAnsi="宋体" w:eastAsia="宋体" w:cs="宋体"/>
                <w:lang w:eastAsia="zh-CN"/>
              </w:rPr>
            </w:pPr>
            <w:r>
              <w:rPr>
                <w:rFonts w:hint="eastAsia" w:ascii="宋体" w:hAnsi="宋体" w:eastAsia="宋体" w:cs="宋体"/>
                <w:color w:val="000000"/>
                <w:lang w:eastAsia="zh-CN"/>
              </w:rPr>
              <w:t>尖峰镇污水厂</w:t>
            </w:r>
          </w:p>
        </w:tc>
        <w:tc>
          <w:tcPr>
            <w:tcW w:w="2130" w:type="dxa"/>
            <w:vAlign w:val="center"/>
          </w:tcPr>
          <w:p>
            <w:pPr>
              <w:widowControl/>
              <w:spacing w:line="360" w:lineRule="auto"/>
              <w:jc w:val="center"/>
              <w:rPr>
                <w:rFonts w:ascii="宋体" w:hAnsi="宋体" w:eastAsia="宋体" w:cs="宋体"/>
                <w:lang w:eastAsia="zh-CN"/>
              </w:rPr>
            </w:pPr>
            <w:r>
              <w:rPr>
                <w:rFonts w:hint="eastAsia" w:ascii="宋体" w:hAnsi="宋体" w:eastAsia="宋体" w:cs="宋体"/>
                <w:lang w:eastAsia="zh-CN"/>
              </w:rPr>
              <w:t>厂长</w:t>
            </w:r>
          </w:p>
        </w:tc>
        <w:tc>
          <w:tcPr>
            <w:tcW w:w="2131" w:type="dxa"/>
            <w:vAlign w:val="center"/>
          </w:tcPr>
          <w:p>
            <w:pPr>
              <w:widowControl/>
              <w:spacing w:line="360" w:lineRule="auto"/>
              <w:jc w:val="center"/>
              <w:rPr>
                <w:rFonts w:ascii="宋体" w:hAnsi="宋体" w:eastAsia="宋体" w:cs="宋体"/>
                <w:lang w:eastAsia="zh-CN"/>
              </w:rPr>
            </w:pPr>
            <w:r>
              <w:rPr>
                <w:rFonts w:hint="eastAsia" w:ascii="宋体" w:hAnsi="宋体" w:eastAsia="宋体" w:cs="宋体"/>
                <w:lang w:eastAsia="zh-CN"/>
              </w:rPr>
              <w:t>0</w:t>
            </w:r>
          </w:p>
        </w:tc>
        <w:tc>
          <w:tcPr>
            <w:tcW w:w="2131" w:type="dxa"/>
            <w:vAlign w:val="center"/>
          </w:tcPr>
          <w:p>
            <w:pPr>
              <w:widowControl/>
              <w:spacing w:line="360" w:lineRule="auto"/>
              <w:jc w:val="center"/>
              <w:rPr>
                <w:rFonts w:ascii="宋体" w:hAnsi="宋体" w:eastAsia="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widowControl/>
              <w:spacing w:line="360" w:lineRule="auto"/>
              <w:jc w:val="center"/>
              <w:rPr>
                <w:rFonts w:ascii="宋体" w:hAnsi="宋体" w:eastAsia="宋体" w:cs="宋体"/>
                <w:lang w:eastAsia="zh-CN"/>
              </w:rPr>
            </w:pPr>
          </w:p>
        </w:tc>
        <w:tc>
          <w:tcPr>
            <w:tcW w:w="2130" w:type="dxa"/>
            <w:vAlign w:val="center"/>
          </w:tcPr>
          <w:p>
            <w:pPr>
              <w:widowControl/>
              <w:spacing w:line="360" w:lineRule="auto"/>
              <w:jc w:val="center"/>
              <w:rPr>
                <w:rFonts w:ascii="宋体" w:hAnsi="宋体" w:eastAsia="宋体" w:cs="宋体"/>
                <w:lang w:eastAsia="zh-CN"/>
              </w:rPr>
            </w:pPr>
            <w:r>
              <w:rPr>
                <w:rFonts w:hint="eastAsia" w:ascii="宋体" w:hAnsi="宋体" w:eastAsia="宋体" w:cs="宋体"/>
                <w:lang w:eastAsia="zh-CN"/>
              </w:rPr>
              <w:t>运行工</w:t>
            </w:r>
          </w:p>
        </w:tc>
        <w:tc>
          <w:tcPr>
            <w:tcW w:w="2131" w:type="dxa"/>
            <w:vAlign w:val="center"/>
          </w:tcPr>
          <w:p>
            <w:pPr>
              <w:widowControl/>
              <w:spacing w:line="360" w:lineRule="auto"/>
              <w:jc w:val="center"/>
              <w:rPr>
                <w:rFonts w:ascii="宋体" w:hAnsi="宋体" w:eastAsia="宋体" w:cs="宋体"/>
                <w:lang w:eastAsia="zh-CN"/>
              </w:rPr>
            </w:pPr>
            <w:r>
              <w:rPr>
                <w:rFonts w:hint="eastAsia" w:ascii="宋体" w:hAnsi="宋体" w:eastAsia="宋体" w:cs="宋体"/>
                <w:lang w:eastAsia="zh-CN"/>
              </w:rPr>
              <w:t>4</w:t>
            </w:r>
          </w:p>
        </w:tc>
        <w:tc>
          <w:tcPr>
            <w:tcW w:w="2131" w:type="dxa"/>
            <w:vAlign w:val="center"/>
          </w:tcPr>
          <w:p>
            <w:pPr>
              <w:widowControl/>
              <w:spacing w:line="360" w:lineRule="auto"/>
              <w:jc w:val="center"/>
              <w:rPr>
                <w:rFonts w:ascii="宋体" w:hAnsi="宋体" w:eastAsia="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widowControl/>
              <w:spacing w:line="360" w:lineRule="auto"/>
              <w:jc w:val="center"/>
              <w:rPr>
                <w:rFonts w:ascii="宋体" w:hAnsi="宋体" w:eastAsia="宋体" w:cs="宋体"/>
                <w:lang w:eastAsia="zh-CN"/>
              </w:rPr>
            </w:pPr>
          </w:p>
        </w:tc>
        <w:tc>
          <w:tcPr>
            <w:tcW w:w="2130" w:type="dxa"/>
            <w:vAlign w:val="center"/>
          </w:tcPr>
          <w:p>
            <w:pPr>
              <w:widowControl/>
              <w:spacing w:line="360" w:lineRule="auto"/>
              <w:jc w:val="center"/>
              <w:rPr>
                <w:rFonts w:ascii="宋体" w:hAnsi="宋体" w:eastAsia="宋体" w:cs="宋体"/>
                <w:lang w:eastAsia="zh-CN"/>
              </w:rPr>
            </w:pPr>
            <w:r>
              <w:rPr>
                <w:rFonts w:hint="eastAsia" w:ascii="宋体" w:hAnsi="宋体" w:eastAsia="宋体" w:cs="宋体"/>
                <w:lang w:eastAsia="zh-CN"/>
              </w:rPr>
              <w:t>厂网巡检工</w:t>
            </w:r>
          </w:p>
        </w:tc>
        <w:tc>
          <w:tcPr>
            <w:tcW w:w="2131" w:type="dxa"/>
            <w:vAlign w:val="center"/>
          </w:tcPr>
          <w:p>
            <w:pPr>
              <w:widowControl/>
              <w:spacing w:line="360" w:lineRule="auto"/>
              <w:jc w:val="center"/>
              <w:rPr>
                <w:rFonts w:ascii="宋体" w:hAnsi="宋体" w:eastAsia="宋体" w:cs="宋体"/>
                <w:lang w:eastAsia="zh-CN"/>
              </w:rPr>
            </w:pPr>
            <w:r>
              <w:rPr>
                <w:rFonts w:hint="eastAsia" w:ascii="宋体" w:hAnsi="宋体" w:eastAsia="宋体" w:cs="宋体"/>
                <w:lang w:eastAsia="zh-CN"/>
              </w:rPr>
              <w:t>1</w:t>
            </w:r>
          </w:p>
        </w:tc>
        <w:tc>
          <w:tcPr>
            <w:tcW w:w="2131" w:type="dxa"/>
            <w:vAlign w:val="center"/>
          </w:tcPr>
          <w:p>
            <w:pPr>
              <w:widowControl/>
              <w:spacing w:line="360" w:lineRule="auto"/>
              <w:jc w:val="center"/>
              <w:rPr>
                <w:rFonts w:ascii="宋体" w:hAnsi="宋体" w:eastAsia="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widowControl/>
              <w:spacing w:line="360" w:lineRule="auto"/>
              <w:jc w:val="center"/>
              <w:rPr>
                <w:rFonts w:ascii="宋体" w:hAnsi="宋体" w:eastAsia="宋体" w:cs="宋体"/>
                <w:lang w:eastAsia="zh-CN"/>
              </w:rPr>
            </w:pPr>
          </w:p>
        </w:tc>
        <w:tc>
          <w:tcPr>
            <w:tcW w:w="2130" w:type="dxa"/>
            <w:vAlign w:val="center"/>
          </w:tcPr>
          <w:p>
            <w:pPr>
              <w:widowControl/>
              <w:spacing w:line="360" w:lineRule="auto"/>
              <w:jc w:val="center"/>
              <w:rPr>
                <w:rFonts w:ascii="宋体" w:hAnsi="宋体" w:eastAsia="宋体" w:cs="宋体"/>
                <w:lang w:eastAsia="zh-CN"/>
              </w:rPr>
            </w:pPr>
            <w:r>
              <w:rPr>
                <w:rFonts w:hint="eastAsia" w:ascii="宋体" w:hAnsi="宋体" w:eastAsia="宋体" w:cs="宋体"/>
                <w:lang w:eastAsia="zh-CN"/>
              </w:rPr>
              <w:t>化验员</w:t>
            </w:r>
          </w:p>
        </w:tc>
        <w:tc>
          <w:tcPr>
            <w:tcW w:w="2131" w:type="dxa"/>
            <w:vAlign w:val="center"/>
          </w:tcPr>
          <w:p>
            <w:pPr>
              <w:widowControl/>
              <w:spacing w:line="360" w:lineRule="auto"/>
              <w:jc w:val="center"/>
              <w:rPr>
                <w:rFonts w:ascii="宋体" w:hAnsi="宋体" w:eastAsia="宋体" w:cs="宋体"/>
                <w:lang w:eastAsia="zh-CN"/>
              </w:rPr>
            </w:pPr>
            <w:r>
              <w:rPr>
                <w:rFonts w:hint="eastAsia" w:ascii="宋体" w:hAnsi="宋体" w:eastAsia="宋体" w:cs="宋体"/>
                <w:lang w:eastAsia="zh-CN"/>
              </w:rPr>
              <w:t>0</w:t>
            </w:r>
          </w:p>
        </w:tc>
        <w:tc>
          <w:tcPr>
            <w:tcW w:w="2131" w:type="dxa"/>
            <w:vAlign w:val="center"/>
          </w:tcPr>
          <w:p>
            <w:pPr>
              <w:widowControl/>
              <w:spacing w:line="360" w:lineRule="auto"/>
              <w:jc w:val="center"/>
              <w:rPr>
                <w:rFonts w:ascii="宋体" w:hAnsi="宋体" w:eastAsia="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restart"/>
            <w:vAlign w:val="center"/>
          </w:tcPr>
          <w:p>
            <w:pPr>
              <w:widowControl/>
              <w:spacing w:line="360" w:lineRule="auto"/>
              <w:jc w:val="center"/>
              <w:rPr>
                <w:rFonts w:ascii="宋体" w:hAnsi="宋体" w:eastAsia="宋体" w:cs="宋体"/>
                <w:lang w:eastAsia="zh-CN"/>
              </w:rPr>
            </w:pPr>
            <w:r>
              <w:rPr>
                <w:rFonts w:hint="eastAsia" w:ascii="宋体" w:hAnsi="宋体" w:eastAsia="宋体" w:cs="宋体"/>
                <w:color w:val="000000"/>
                <w:lang w:eastAsia="zh-CN"/>
              </w:rPr>
              <w:t>黄流镇污水厂</w:t>
            </w:r>
          </w:p>
        </w:tc>
        <w:tc>
          <w:tcPr>
            <w:tcW w:w="2130" w:type="dxa"/>
            <w:vAlign w:val="center"/>
          </w:tcPr>
          <w:p>
            <w:pPr>
              <w:widowControl/>
              <w:spacing w:line="360" w:lineRule="auto"/>
              <w:jc w:val="center"/>
              <w:rPr>
                <w:rFonts w:ascii="宋体" w:hAnsi="宋体" w:eastAsia="宋体" w:cs="宋体"/>
                <w:lang w:eastAsia="zh-CN"/>
              </w:rPr>
            </w:pPr>
            <w:r>
              <w:rPr>
                <w:rFonts w:hint="eastAsia" w:ascii="宋体" w:hAnsi="宋体" w:eastAsia="宋体" w:cs="宋体"/>
                <w:lang w:eastAsia="zh-CN"/>
              </w:rPr>
              <w:t>厂长</w:t>
            </w:r>
          </w:p>
        </w:tc>
        <w:tc>
          <w:tcPr>
            <w:tcW w:w="2131" w:type="dxa"/>
            <w:vAlign w:val="center"/>
          </w:tcPr>
          <w:p>
            <w:pPr>
              <w:widowControl/>
              <w:spacing w:line="360" w:lineRule="auto"/>
              <w:jc w:val="center"/>
              <w:rPr>
                <w:rFonts w:ascii="宋体" w:hAnsi="宋体" w:eastAsia="宋体" w:cs="宋体"/>
                <w:lang w:eastAsia="zh-CN"/>
              </w:rPr>
            </w:pPr>
            <w:r>
              <w:rPr>
                <w:rFonts w:hint="eastAsia" w:ascii="宋体" w:hAnsi="宋体" w:eastAsia="宋体" w:cs="宋体"/>
                <w:lang w:eastAsia="zh-CN"/>
              </w:rPr>
              <w:t>1</w:t>
            </w:r>
          </w:p>
        </w:tc>
        <w:tc>
          <w:tcPr>
            <w:tcW w:w="2131" w:type="dxa"/>
            <w:vAlign w:val="center"/>
          </w:tcPr>
          <w:p>
            <w:pPr>
              <w:widowControl/>
              <w:spacing w:line="360" w:lineRule="auto"/>
              <w:jc w:val="center"/>
              <w:rPr>
                <w:rFonts w:ascii="宋体" w:hAnsi="宋体" w:eastAsia="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widowControl/>
              <w:spacing w:line="360" w:lineRule="auto"/>
              <w:jc w:val="center"/>
              <w:rPr>
                <w:rFonts w:ascii="宋体" w:hAnsi="宋体" w:eastAsia="宋体" w:cs="宋体"/>
                <w:lang w:eastAsia="zh-CN"/>
              </w:rPr>
            </w:pPr>
          </w:p>
        </w:tc>
        <w:tc>
          <w:tcPr>
            <w:tcW w:w="2130" w:type="dxa"/>
            <w:vAlign w:val="center"/>
          </w:tcPr>
          <w:p>
            <w:pPr>
              <w:widowControl/>
              <w:spacing w:line="360" w:lineRule="auto"/>
              <w:jc w:val="center"/>
              <w:rPr>
                <w:rFonts w:ascii="宋体" w:hAnsi="宋体" w:eastAsia="宋体" w:cs="宋体"/>
                <w:lang w:eastAsia="zh-CN"/>
              </w:rPr>
            </w:pPr>
            <w:r>
              <w:rPr>
                <w:rFonts w:hint="eastAsia" w:ascii="宋体" w:hAnsi="宋体" w:eastAsia="宋体" w:cs="宋体"/>
                <w:lang w:eastAsia="zh-CN"/>
              </w:rPr>
              <w:t>运行工</w:t>
            </w:r>
          </w:p>
        </w:tc>
        <w:tc>
          <w:tcPr>
            <w:tcW w:w="2131" w:type="dxa"/>
            <w:vAlign w:val="center"/>
          </w:tcPr>
          <w:p>
            <w:pPr>
              <w:widowControl/>
              <w:spacing w:line="360" w:lineRule="auto"/>
              <w:jc w:val="center"/>
              <w:rPr>
                <w:rFonts w:ascii="宋体" w:hAnsi="宋体" w:eastAsia="宋体" w:cs="宋体"/>
                <w:lang w:eastAsia="zh-CN"/>
              </w:rPr>
            </w:pPr>
            <w:r>
              <w:rPr>
                <w:rFonts w:hint="eastAsia" w:ascii="宋体" w:hAnsi="宋体" w:eastAsia="宋体" w:cs="宋体"/>
                <w:lang w:eastAsia="zh-CN"/>
              </w:rPr>
              <w:t>4</w:t>
            </w:r>
          </w:p>
        </w:tc>
        <w:tc>
          <w:tcPr>
            <w:tcW w:w="2131" w:type="dxa"/>
            <w:vAlign w:val="center"/>
          </w:tcPr>
          <w:p>
            <w:pPr>
              <w:widowControl/>
              <w:spacing w:line="360" w:lineRule="auto"/>
              <w:jc w:val="center"/>
              <w:rPr>
                <w:rFonts w:ascii="宋体" w:hAnsi="宋体" w:eastAsia="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30" w:type="dxa"/>
            <w:vMerge w:val="continue"/>
            <w:vAlign w:val="center"/>
          </w:tcPr>
          <w:p>
            <w:pPr>
              <w:widowControl/>
              <w:spacing w:line="360" w:lineRule="auto"/>
              <w:jc w:val="center"/>
              <w:rPr>
                <w:rFonts w:ascii="宋体" w:hAnsi="宋体" w:eastAsia="宋体" w:cs="宋体"/>
                <w:lang w:eastAsia="zh-CN"/>
              </w:rPr>
            </w:pPr>
          </w:p>
        </w:tc>
        <w:tc>
          <w:tcPr>
            <w:tcW w:w="2130" w:type="dxa"/>
            <w:vAlign w:val="center"/>
          </w:tcPr>
          <w:p>
            <w:pPr>
              <w:widowControl/>
              <w:spacing w:line="360" w:lineRule="auto"/>
              <w:jc w:val="center"/>
              <w:rPr>
                <w:rFonts w:ascii="宋体" w:hAnsi="宋体" w:eastAsia="宋体" w:cs="宋体"/>
                <w:lang w:eastAsia="zh-CN"/>
              </w:rPr>
            </w:pPr>
            <w:r>
              <w:rPr>
                <w:rFonts w:hint="eastAsia" w:ascii="宋体" w:hAnsi="宋体" w:eastAsia="宋体" w:cs="宋体"/>
                <w:lang w:eastAsia="zh-CN"/>
              </w:rPr>
              <w:t>厂网巡检工</w:t>
            </w:r>
          </w:p>
        </w:tc>
        <w:tc>
          <w:tcPr>
            <w:tcW w:w="2131" w:type="dxa"/>
            <w:vAlign w:val="center"/>
          </w:tcPr>
          <w:p>
            <w:pPr>
              <w:widowControl/>
              <w:spacing w:line="360" w:lineRule="auto"/>
              <w:jc w:val="center"/>
              <w:rPr>
                <w:rFonts w:ascii="宋体" w:hAnsi="宋体" w:eastAsia="宋体" w:cs="宋体"/>
                <w:lang w:eastAsia="zh-CN"/>
              </w:rPr>
            </w:pPr>
            <w:r>
              <w:rPr>
                <w:rFonts w:hint="eastAsia" w:ascii="宋体" w:hAnsi="宋体" w:eastAsia="宋体" w:cs="宋体"/>
                <w:lang w:eastAsia="zh-CN"/>
              </w:rPr>
              <w:t>1</w:t>
            </w:r>
          </w:p>
        </w:tc>
        <w:tc>
          <w:tcPr>
            <w:tcW w:w="2131" w:type="dxa"/>
            <w:vAlign w:val="center"/>
          </w:tcPr>
          <w:p>
            <w:pPr>
              <w:widowControl/>
              <w:spacing w:line="360" w:lineRule="auto"/>
              <w:jc w:val="center"/>
              <w:rPr>
                <w:rFonts w:ascii="宋体" w:hAnsi="宋体" w:eastAsia="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widowControl/>
              <w:spacing w:line="360" w:lineRule="auto"/>
              <w:jc w:val="center"/>
              <w:rPr>
                <w:rFonts w:ascii="宋体" w:hAnsi="宋体" w:eastAsia="宋体" w:cs="宋体"/>
                <w:lang w:eastAsia="zh-CN"/>
              </w:rPr>
            </w:pPr>
          </w:p>
        </w:tc>
        <w:tc>
          <w:tcPr>
            <w:tcW w:w="2130" w:type="dxa"/>
            <w:vAlign w:val="center"/>
          </w:tcPr>
          <w:p>
            <w:pPr>
              <w:widowControl/>
              <w:spacing w:line="360" w:lineRule="auto"/>
              <w:jc w:val="center"/>
              <w:rPr>
                <w:rFonts w:ascii="宋体" w:hAnsi="宋体" w:eastAsia="宋体" w:cs="宋体"/>
                <w:lang w:eastAsia="zh-CN"/>
              </w:rPr>
            </w:pPr>
            <w:r>
              <w:rPr>
                <w:rFonts w:hint="eastAsia" w:ascii="宋体" w:hAnsi="宋体" w:eastAsia="宋体" w:cs="宋体"/>
                <w:lang w:eastAsia="zh-CN"/>
              </w:rPr>
              <w:t>化验员</w:t>
            </w:r>
          </w:p>
        </w:tc>
        <w:tc>
          <w:tcPr>
            <w:tcW w:w="2131" w:type="dxa"/>
            <w:vAlign w:val="center"/>
          </w:tcPr>
          <w:p>
            <w:pPr>
              <w:widowControl/>
              <w:spacing w:line="360" w:lineRule="auto"/>
              <w:jc w:val="center"/>
              <w:rPr>
                <w:rFonts w:ascii="宋体" w:hAnsi="宋体" w:eastAsia="宋体" w:cs="宋体"/>
                <w:lang w:eastAsia="zh-CN"/>
              </w:rPr>
            </w:pPr>
            <w:r>
              <w:rPr>
                <w:rFonts w:hint="eastAsia" w:ascii="宋体" w:hAnsi="宋体" w:eastAsia="宋体" w:cs="宋体"/>
                <w:lang w:eastAsia="zh-CN"/>
              </w:rPr>
              <w:t>1</w:t>
            </w:r>
          </w:p>
        </w:tc>
        <w:tc>
          <w:tcPr>
            <w:tcW w:w="2131" w:type="dxa"/>
            <w:vAlign w:val="center"/>
          </w:tcPr>
          <w:p>
            <w:pPr>
              <w:widowControl/>
              <w:spacing w:line="360" w:lineRule="auto"/>
              <w:jc w:val="center"/>
              <w:rPr>
                <w:rFonts w:ascii="宋体" w:hAnsi="宋体" w:eastAsia="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restart"/>
            <w:vAlign w:val="center"/>
          </w:tcPr>
          <w:p>
            <w:pPr>
              <w:widowControl/>
              <w:spacing w:line="360" w:lineRule="auto"/>
              <w:jc w:val="center"/>
              <w:rPr>
                <w:rFonts w:ascii="宋体" w:hAnsi="宋体" w:eastAsia="宋体" w:cs="宋体"/>
                <w:lang w:eastAsia="zh-CN"/>
              </w:rPr>
            </w:pPr>
            <w:r>
              <w:rPr>
                <w:rFonts w:hint="eastAsia" w:ascii="宋体" w:hAnsi="宋体" w:eastAsia="宋体" w:cs="宋体"/>
                <w:color w:val="000000"/>
                <w:lang w:eastAsia="zh-CN"/>
              </w:rPr>
              <w:t>大安镇污水厂</w:t>
            </w:r>
          </w:p>
        </w:tc>
        <w:tc>
          <w:tcPr>
            <w:tcW w:w="2130" w:type="dxa"/>
            <w:vAlign w:val="center"/>
          </w:tcPr>
          <w:p>
            <w:pPr>
              <w:widowControl/>
              <w:spacing w:line="360" w:lineRule="auto"/>
              <w:jc w:val="center"/>
              <w:rPr>
                <w:rFonts w:ascii="宋体" w:hAnsi="宋体" w:eastAsia="宋体" w:cs="宋体"/>
                <w:lang w:eastAsia="zh-CN"/>
              </w:rPr>
            </w:pPr>
            <w:r>
              <w:rPr>
                <w:rFonts w:hint="eastAsia" w:ascii="宋体" w:hAnsi="宋体" w:eastAsia="宋体" w:cs="宋体"/>
                <w:lang w:eastAsia="zh-CN"/>
              </w:rPr>
              <w:t>厂长</w:t>
            </w:r>
          </w:p>
        </w:tc>
        <w:tc>
          <w:tcPr>
            <w:tcW w:w="2131" w:type="dxa"/>
            <w:vAlign w:val="center"/>
          </w:tcPr>
          <w:p>
            <w:pPr>
              <w:widowControl/>
              <w:spacing w:line="360" w:lineRule="auto"/>
              <w:jc w:val="center"/>
              <w:rPr>
                <w:rFonts w:ascii="宋体" w:hAnsi="宋体" w:eastAsia="宋体" w:cs="宋体"/>
                <w:lang w:eastAsia="zh-CN"/>
              </w:rPr>
            </w:pPr>
            <w:r>
              <w:rPr>
                <w:rFonts w:hint="eastAsia" w:ascii="宋体" w:hAnsi="宋体" w:eastAsia="宋体" w:cs="宋体"/>
                <w:lang w:eastAsia="zh-CN"/>
              </w:rPr>
              <w:t>0</w:t>
            </w:r>
          </w:p>
        </w:tc>
        <w:tc>
          <w:tcPr>
            <w:tcW w:w="2131" w:type="dxa"/>
            <w:vAlign w:val="center"/>
          </w:tcPr>
          <w:p>
            <w:pPr>
              <w:widowControl/>
              <w:spacing w:line="360" w:lineRule="auto"/>
              <w:jc w:val="center"/>
              <w:rPr>
                <w:rFonts w:ascii="宋体" w:hAnsi="宋体" w:eastAsia="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widowControl/>
              <w:spacing w:line="360" w:lineRule="auto"/>
              <w:jc w:val="center"/>
              <w:rPr>
                <w:rFonts w:ascii="宋体" w:hAnsi="宋体" w:eastAsia="宋体" w:cs="宋体"/>
                <w:lang w:eastAsia="zh-CN"/>
              </w:rPr>
            </w:pPr>
          </w:p>
        </w:tc>
        <w:tc>
          <w:tcPr>
            <w:tcW w:w="2130" w:type="dxa"/>
            <w:vAlign w:val="center"/>
          </w:tcPr>
          <w:p>
            <w:pPr>
              <w:widowControl/>
              <w:spacing w:line="360" w:lineRule="auto"/>
              <w:jc w:val="center"/>
              <w:rPr>
                <w:rFonts w:ascii="宋体" w:hAnsi="宋体" w:eastAsia="宋体" w:cs="宋体"/>
                <w:lang w:eastAsia="zh-CN"/>
              </w:rPr>
            </w:pPr>
            <w:r>
              <w:rPr>
                <w:rFonts w:hint="eastAsia" w:ascii="宋体" w:hAnsi="宋体" w:eastAsia="宋体" w:cs="宋体"/>
                <w:lang w:eastAsia="zh-CN"/>
              </w:rPr>
              <w:t>运行工</w:t>
            </w:r>
          </w:p>
        </w:tc>
        <w:tc>
          <w:tcPr>
            <w:tcW w:w="2131" w:type="dxa"/>
            <w:vAlign w:val="center"/>
          </w:tcPr>
          <w:p>
            <w:pPr>
              <w:widowControl/>
              <w:spacing w:line="360" w:lineRule="auto"/>
              <w:jc w:val="center"/>
              <w:rPr>
                <w:rFonts w:ascii="宋体" w:hAnsi="宋体" w:eastAsia="宋体" w:cs="宋体"/>
                <w:lang w:eastAsia="zh-CN"/>
              </w:rPr>
            </w:pPr>
            <w:r>
              <w:rPr>
                <w:rFonts w:hint="eastAsia" w:ascii="宋体" w:hAnsi="宋体" w:eastAsia="宋体" w:cs="宋体"/>
                <w:lang w:eastAsia="zh-CN"/>
              </w:rPr>
              <w:t>3</w:t>
            </w:r>
          </w:p>
        </w:tc>
        <w:tc>
          <w:tcPr>
            <w:tcW w:w="2131" w:type="dxa"/>
            <w:vAlign w:val="center"/>
          </w:tcPr>
          <w:p>
            <w:pPr>
              <w:widowControl/>
              <w:spacing w:line="360" w:lineRule="auto"/>
              <w:jc w:val="center"/>
              <w:rPr>
                <w:rFonts w:ascii="宋体" w:hAnsi="宋体" w:eastAsia="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widowControl/>
              <w:spacing w:line="360" w:lineRule="auto"/>
              <w:jc w:val="center"/>
              <w:rPr>
                <w:rFonts w:ascii="宋体" w:hAnsi="宋体" w:eastAsia="宋体" w:cs="宋体"/>
                <w:lang w:eastAsia="zh-CN"/>
              </w:rPr>
            </w:pPr>
          </w:p>
        </w:tc>
        <w:tc>
          <w:tcPr>
            <w:tcW w:w="2130" w:type="dxa"/>
            <w:vAlign w:val="center"/>
          </w:tcPr>
          <w:p>
            <w:pPr>
              <w:widowControl/>
              <w:spacing w:line="360" w:lineRule="auto"/>
              <w:jc w:val="center"/>
              <w:rPr>
                <w:rFonts w:ascii="宋体" w:hAnsi="宋体" w:eastAsia="宋体" w:cs="宋体"/>
                <w:lang w:eastAsia="zh-CN"/>
              </w:rPr>
            </w:pPr>
            <w:r>
              <w:rPr>
                <w:rFonts w:hint="eastAsia" w:ascii="宋体" w:hAnsi="宋体" w:eastAsia="宋体" w:cs="宋体"/>
                <w:lang w:eastAsia="zh-CN"/>
              </w:rPr>
              <w:t>厂网巡检工</w:t>
            </w:r>
          </w:p>
        </w:tc>
        <w:tc>
          <w:tcPr>
            <w:tcW w:w="2131" w:type="dxa"/>
            <w:vAlign w:val="center"/>
          </w:tcPr>
          <w:p>
            <w:pPr>
              <w:widowControl/>
              <w:spacing w:line="360" w:lineRule="auto"/>
              <w:jc w:val="center"/>
              <w:rPr>
                <w:rFonts w:ascii="宋体" w:hAnsi="宋体" w:eastAsia="宋体" w:cs="宋体"/>
                <w:lang w:eastAsia="zh-CN"/>
              </w:rPr>
            </w:pPr>
            <w:r>
              <w:rPr>
                <w:rFonts w:hint="eastAsia" w:ascii="宋体" w:hAnsi="宋体" w:eastAsia="宋体" w:cs="宋体"/>
                <w:lang w:eastAsia="zh-CN"/>
              </w:rPr>
              <w:t>0</w:t>
            </w:r>
          </w:p>
        </w:tc>
        <w:tc>
          <w:tcPr>
            <w:tcW w:w="2131" w:type="dxa"/>
            <w:vAlign w:val="center"/>
          </w:tcPr>
          <w:p>
            <w:pPr>
              <w:widowControl/>
              <w:spacing w:line="360" w:lineRule="auto"/>
              <w:jc w:val="center"/>
              <w:rPr>
                <w:rFonts w:ascii="宋体" w:hAnsi="宋体" w:eastAsia="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widowControl/>
              <w:spacing w:line="360" w:lineRule="auto"/>
              <w:jc w:val="center"/>
              <w:rPr>
                <w:rFonts w:ascii="宋体" w:hAnsi="宋体" w:eastAsia="宋体" w:cs="宋体"/>
                <w:lang w:eastAsia="zh-CN"/>
              </w:rPr>
            </w:pPr>
          </w:p>
        </w:tc>
        <w:tc>
          <w:tcPr>
            <w:tcW w:w="2130" w:type="dxa"/>
            <w:vAlign w:val="center"/>
          </w:tcPr>
          <w:p>
            <w:pPr>
              <w:widowControl/>
              <w:spacing w:line="360" w:lineRule="auto"/>
              <w:jc w:val="center"/>
              <w:rPr>
                <w:rFonts w:ascii="宋体" w:hAnsi="宋体" w:eastAsia="宋体" w:cs="宋体"/>
                <w:lang w:eastAsia="zh-CN"/>
              </w:rPr>
            </w:pPr>
            <w:r>
              <w:rPr>
                <w:rFonts w:hint="eastAsia" w:ascii="宋体" w:hAnsi="宋体" w:eastAsia="宋体" w:cs="宋体"/>
                <w:lang w:eastAsia="zh-CN"/>
              </w:rPr>
              <w:t>化验员</w:t>
            </w:r>
          </w:p>
        </w:tc>
        <w:tc>
          <w:tcPr>
            <w:tcW w:w="2131" w:type="dxa"/>
            <w:vAlign w:val="center"/>
          </w:tcPr>
          <w:p>
            <w:pPr>
              <w:widowControl/>
              <w:spacing w:line="360" w:lineRule="auto"/>
              <w:jc w:val="center"/>
              <w:rPr>
                <w:rFonts w:ascii="宋体" w:hAnsi="宋体" w:eastAsia="宋体" w:cs="宋体"/>
                <w:lang w:eastAsia="zh-CN"/>
              </w:rPr>
            </w:pPr>
            <w:r>
              <w:rPr>
                <w:rFonts w:hint="eastAsia" w:ascii="宋体" w:hAnsi="宋体" w:eastAsia="宋体" w:cs="宋体"/>
                <w:lang w:eastAsia="zh-CN"/>
              </w:rPr>
              <w:t>0</w:t>
            </w:r>
          </w:p>
        </w:tc>
        <w:tc>
          <w:tcPr>
            <w:tcW w:w="2131" w:type="dxa"/>
            <w:vAlign w:val="center"/>
          </w:tcPr>
          <w:p>
            <w:pPr>
              <w:widowControl/>
              <w:spacing w:line="360" w:lineRule="auto"/>
              <w:jc w:val="center"/>
              <w:rPr>
                <w:rFonts w:ascii="宋体" w:hAnsi="宋体" w:eastAsia="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restart"/>
            <w:vAlign w:val="center"/>
          </w:tcPr>
          <w:p>
            <w:pPr>
              <w:widowControl/>
              <w:spacing w:line="360" w:lineRule="auto"/>
              <w:jc w:val="center"/>
              <w:rPr>
                <w:rFonts w:ascii="宋体" w:hAnsi="宋体" w:eastAsia="宋体" w:cs="宋体"/>
                <w:lang w:eastAsia="zh-CN"/>
              </w:rPr>
            </w:pPr>
            <w:r>
              <w:rPr>
                <w:rFonts w:hint="eastAsia" w:ascii="宋体" w:hAnsi="宋体" w:eastAsia="宋体" w:cs="宋体"/>
                <w:color w:val="000000"/>
                <w:lang w:eastAsia="zh-CN"/>
              </w:rPr>
              <w:t>千家镇污水厂</w:t>
            </w:r>
          </w:p>
        </w:tc>
        <w:tc>
          <w:tcPr>
            <w:tcW w:w="2130" w:type="dxa"/>
            <w:vAlign w:val="center"/>
          </w:tcPr>
          <w:p>
            <w:pPr>
              <w:widowControl/>
              <w:spacing w:line="360" w:lineRule="auto"/>
              <w:jc w:val="center"/>
              <w:rPr>
                <w:rFonts w:ascii="宋体" w:hAnsi="宋体" w:eastAsia="宋体" w:cs="宋体"/>
                <w:lang w:eastAsia="zh-CN"/>
              </w:rPr>
            </w:pPr>
            <w:r>
              <w:rPr>
                <w:rFonts w:hint="eastAsia" w:ascii="宋体" w:hAnsi="宋体" w:eastAsia="宋体" w:cs="宋体"/>
                <w:lang w:eastAsia="zh-CN"/>
              </w:rPr>
              <w:t>厂长</w:t>
            </w:r>
          </w:p>
        </w:tc>
        <w:tc>
          <w:tcPr>
            <w:tcW w:w="2131" w:type="dxa"/>
            <w:vAlign w:val="center"/>
          </w:tcPr>
          <w:p>
            <w:pPr>
              <w:widowControl/>
              <w:spacing w:line="360" w:lineRule="auto"/>
              <w:jc w:val="center"/>
              <w:rPr>
                <w:rFonts w:ascii="宋体" w:hAnsi="宋体" w:eastAsia="宋体" w:cs="宋体"/>
                <w:lang w:eastAsia="zh-CN"/>
              </w:rPr>
            </w:pPr>
            <w:r>
              <w:rPr>
                <w:rFonts w:hint="eastAsia" w:ascii="宋体" w:hAnsi="宋体" w:eastAsia="宋体" w:cs="宋体"/>
                <w:lang w:eastAsia="zh-CN"/>
              </w:rPr>
              <w:t>0</w:t>
            </w:r>
          </w:p>
        </w:tc>
        <w:tc>
          <w:tcPr>
            <w:tcW w:w="2131" w:type="dxa"/>
            <w:vAlign w:val="center"/>
          </w:tcPr>
          <w:p>
            <w:pPr>
              <w:widowControl/>
              <w:spacing w:line="360" w:lineRule="auto"/>
              <w:jc w:val="center"/>
              <w:rPr>
                <w:rFonts w:ascii="宋体" w:hAnsi="宋体" w:eastAsia="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widowControl/>
              <w:spacing w:line="360" w:lineRule="auto"/>
              <w:jc w:val="center"/>
              <w:rPr>
                <w:rFonts w:ascii="宋体" w:hAnsi="宋体" w:eastAsia="宋体" w:cs="宋体"/>
                <w:lang w:eastAsia="zh-CN"/>
              </w:rPr>
            </w:pPr>
          </w:p>
        </w:tc>
        <w:tc>
          <w:tcPr>
            <w:tcW w:w="2130" w:type="dxa"/>
            <w:vAlign w:val="center"/>
          </w:tcPr>
          <w:p>
            <w:pPr>
              <w:widowControl/>
              <w:spacing w:line="360" w:lineRule="auto"/>
              <w:jc w:val="center"/>
              <w:rPr>
                <w:rFonts w:ascii="宋体" w:hAnsi="宋体" w:eastAsia="宋体" w:cs="宋体"/>
                <w:lang w:eastAsia="zh-CN"/>
              </w:rPr>
            </w:pPr>
            <w:r>
              <w:rPr>
                <w:rFonts w:hint="eastAsia" w:ascii="宋体" w:hAnsi="宋体" w:eastAsia="宋体" w:cs="宋体"/>
                <w:lang w:eastAsia="zh-CN"/>
              </w:rPr>
              <w:t>运行工</w:t>
            </w:r>
          </w:p>
        </w:tc>
        <w:tc>
          <w:tcPr>
            <w:tcW w:w="2131" w:type="dxa"/>
            <w:vAlign w:val="center"/>
          </w:tcPr>
          <w:p>
            <w:pPr>
              <w:widowControl/>
              <w:spacing w:line="360" w:lineRule="auto"/>
              <w:jc w:val="center"/>
              <w:rPr>
                <w:rFonts w:ascii="宋体" w:hAnsi="宋体" w:eastAsia="宋体" w:cs="宋体"/>
                <w:lang w:eastAsia="zh-CN"/>
              </w:rPr>
            </w:pPr>
            <w:r>
              <w:rPr>
                <w:rFonts w:hint="eastAsia" w:ascii="宋体" w:hAnsi="宋体" w:eastAsia="宋体" w:cs="宋体"/>
                <w:lang w:eastAsia="zh-CN"/>
              </w:rPr>
              <w:t>4</w:t>
            </w:r>
          </w:p>
        </w:tc>
        <w:tc>
          <w:tcPr>
            <w:tcW w:w="2131" w:type="dxa"/>
            <w:vAlign w:val="center"/>
          </w:tcPr>
          <w:p>
            <w:pPr>
              <w:widowControl/>
              <w:spacing w:line="360" w:lineRule="auto"/>
              <w:jc w:val="center"/>
              <w:rPr>
                <w:rFonts w:ascii="宋体" w:hAnsi="宋体" w:eastAsia="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widowControl/>
              <w:spacing w:line="360" w:lineRule="auto"/>
              <w:jc w:val="center"/>
              <w:rPr>
                <w:rFonts w:ascii="宋体" w:hAnsi="宋体" w:eastAsia="宋体" w:cs="宋体"/>
                <w:lang w:eastAsia="zh-CN"/>
              </w:rPr>
            </w:pPr>
          </w:p>
        </w:tc>
        <w:tc>
          <w:tcPr>
            <w:tcW w:w="2130" w:type="dxa"/>
            <w:vAlign w:val="center"/>
          </w:tcPr>
          <w:p>
            <w:pPr>
              <w:widowControl/>
              <w:spacing w:line="360" w:lineRule="auto"/>
              <w:jc w:val="center"/>
              <w:rPr>
                <w:rFonts w:ascii="宋体" w:hAnsi="宋体" w:eastAsia="宋体" w:cs="宋体"/>
                <w:lang w:eastAsia="zh-CN"/>
              </w:rPr>
            </w:pPr>
            <w:r>
              <w:rPr>
                <w:rFonts w:hint="eastAsia" w:ascii="宋体" w:hAnsi="宋体" w:eastAsia="宋体" w:cs="宋体"/>
                <w:lang w:eastAsia="zh-CN"/>
              </w:rPr>
              <w:t>厂网巡检工</w:t>
            </w:r>
          </w:p>
        </w:tc>
        <w:tc>
          <w:tcPr>
            <w:tcW w:w="2131" w:type="dxa"/>
            <w:vAlign w:val="center"/>
          </w:tcPr>
          <w:p>
            <w:pPr>
              <w:widowControl/>
              <w:spacing w:line="360" w:lineRule="auto"/>
              <w:jc w:val="center"/>
              <w:rPr>
                <w:rFonts w:ascii="宋体" w:hAnsi="宋体" w:eastAsia="宋体" w:cs="宋体"/>
                <w:lang w:eastAsia="zh-CN"/>
              </w:rPr>
            </w:pPr>
            <w:r>
              <w:rPr>
                <w:rFonts w:hint="eastAsia" w:ascii="宋体" w:hAnsi="宋体" w:eastAsia="宋体" w:cs="宋体"/>
                <w:lang w:eastAsia="zh-CN"/>
              </w:rPr>
              <w:t>0</w:t>
            </w:r>
          </w:p>
        </w:tc>
        <w:tc>
          <w:tcPr>
            <w:tcW w:w="2131" w:type="dxa"/>
            <w:vAlign w:val="center"/>
          </w:tcPr>
          <w:p>
            <w:pPr>
              <w:widowControl/>
              <w:spacing w:line="360" w:lineRule="auto"/>
              <w:jc w:val="center"/>
              <w:rPr>
                <w:rFonts w:ascii="宋体" w:hAnsi="宋体" w:eastAsia="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widowControl/>
              <w:spacing w:line="360" w:lineRule="auto"/>
              <w:jc w:val="center"/>
              <w:rPr>
                <w:rFonts w:ascii="宋体" w:hAnsi="宋体" w:eastAsia="宋体" w:cs="宋体"/>
                <w:lang w:eastAsia="zh-CN"/>
              </w:rPr>
            </w:pPr>
          </w:p>
        </w:tc>
        <w:tc>
          <w:tcPr>
            <w:tcW w:w="2130" w:type="dxa"/>
            <w:vAlign w:val="center"/>
          </w:tcPr>
          <w:p>
            <w:pPr>
              <w:widowControl/>
              <w:spacing w:line="360" w:lineRule="auto"/>
              <w:jc w:val="center"/>
              <w:rPr>
                <w:rFonts w:ascii="宋体" w:hAnsi="宋体" w:eastAsia="宋体" w:cs="宋体"/>
                <w:lang w:eastAsia="zh-CN"/>
              </w:rPr>
            </w:pPr>
            <w:r>
              <w:rPr>
                <w:rFonts w:hint="eastAsia" w:ascii="宋体" w:hAnsi="宋体" w:eastAsia="宋体" w:cs="宋体"/>
                <w:lang w:eastAsia="zh-CN"/>
              </w:rPr>
              <w:t>化验员</w:t>
            </w:r>
          </w:p>
        </w:tc>
        <w:tc>
          <w:tcPr>
            <w:tcW w:w="2131" w:type="dxa"/>
            <w:vAlign w:val="center"/>
          </w:tcPr>
          <w:p>
            <w:pPr>
              <w:widowControl/>
              <w:spacing w:line="360" w:lineRule="auto"/>
              <w:jc w:val="center"/>
              <w:rPr>
                <w:rFonts w:ascii="宋体" w:hAnsi="宋体" w:eastAsia="宋体" w:cs="宋体"/>
                <w:lang w:eastAsia="zh-CN"/>
              </w:rPr>
            </w:pPr>
            <w:r>
              <w:rPr>
                <w:rFonts w:hint="eastAsia" w:ascii="宋体" w:hAnsi="宋体" w:eastAsia="宋体" w:cs="宋体"/>
                <w:lang w:eastAsia="zh-CN"/>
              </w:rPr>
              <w:t>0</w:t>
            </w:r>
          </w:p>
        </w:tc>
        <w:tc>
          <w:tcPr>
            <w:tcW w:w="2131" w:type="dxa"/>
            <w:vAlign w:val="center"/>
          </w:tcPr>
          <w:p>
            <w:pPr>
              <w:widowControl/>
              <w:spacing w:line="360" w:lineRule="auto"/>
              <w:jc w:val="center"/>
              <w:rPr>
                <w:rFonts w:ascii="宋体" w:hAnsi="宋体" w:eastAsia="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restart"/>
            <w:vAlign w:val="center"/>
          </w:tcPr>
          <w:p>
            <w:pPr>
              <w:widowControl/>
              <w:spacing w:line="360" w:lineRule="auto"/>
              <w:jc w:val="center"/>
              <w:rPr>
                <w:rFonts w:ascii="宋体" w:hAnsi="宋体" w:eastAsia="宋体" w:cs="宋体"/>
                <w:lang w:eastAsia="zh-CN"/>
              </w:rPr>
            </w:pPr>
            <w:r>
              <w:rPr>
                <w:rFonts w:hint="eastAsia" w:ascii="宋体" w:hAnsi="宋体" w:eastAsia="宋体" w:cs="宋体"/>
                <w:color w:val="000000"/>
                <w:lang w:eastAsia="zh-CN"/>
              </w:rPr>
              <w:t>志仲镇污水厂</w:t>
            </w:r>
          </w:p>
        </w:tc>
        <w:tc>
          <w:tcPr>
            <w:tcW w:w="2130" w:type="dxa"/>
            <w:vAlign w:val="center"/>
          </w:tcPr>
          <w:p>
            <w:pPr>
              <w:widowControl/>
              <w:spacing w:line="360" w:lineRule="auto"/>
              <w:jc w:val="center"/>
              <w:rPr>
                <w:rFonts w:ascii="宋体" w:hAnsi="宋体" w:eastAsia="宋体" w:cs="宋体"/>
                <w:lang w:eastAsia="zh-CN"/>
              </w:rPr>
            </w:pPr>
            <w:r>
              <w:rPr>
                <w:rFonts w:hint="eastAsia" w:ascii="宋体" w:hAnsi="宋体" w:eastAsia="宋体" w:cs="宋体"/>
                <w:lang w:eastAsia="zh-CN"/>
              </w:rPr>
              <w:t>厂长</w:t>
            </w:r>
          </w:p>
        </w:tc>
        <w:tc>
          <w:tcPr>
            <w:tcW w:w="2131" w:type="dxa"/>
            <w:vAlign w:val="center"/>
          </w:tcPr>
          <w:p>
            <w:pPr>
              <w:widowControl/>
              <w:spacing w:line="360" w:lineRule="auto"/>
              <w:jc w:val="center"/>
              <w:rPr>
                <w:rFonts w:ascii="宋体" w:hAnsi="宋体" w:eastAsia="宋体" w:cs="宋体"/>
                <w:lang w:eastAsia="zh-CN"/>
              </w:rPr>
            </w:pPr>
            <w:r>
              <w:rPr>
                <w:rFonts w:hint="eastAsia" w:ascii="宋体" w:hAnsi="宋体" w:eastAsia="宋体" w:cs="宋体"/>
                <w:lang w:eastAsia="zh-CN"/>
              </w:rPr>
              <w:t>0</w:t>
            </w:r>
          </w:p>
        </w:tc>
        <w:tc>
          <w:tcPr>
            <w:tcW w:w="2131" w:type="dxa"/>
            <w:vAlign w:val="center"/>
          </w:tcPr>
          <w:p>
            <w:pPr>
              <w:widowControl/>
              <w:spacing w:line="360" w:lineRule="auto"/>
              <w:jc w:val="center"/>
              <w:rPr>
                <w:rFonts w:ascii="宋体" w:hAnsi="宋体" w:eastAsia="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widowControl/>
              <w:spacing w:line="360" w:lineRule="auto"/>
              <w:jc w:val="center"/>
              <w:rPr>
                <w:rFonts w:ascii="宋体" w:hAnsi="宋体" w:eastAsia="宋体" w:cs="宋体"/>
                <w:lang w:eastAsia="zh-CN"/>
              </w:rPr>
            </w:pPr>
          </w:p>
        </w:tc>
        <w:tc>
          <w:tcPr>
            <w:tcW w:w="2130" w:type="dxa"/>
            <w:vAlign w:val="center"/>
          </w:tcPr>
          <w:p>
            <w:pPr>
              <w:widowControl/>
              <w:spacing w:line="360" w:lineRule="auto"/>
              <w:jc w:val="center"/>
              <w:rPr>
                <w:rFonts w:ascii="宋体" w:hAnsi="宋体" w:eastAsia="宋体" w:cs="宋体"/>
                <w:lang w:eastAsia="zh-CN"/>
              </w:rPr>
            </w:pPr>
            <w:r>
              <w:rPr>
                <w:rFonts w:hint="eastAsia" w:ascii="宋体" w:hAnsi="宋体" w:eastAsia="宋体" w:cs="宋体"/>
                <w:lang w:eastAsia="zh-CN"/>
              </w:rPr>
              <w:t>运行工</w:t>
            </w:r>
          </w:p>
        </w:tc>
        <w:tc>
          <w:tcPr>
            <w:tcW w:w="2131" w:type="dxa"/>
            <w:vAlign w:val="center"/>
          </w:tcPr>
          <w:p>
            <w:pPr>
              <w:widowControl/>
              <w:spacing w:line="360" w:lineRule="auto"/>
              <w:jc w:val="center"/>
              <w:rPr>
                <w:rFonts w:ascii="宋体" w:hAnsi="宋体" w:eastAsia="宋体" w:cs="宋体"/>
                <w:lang w:eastAsia="zh-CN"/>
              </w:rPr>
            </w:pPr>
            <w:r>
              <w:rPr>
                <w:rFonts w:hint="eastAsia" w:ascii="宋体" w:hAnsi="宋体" w:eastAsia="宋体" w:cs="宋体"/>
                <w:lang w:eastAsia="zh-CN"/>
              </w:rPr>
              <w:t>4</w:t>
            </w:r>
          </w:p>
        </w:tc>
        <w:tc>
          <w:tcPr>
            <w:tcW w:w="2131" w:type="dxa"/>
            <w:vAlign w:val="center"/>
          </w:tcPr>
          <w:p>
            <w:pPr>
              <w:widowControl/>
              <w:spacing w:line="360" w:lineRule="auto"/>
              <w:jc w:val="center"/>
              <w:rPr>
                <w:rFonts w:ascii="宋体" w:hAnsi="宋体" w:eastAsia="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widowControl/>
              <w:spacing w:line="360" w:lineRule="auto"/>
              <w:jc w:val="center"/>
              <w:rPr>
                <w:rFonts w:ascii="宋体" w:hAnsi="宋体" w:eastAsia="宋体" w:cs="宋体"/>
                <w:lang w:eastAsia="zh-CN"/>
              </w:rPr>
            </w:pPr>
          </w:p>
        </w:tc>
        <w:tc>
          <w:tcPr>
            <w:tcW w:w="2130" w:type="dxa"/>
            <w:vAlign w:val="center"/>
          </w:tcPr>
          <w:p>
            <w:pPr>
              <w:widowControl/>
              <w:spacing w:line="360" w:lineRule="auto"/>
              <w:jc w:val="center"/>
              <w:rPr>
                <w:rFonts w:ascii="宋体" w:hAnsi="宋体" w:eastAsia="宋体" w:cs="宋体"/>
                <w:lang w:eastAsia="zh-CN"/>
              </w:rPr>
            </w:pPr>
            <w:r>
              <w:rPr>
                <w:rFonts w:hint="eastAsia" w:ascii="宋体" w:hAnsi="宋体" w:eastAsia="宋体" w:cs="宋体"/>
                <w:lang w:eastAsia="zh-CN"/>
              </w:rPr>
              <w:t>厂网巡检工</w:t>
            </w:r>
          </w:p>
        </w:tc>
        <w:tc>
          <w:tcPr>
            <w:tcW w:w="2131" w:type="dxa"/>
            <w:vAlign w:val="center"/>
          </w:tcPr>
          <w:p>
            <w:pPr>
              <w:widowControl/>
              <w:spacing w:line="360" w:lineRule="auto"/>
              <w:jc w:val="center"/>
              <w:rPr>
                <w:rFonts w:ascii="宋体" w:hAnsi="宋体" w:eastAsia="宋体" w:cs="宋体"/>
                <w:lang w:eastAsia="zh-CN"/>
              </w:rPr>
            </w:pPr>
            <w:r>
              <w:rPr>
                <w:rFonts w:hint="eastAsia" w:ascii="宋体" w:hAnsi="宋体" w:eastAsia="宋体" w:cs="宋体"/>
                <w:lang w:eastAsia="zh-CN"/>
              </w:rPr>
              <w:t>0</w:t>
            </w:r>
          </w:p>
        </w:tc>
        <w:tc>
          <w:tcPr>
            <w:tcW w:w="2131" w:type="dxa"/>
            <w:vAlign w:val="center"/>
          </w:tcPr>
          <w:p>
            <w:pPr>
              <w:widowControl/>
              <w:spacing w:line="360" w:lineRule="auto"/>
              <w:jc w:val="center"/>
              <w:rPr>
                <w:rFonts w:ascii="宋体" w:hAnsi="宋体" w:eastAsia="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widowControl/>
              <w:spacing w:line="360" w:lineRule="auto"/>
              <w:jc w:val="center"/>
              <w:rPr>
                <w:rFonts w:ascii="宋体" w:hAnsi="宋体" w:eastAsia="宋体" w:cs="宋体"/>
                <w:lang w:eastAsia="zh-CN"/>
              </w:rPr>
            </w:pPr>
          </w:p>
        </w:tc>
        <w:tc>
          <w:tcPr>
            <w:tcW w:w="2130" w:type="dxa"/>
            <w:vAlign w:val="center"/>
          </w:tcPr>
          <w:p>
            <w:pPr>
              <w:widowControl/>
              <w:spacing w:line="360" w:lineRule="auto"/>
              <w:jc w:val="center"/>
              <w:rPr>
                <w:rFonts w:ascii="宋体" w:hAnsi="宋体" w:eastAsia="宋体" w:cs="宋体"/>
                <w:lang w:eastAsia="zh-CN"/>
              </w:rPr>
            </w:pPr>
            <w:r>
              <w:rPr>
                <w:rFonts w:hint="eastAsia" w:ascii="宋体" w:hAnsi="宋体" w:eastAsia="宋体" w:cs="宋体"/>
                <w:lang w:eastAsia="zh-CN"/>
              </w:rPr>
              <w:t>化验员</w:t>
            </w:r>
          </w:p>
        </w:tc>
        <w:tc>
          <w:tcPr>
            <w:tcW w:w="2131" w:type="dxa"/>
            <w:vAlign w:val="center"/>
          </w:tcPr>
          <w:p>
            <w:pPr>
              <w:widowControl/>
              <w:spacing w:line="360" w:lineRule="auto"/>
              <w:jc w:val="center"/>
              <w:rPr>
                <w:rFonts w:ascii="宋体" w:hAnsi="宋体" w:eastAsia="宋体" w:cs="宋体"/>
                <w:lang w:eastAsia="zh-CN"/>
              </w:rPr>
            </w:pPr>
            <w:r>
              <w:rPr>
                <w:rFonts w:hint="eastAsia" w:ascii="宋体" w:hAnsi="宋体" w:eastAsia="宋体" w:cs="宋体"/>
                <w:lang w:eastAsia="zh-CN"/>
              </w:rPr>
              <w:t>0</w:t>
            </w:r>
          </w:p>
        </w:tc>
        <w:tc>
          <w:tcPr>
            <w:tcW w:w="2131" w:type="dxa"/>
            <w:vAlign w:val="center"/>
          </w:tcPr>
          <w:p>
            <w:pPr>
              <w:widowControl/>
              <w:spacing w:line="360" w:lineRule="auto"/>
              <w:jc w:val="center"/>
              <w:rPr>
                <w:rFonts w:ascii="宋体" w:hAnsi="宋体" w:eastAsia="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restart"/>
            <w:vAlign w:val="center"/>
          </w:tcPr>
          <w:p>
            <w:pPr>
              <w:widowControl/>
              <w:spacing w:line="360" w:lineRule="auto"/>
              <w:jc w:val="center"/>
              <w:rPr>
                <w:rFonts w:ascii="宋体" w:hAnsi="宋体" w:eastAsia="宋体" w:cs="宋体"/>
                <w:lang w:eastAsia="zh-CN"/>
              </w:rPr>
            </w:pPr>
            <w:r>
              <w:rPr>
                <w:rFonts w:hint="eastAsia" w:ascii="宋体" w:hAnsi="宋体" w:eastAsia="宋体" w:cs="宋体"/>
                <w:color w:val="000000"/>
                <w:lang w:eastAsia="zh-CN"/>
              </w:rPr>
              <w:t>佛罗镇污水厂</w:t>
            </w:r>
          </w:p>
        </w:tc>
        <w:tc>
          <w:tcPr>
            <w:tcW w:w="2130" w:type="dxa"/>
            <w:vAlign w:val="center"/>
          </w:tcPr>
          <w:p>
            <w:pPr>
              <w:widowControl/>
              <w:spacing w:line="360" w:lineRule="auto"/>
              <w:jc w:val="center"/>
              <w:rPr>
                <w:rFonts w:ascii="宋体" w:hAnsi="宋体" w:eastAsia="宋体" w:cs="宋体"/>
                <w:lang w:eastAsia="zh-CN"/>
              </w:rPr>
            </w:pPr>
            <w:r>
              <w:rPr>
                <w:rFonts w:hint="eastAsia" w:ascii="宋体" w:hAnsi="宋体" w:eastAsia="宋体" w:cs="宋体"/>
                <w:lang w:eastAsia="zh-CN"/>
              </w:rPr>
              <w:t>厂长</w:t>
            </w:r>
          </w:p>
        </w:tc>
        <w:tc>
          <w:tcPr>
            <w:tcW w:w="2131" w:type="dxa"/>
            <w:vAlign w:val="center"/>
          </w:tcPr>
          <w:p>
            <w:pPr>
              <w:widowControl/>
              <w:spacing w:line="360" w:lineRule="auto"/>
              <w:jc w:val="center"/>
              <w:rPr>
                <w:rFonts w:ascii="宋体" w:hAnsi="宋体" w:eastAsia="宋体" w:cs="宋体"/>
                <w:lang w:eastAsia="zh-CN"/>
              </w:rPr>
            </w:pPr>
            <w:r>
              <w:rPr>
                <w:rFonts w:hint="eastAsia" w:ascii="宋体" w:hAnsi="宋体" w:eastAsia="宋体" w:cs="宋体"/>
                <w:lang w:eastAsia="zh-CN"/>
              </w:rPr>
              <w:t>0</w:t>
            </w:r>
          </w:p>
        </w:tc>
        <w:tc>
          <w:tcPr>
            <w:tcW w:w="2131" w:type="dxa"/>
            <w:vAlign w:val="center"/>
          </w:tcPr>
          <w:p>
            <w:pPr>
              <w:widowControl/>
              <w:spacing w:line="360" w:lineRule="auto"/>
              <w:jc w:val="center"/>
              <w:rPr>
                <w:rFonts w:ascii="宋体" w:hAnsi="宋体" w:eastAsia="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widowControl/>
              <w:spacing w:line="360" w:lineRule="auto"/>
              <w:jc w:val="center"/>
              <w:rPr>
                <w:rFonts w:ascii="宋体" w:hAnsi="宋体" w:eastAsia="宋体" w:cs="宋体"/>
                <w:lang w:eastAsia="zh-CN"/>
              </w:rPr>
            </w:pPr>
          </w:p>
        </w:tc>
        <w:tc>
          <w:tcPr>
            <w:tcW w:w="2130" w:type="dxa"/>
            <w:vAlign w:val="center"/>
          </w:tcPr>
          <w:p>
            <w:pPr>
              <w:widowControl/>
              <w:spacing w:line="360" w:lineRule="auto"/>
              <w:jc w:val="center"/>
              <w:rPr>
                <w:rFonts w:ascii="宋体" w:hAnsi="宋体" w:eastAsia="宋体" w:cs="宋体"/>
                <w:lang w:eastAsia="zh-CN"/>
              </w:rPr>
            </w:pPr>
            <w:r>
              <w:rPr>
                <w:rFonts w:hint="eastAsia" w:ascii="宋体" w:hAnsi="宋体" w:eastAsia="宋体" w:cs="宋体"/>
                <w:lang w:eastAsia="zh-CN"/>
              </w:rPr>
              <w:t>运行工</w:t>
            </w:r>
          </w:p>
        </w:tc>
        <w:tc>
          <w:tcPr>
            <w:tcW w:w="2131" w:type="dxa"/>
            <w:vAlign w:val="center"/>
          </w:tcPr>
          <w:p>
            <w:pPr>
              <w:widowControl/>
              <w:spacing w:line="360" w:lineRule="auto"/>
              <w:jc w:val="center"/>
              <w:rPr>
                <w:rFonts w:ascii="宋体" w:hAnsi="宋体" w:eastAsia="宋体" w:cs="宋体"/>
                <w:lang w:eastAsia="zh-CN"/>
              </w:rPr>
            </w:pPr>
            <w:r>
              <w:rPr>
                <w:rFonts w:hint="eastAsia" w:ascii="宋体" w:hAnsi="宋体" w:eastAsia="宋体" w:cs="宋体"/>
                <w:lang w:eastAsia="zh-CN"/>
              </w:rPr>
              <w:t>4</w:t>
            </w:r>
          </w:p>
        </w:tc>
        <w:tc>
          <w:tcPr>
            <w:tcW w:w="2131" w:type="dxa"/>
            <w:vAlign w:val="center"/>
          </w:tcPr>
          <w:p>
            <w:pPr>
              <w:widowControl/>
              <w:spacing w:line="360" w:lineRule="auto"/>
              <w:jc w:val="center"/>
              <w:rPr>
                <w:rFonts w:ascii="宋体" w:hAnsi="宋体" w:eastAsia="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widowControl/>
              <w:spacing w:line="360" w:lineRule="auto"/>
              <w:jc w:val="center"/>
              <w:rPr>
                <w:rFonts w:ascii="宋体" w:hAnsi="宋体" w:eastAsia="宋体" w:cs="宋体"/>
                <w:lang w:eastAsia="zh-CN"/>
              </w:rPr>
            </w:pPr>
          </w:p>
        </w:tc>
        <w:tc>
          <w:tcPr>
            <w:tcW w:w="2130" w:type="dxa"/>
            <w:vAlign w:val="center"/>
          </w:tcPr>
          <w:p>
            <w:pPr>
              <w:widowControl/>
              <w:spacing w:line="360" w:lineRule="auto"/>
              <w:jc w:val="center"/>
              <w:rPr>
                <w:rFonts w:ascii="宋体" w:hAnsi="宋体" w:eastAsia="宋体" w:cs="宋体"/>
                <w:lang w:eastAsia="zh-CN"/>
              </w:rPr>
            </w:pPr>
            <w:r>
              <w:rPr>
                <w:rFonts w:hint="eastAsia" w:ascii="宋体" w:hAnsi="宋体" w:eastAsia="宋体" w:cs="宋体"/>
                <w:lang w:eastAsia="zh-CN"/>
              </w:rPr>
              <w:t>厂网巡检工</w:t>
            </w:r>
          </w:p>
        </w:tc>
        <w:tc>
          <w:tcPr>
            <w:tcW w:w="2131" w:type="dxa"/>
            <w:vAlign w:val="center"/>
          </w:tcPr>
          <w:p>
            <w:pPr>
              <w:widowControl/>
              <w:spacing w:line="360" w:lineRule="auto"/>
              <w:jc w:val="center"/>
              <w:rPr>
                <w:rFonts w:ascii="宋体" w:hAnsi="宋体" w:eastAsia="宋体" w:cs="宋体"/>
                <w:lang w:eastAsia="zh-CN"/>
              </w:rPr>
            </w:pPr>
            <w:r>
              <w:rPr>
                <w:rFonts w:hint="eastAsia" w:ascii="宋体" w:hAnsi="宋体" w:eastAsia="宋体" w:cs="宋体"/>
                <w:lang w:eastAsia="zh-CN"/>
              </w:rPr>
              <w:t>0</w:t>
            </w:r>
          </w:p>
        </w:tc>
        <w:tc>
          <w:tcPr>
            <w:tcW w:w="2131" w:type="dxa"/>
            <w:vAlign w:val="center"/>
          </w:tcPr>
          <w:p>
            <w:pPr>
              <w:widowControl/>
              <w:spacing w:line="360" w:lineRule="auto"/>
              <w:jc w:val="center"/>
              <w:rPr>
                <w:rFonts w:ascii="宋体" w:hAnsi="宋体" w:eastAsia="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widowControl/>
              <w:spacing w:line="360" w:lineRule="auto"/>
              <w:jc w:val="center"/>
              <w:rPr>
                <w:rFonts w:ascii="宋体" w:hAnsi="宋体" w:eastAsia="宋体" w:cs="宋体"/>
                <w:lang w:eastAsia="zh-CN"/>
              </w:rPr>
            </w:pPr>
          </w:p>
        </w:tc>
        <w:tc>
          <w:tcPr>
            <w:tcW w:w="2130" w:type="dxa"/>
            <w:vAlign w:val="center"/>
          </w:tcPr>
          <w:p>
            <w:pPr>
              <w:widowControl/>
              <w:spacing w:line="360" w:lineRule="auto"/>
              <w:jc w:val="center"/>
              <w:rPr>
                <w:rFonts w:ascii="宋体" w:hAnsi="宋体" w:eastAsia="宋体" w:cs="宋体"/>
                <w:lang w:eastAsia="zh-CN"/>
              </w:rPr>
            </w:pPr>
            <w:r>
              <w:rPr>
                <w:rFonts w:hint="eastAsia" w:ascii="宋体" w:hAnsi="宋体" w:eastAsia="宋体" w:cs="宋体"/>
                <w:lang w:eastAsia="zh-CN"/>
              </w:rPr>
              <w:t>化验员</w:t>
            </w:r>
          </w:p>
        </w:tc>
        <w:tc>
          <w:tcPr>
            <w:tcW w:w="2131" w:type="dxa"/>
            <w:vAlign w:val="center"/>
          </w:tcPr>
          <w:p>
            <w:pPr>
              <w:widowControl/>
              <w:spacing w:line="360" w:lineRule="auto"/>
              <w:jc w:val="center"/>
              <w:rPr>
                <w:rFonts w:ascii="宋体" w:hAnsi="宋体" w:eastAsia="宋体" w:cs="宋体"/>
                <w:lang w:eastAsia="zh-CN"/>
              </w:rPr>
            </w:pPr>
            <w:r>
              <w:rPr>
                <w:rFonts w:hint="eastAsia" w:ascii="宋体" w:hAnsi="宋体" w:eastAsia="宋体" w:cs="宋体"/>
                <w:lang w:eastAsia="zh-CN"/>
              </w:rPr>
              <w:t>0</w:t>
            </w:r>
          </w:p>
        </w:tc>
        <w:tc>
          <w:tcPr>
            <w:tcW w:w="2131" w:type="dxa"/>
            <w:vAlign w:val="center"/>
          </w:tcPr>
          <w:p>
            <w:pPr>
              <w:widowControl/>
              <w:spacing w:line="360" w:lineRule="auto"/>
              <w:jc w:val="center"/>
              <w:rPr>
                <w:rFonts w:ascii="宋体" w:hAnsi="宋体" w:eastAsia="宋体"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0" w:type="dxa"/>
            <w:gridSpan w:val="2"/>
            <w:vAlign w:val="center"/>
          </w:tcPr>
          <w:p>
            <w:pPr>
              <w:widowControl/>
              <w:spacing w:line="360" w:lineRule="auto"/>
              <w:jc w:val="center"/>
              <w:rPr>
                <w:rFonts w:ascii="宋体" w:hAnsi="宋体" w:eastAsia="宋体" w:cs="宋体"/>
                <w:lang w:eastAsia="zh-CN"/>
              </w:rPr>
            </w:pPr>
            <w:r>
              <w:rPr>
                <w:rFonts w:hint="eastAsia" w:ascii="宋体" w:hAnsi="宋体" w:eastAsia="宋体" w:cs="宋体"/>
                <w:lang w:eastAsia="zh-CN"/>
              </w:rPr>
              <w:t>合计</w:t>
            </w:r>
          </w:p>
        </w:tc>
        <w:tc>
          <w:tcPr>
            <w:tcW w:w="2131" w:type="dxa"/>
            <w:vAlign w:val="center"/>
          </w:tcPr>
          <w:p>
            <w:pPr>
              <w:widowControl/>
              <w:spacing w:line="360" w:lineRule="auto"/>
              <w:jc w:val="center"/>
              <w:rPr>
                <w:rFonts w:ascii="宋体" w:hAnsi="宋体" w:eastAsia="宋体" w:cs="宋体"/>
                <w:lang w:eastAsia="zh-CN"/>
              </w:rPr>
            </w:pPr>
            <w:r>
              <w:rPr>
                <w:rFonts w:hint="eastAsia" w:ascii="宋体" w:hAnsi="宋体" w:eastAsia="宋体" w:cs="宋体"/>
                <w:lang w:eastAsia="zh-CN"/>
              </w:rPr>
              <w:t>27</w:t>
            </w:r>
          </w:p>
        </w:tc>
        <w:tc>
          <w:tcPr>
            <w:tcW w:w="2131" w:type="dxa"/>
            <w:vAlign w:val="center"/>
          </w:tcPr>
          <w:p>
            <w:pPr>
              <w:widowControl/>
              <w:spacing w:line="360" w:lineRule="auto"/>
              <w:jc w:val="center"/>
              <w:rPr>
                <w:rFonts w:ascii="宋体" w:hAnsi="宋体" w:eastAsia="宋体" w:cs="宋体"/>
                <w:lang w:eastAsia="zh-CN"/>
              </w:rPr>
            </w:pPr>
          </w:p>
        </w:tc>
      </w:tr>
    </w:tbl>
    <w:p>
      <w:pPr>
        <w:spacing w:line="360" w:lineRule="auto"/>
        <w:ind w:firstLine="480" w:firstLineChars="200"/>
        <w:rPr>
          <w:rFonts w:ascii="宋体" w:hAnsi="宋体" w:eastAsia="宋体" w:cstheme="minorEastAsia"/>
          <w:lang w:eastAsia="zh-CN"/>
        </w:rPr>
      </w:pPr>
    </w:p>
    <w:tbl>
      <w:tblPr>
        <w:tblStyle w:val="8"/>
        <w:tblpPr w:leftFromText="180" w:rightFromText="180" w:vertAnchor="text" w:horzAnchor="page" w:tblpXSpec="center" w:tblpY="347"/>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1605"/>
        <w:gridCol w:w="2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8522" w:type="dxa"/>
            <w:gridSpan w:val="4"/>
            <w:vAlign w:val="center"/>
          </w:tcPr>
          <w:p>
            <w:pPr>
              <w:widowControl/>
              <w:spacing w:line="360" w:lineRule="auto"/>
              <w:jc w:val="center"/>
              <w:rPr>
                <w:rFonts w:ascii="宋体" w:hAnsi="宋体" w:eastAsia="宋体" w:cstheme="minorEastAsia"/>
                <w:lang w:eastAsia="zh-CN"/>
              </w:rPr>
            </w:pPr>
            <w:r>
              <w:rPr>
                <w:rFonts w:hint="eastAsia" w:ascii="宋体" w:hAnsi="宋体" w:eastAsia="宋体" w:cstheme="minorEastAsia"/>
                <w:b/>
                <w:bCs/>
                <w:color w:val="000000"/>
                <w:lang w:eastAsia="zh-CN"/>
              </w:rPr>
              <w:t>4座城镇污水处理厂人员配置表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widowControl/>
              <w:spacing w:line="360" w:lineRule="auto"/>
              <w:jc w:val="center"/>
              <w:rPr>
                <w:rFonts w:ascii="宋体" w:hAnsi="宋体" w:eastAsia="宋体" w:cstheme="minorEastAsia"/>
                <w:lang w:eastAsia="zh-CN"/>
              </w:rPr>
            </w:pPr>
            <w:r>
              <w:rPr>
                <w:rFonts w:hint="eastAsia" w:ascii="宋体" w:hAnsi="宋体" w:eastAsia="宋体" w:cstheme="minorEastAsia"/>
                <w:lang w:eastAsia="zh-CN"/>
              </w:rPr>
              <w:t>部门名称</w:t>
            </w:r>
          </w:p>
        </w:tc>
        <w:tc>
          <w:tcPr>
            <w:tcW w:w="2130" w:type="dxa"/>
            <w:vAlign w:val="center"/>
          </w:tcPr>
          <w:p>
            <w:pPr>
              <w:widowControl/>
              <w:spacing w:line="360" w:lineRule="auto"/>
              <w:jc w:val="center"/>
              <w:rPr>
                <w:rFonts w:ascii="宋体" w:hAnsi="宋体" w:eastAsia="宋体" w:cstheme="minorEastAsia"/>
                <w:lang w:eastAsia="zh-CN"/>
              </w:rPr>
            </w:pPr>
            <w:r>
              <w:rPr>
                <w:rFonts w:hint="eastAsia" w:ascii="宋体" w:hAnsi="宋体" w:eastAsia="宋体" w:cstheme="minorEastAsia"/>
                <w:lang w:eastAsia="zh-CN"/>
              </w:rPr>
              <w:t>岗位</w:t>
            </w:r>
          </w:p>
        </w:tc>
        <w:tc>
          <w:tcPr>
            <w:tcW w:w="1605" w:type="dxa"/>
            <w:vAlign w:val="center"/>
          </w:tcPr>
          <w:p>
            <w:pPr>
              <w:widowControl/>
              <w:spacing w:line="360" w:lineRule="auto"/>
              <w:jc w:val="center"/>
              <w:rPr>
                <w:rFonts w:ascii="宋体" w:hAnsi="宋体" w:eastAsia="宋体" w:cstheme="minorEastAsia"/>
                <w:lang w:eastAsia="zh-CN"/>
              </w:rPr>
            </w:pPr>
            <w:r>
              <w:rPr>
                <w:rFonts w:hint="eastAsia" w:ascii="宋体" w:hAnsi="宋体" w:eastAsia="宋体" w:cstheme="minorEastAsia"/>
                <w:lang w:eastAsia="zh-CN"/>
              </w:rPr>
              <w:t>定员</w:t>
            </w:r>
          </w:p>
        </w:tc>
        <w:tc>
          <w:tcPr>
            <w:tcW w:w="2657" w:type="dxa"/>
            <w:vAlign w:val="center"/>
          </w:tcPr>
          <w:p>
            <w:pPr>
              <w:widowControl/>
              <w:spacing w:line="360" w:lineRule="auto"/>
              <w:jc w:val="center"/>
              <w:rPr>
                <w:rFonts w:ascii="宋体" w:hAnsi="宋体" w:eastAsia="宋体" w:cstheme="minorEastAsia"/>
                <w:lang w:eastAsia="zh-CN"/>
              </w:rPr>
            </w:pPr>
            <w:r>
              <w:rPr>
                <w:rFonts w:hint="eastAsia" w:ascii="宋体" w:hAnsi="宋体" w:eastAsia="宋体" w:cstheme="minorEastAsia"/>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widowControl/>
              <w:spacing w:line="360" w:lineRule="auto"/>
              <w:jc w:val="center"/>
              <w:rPr>
                <w:rFonts w:ascii="宋体" w:hAnsi="宋体" w:eastAsia="宋体" w:cstheme="minorEastAsia"/>
                <w:lang w:eastAsia="zh-CN"/>
              </w:rPr>
            </w:pPr>
            <w:r>
              <w:rPr>
                <w:rFonts w:hint="eastAsia" w:ascii="宋体" w:hAnsi="宋体" w:eastAsia="宋体" w:cstheme="minorEastAsia"/>
                <w:color w:val="000000"/>
                <w:lang w:eastAsia="zh-CN"/>
              </w:rPr>
              <w:t>维修中心</w:t>
            </w:r>
          </w:p>
        </w:tc>
        <w:tc>
          <w:tcPr>
            <w:tcW w:w="2130" w:type="dxa"/>
            <w:vAlign w:val="center"/>
          </w:tcPr>
          <w:p>
            <w:pPr>
              <w:widowControl/>
              <w:spacing w:line="360" w:lineRule="auto"/>
              <w:jc w:val="center"/>
              <w:rPr>
                <w:rFonts w:ascii="宋体" w:hAnsi="宋体" w:eastAsia="宋体" w:cstheme="minorEastAsia"/>
                <w:lang w:eastAsia="zh-CN"/>
              </w:rPr>
            </w:pPr>
            <w:r>
              <w:rPr>
                <w:rFonts w:hint="eastAsia" w:ascii="宋体" w:hAnsi="宋体" w:eastAsia="宋体" w:cstheme="minorEastAsia"/>
                <w:lang w:eastAsia="zh-CN"/>
              </w:rPr>
              <w:t>维修员</w:t>
            </w:r>
          </w:p>
        </w:tc>
        <w:tc>
          <w:tcPr>
            <w:tcW w:w="1605" w:type="dxa"/>
            <w:vAlign w:val="center"/>
          </w:tcPr>
          <w:p>
            <w:pPr>
              <w:widowControl/>
              <w:spacing w:line="360" w:lineRule="auto"/>
              <w:jc w:val="center"/>
              <w:rPr>
                <w:rFonts w:ascii="宋体" w:hAnsi="宋体" w:eastAsia="宋体" w:cstheme="minorEastAsia"/>
                <w:lang w:eastAsia="zh-CN"/>
              </w:rPr>
            </w:pPr>
            <w:r>
              <w:rPr>
                <w:rFonts w:hint="eastAsia" w:ascii="宋体" w:hAnsi="宋体" w:eastAsia="宋体" w:cstheme="minorEastAsia"/>
                <w:lang w:eastAsia="zh-CN"/>
              </w:rPr>
              <w:t>6</w:t>
            </w:r>
          </w:p>
        </w:tc>
        <w:tc>
          <w:tcPr>
            <w:tcW w:w="2657" w:type="dxa"/>
            <w:vAlign w:val="center"/>
          </w:tcPr>
          <w:p>
            <w:pPr>
              <w:widowControl/>
              <w:spacing w:line="360" w:lineRule="auto"/>
              <w:jc w:val="center"/>
              <w:rPr>
                <w:rFonts w:ascii="宋体" w:hAnsi="宋体" w:eastAsia="宋体" w:cstheme="minorEastAsia"/>
                <w:lang w:eastAsia="zh-CN"/>
              </w:rPr>
            </w:pPr>
            <w:r>
              <w:rPr>
                <w:rFonts w:hint="eastAsia" w:ascii="宋体" w:hAnsi="宋体" w:eastAsia="宋体" w:cstheme="minorEastAsia"/>
                <w:color w:val="000000"/>
                <w:lang w:eastAsia="zh-CN"/>
              </w:rPr>
              <w:t>负责相关维护保养工作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widowControl/>
              <w:spacing w:line="360" w:lineRule="auto"/>
              <w:jc w:val="center"/>
              <w:rPr>
                <w:rFonts w:ascii="宋体" w:hAnsi="宋体" w:eastAsia="宋体" w:cstheme="minorEastAsia"/>
                <w:lang w:eastAsia="zh-CN"/>
              </w:rPr>
            </w:pPr>
            <w:r>
              <w:rPr>
                <w:rFonts w:hint="eastAsia" w:ascii="宋体" w:hAnsi="宋体" w:eastAsia="宋体" w:cstheme="minorEastAsia"/>
                <w:color w:val="000000"/>
                <w:lang w:eastAsia="zh-CN"/>
              </w:rPr>
              <w:t>水质化验中心</w:t>
            </w:r>
          </w:p>
        </w:tc>
        <w:tc>
          <w:tcPr>
            <w:tcW w:w="2130" w:type="dxa"/>
            <w:vAlign w:val="center"/>
          </w:tcPr>
          <w:p>
            <w:pPr>
              <w:widowControl/>
              <w:spacing w:line="360" w:lineRule="auto"/>
              <w:jc w:val="center"/>
              <w:rPr>
                <w:rFonts w:ascii="宋体" w:hAnsi="宋体" w:eastAsia="宋体" w:cstheme="minorEastAsia"/>
                <w:lang w:eastAsia="zh-CN"/>
              </w:rPr>
            </w:pPr>
            <w:r>
              <w:rPr>
                <w:rFonts w:hint="eastAsia" w:ascii="宋体" w:hAnsi="宋体" w:eastAsia="宋体" w:cstheme="minorEastAsia"/>
                <w:lang w:eastAsia="zh-CN"/>
              </w:rPr>
              <w:t>化验员</w:t>
            </w:r>
          </w:p>
        </w:tc>
        <w:tc>
          <w:tcPr>
            <w:tcW w:w="1605" w:type="dxa"/>
            <w:vAlign w:val="center"/>
          </w:tcPr>
          <w:p>
            <w:pPr>
              <w:widowControl/>
              <w:spacing w:line="360" w:lineRule="auto"/>
              <w:jc w:val="center"/>
              <w:rPr>
                <w:rFonts w:ascii="宋体" w:hAnsi="宋体" w:eastAsia="宋体" w:cstheme="minorEastAsia"/>
                <w:lang w:eastAsia="zh-CN"/>
              </w:rPr>
            </w:pPr>
            <w:r>
              <w:rPr>
                <w:rFonts w:hint="eastAsia" w:ascii="宋体" w:hAnsi="宋体" w:eastAsia="宋体" w:cstheme="minorEastAsia"/>
                <w:lang w:eastAsia="zh-CN"/>
              </w:rPr>
              <w:t>2</w:t>
            </w:r>
          </w:p>
        </w:tc>
        <w:tc>
          <w:tcPr>
            <w:tcW w:w="2657" w:type="dxa"/>
            <w:vAlign w:val="center"/>
          </w:tcPr>
          <w:p>
            <w:pPr>
              <w:widowControl/>
              <w:spacing w:line="360" w:lineRule="auto"/>
              <w:jc w:val="center"/>
              <w:rPr>
                <w:rFonts w:ascii="宋体" w:hAnsi="宋体" w:eastAsia="宋体" w:cstheme="minorEastAsia"/>
                <w:lang w:eastAsia="zh-CN"/>
              </w:rPr>
            </w:pPr>
            <w:r>
              <w:rPr>
                <w:rFonts w:hint="eastAsia" w:ascii="宋体" w:hAnsi="宋体" w:eastAsia="宋体" w:cstheme="minorEastAsia"/>
                <w:color w:val="000000"/>
                <w:lang w:eastAsia="zh-CN"/>
              </w:rPr>
              <w:t>负责日常水质化验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widowControl/>
              <w:spacing w:line="360" w:lineRule="auto"/>
              <w:jc w:val="center"/>
              <w:rPr>
                <w:rFonts w:ascii="宋体" w:hAnsi="宋体" w:eastAsia="宋体" w:cstheme="minorEastAsia"/>
                <w:lang w:eastAsia="zh-CN"/>
              </w:rPr>
            </w:pPr>
            <w:r>
              <w:rPr>
                <w:rFonts w:hint="eastAsia" w:ascii="宋体" w:hAnsi="宋体" w:eastAsia="宋体" w:cstheme="minorEastAsia"/>
                <w:color w:val="000000"/>
                <w:lang w:eastAsia="zh-CN"/>
              </w:rPr>
              <w:t>行政后勤</w:t>
            </w:r>
          </w:p>
        </w:tc>
        <w:tc>
          <w:tcPr>
            <w:tcW w:w="2130" w:type="dxa"/>
            <w:vAlign w:val="center"/>
          </w:tcPr>
          <w:p>
            <w:pPr>
              <w:widowControl/>
              <w:spacing w:line="360" w:lineRule="auto"/>
              <w:jc w:val="center"/>
              <w:rPr>
                <w:rFonts w:ascii="宋体" w:hAnsi="宋体" w:eastAsia="宋体" w:cstheme="minorEastAsia"/>
                <w:lang w:eastAsia="zh-CN"/>
              </w:rPr>
            </w:pPr>
            <w:r>
              <w:rPr>
                <w:rFonts w:hint="eastAsia" w:ascii="宋体" w:hAnsi="宋体" w:eastAsia="宋体" w:cstheme="minorEastAsia"/>
                <w:lang w:eastAsia="zh-CN"/>
              </w:rPr>
              <w:t>行政后勤</w:t>
            </w:r>
          </w:p>
        </w:tc>
        <w:tc>
          <w:tcPr>
            <w:tcW w:w="1605" w:type="dxa"/>
            <w:vAlign w:val="center"/>
          </w:tcPr>
          <w:p>
            <w:pPr>
              <w:widowControl/>
              <w:spacing w:line="360" w:lineRule="auto"/>
              <w:jc w:val="center"/>
              <w:rPr>
                <w:rFonts w:ascii="宋体" w:hAnsi="宋体" w:eastAsia="宋体" w:cstheme="minorEastAsia"/>
                <w:lang w:eastAsia="zh-CN"/>
              </w:rPr>
            </w:pPr>
            <w:r>
              <w:rPr>
                <w:rFonts w:hint="eastAsia" w:ascii="宋体" w:hAnsi="宋体" w:eastAsia="宋体" w:cstheme="minorEastAsia"/>
                <w:lang w:eastAsia="zh-CN"/>
              </w:rPr>
              <w:t>1</w:t>
            </w:r>
          </w:p>
        </w:tc>
        <w:tc>
          <w:tcPr>
            <w:tcW w:w="2657" w:type="dxa"/>
            <w:vAlign w:val="center"/>
          </w:tcPr>
          <w:p>
            <w:pPr>
              <w:widowControl/>
              <w:spacing w:line="360" w:lineRule="auto"/>
              <w:jc w:val="center"/>
              <w:rPr>
                <w:rFonts w:ascii="宋体" w:hAnsi="宋体" w:eastAsia="宋体" w:cstheme="minorEastAsia"/>
                <w:lang w:eastAsia="zh-CN"/>
              </w:rPr>
            </w:pPr>
            <w:r>
              <w:rPr>
                <w:rFonts w:hint="eastAsia" w:ascii="宋体" w:hAnsi="宋体" w:eastAsia="宋体" w:cstheme="minorEastAsia"/>
                <w:color w:val="000000"/>
                <w:lang w:eastAsia="zh-CN"/>
              </w:rPr>
              <w:t>负责相关行政工作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widowControl/>
              <w:spacing w:line="360" w:lineRule="auto"/>
              <w:jc w:val="center"/>
              <w:rPr>
                <w:rFonts w:ascii="宋体" w:hAnsi="宋体" w:eastAsia="宋体" w:cstheme="minorEastAsia"/>
                <w:lang w:eastAsia="zh-CN"/>
              </w:rPr>
            </w:pPr>
            <w:r>
              <w:rPr>
                <w:rFonts w:hint="eastAsia" w:ascii="宋体" w:hAnsi="宋体" w:eastAsia="宋体" w:cstheme="minorEastAsia"/>
                <w:color w:val="000000"/>
                <w:lang w:eastAsia="zh-CN"/>
              </w:rPr>
              <w:t>财务</w:t>
            </w:r>
          </w:p>
        </w:tc>
        <w:tc>
          <w:tcPr>
            <w:tcW w:w="2130" w:type="dxa"/>
            <w:vAlign w:val="center"/>
          </w:tcPr>
          <w:p>
            <w:pPr>
              <w:widowControl/>
              <w:spacing w:line="360" w:lineRule="auto"/>
              <w:jc w:val="center"/>
              <w:rPr>
                <w:rFonts w:ascii="宋体" w:hAnsi="宋体" w:eastAsia="宋体" w:cstheme="minorEastAsia"/>
                <w:lang w:eastAsia="zh-CN"/>
              </w:rPr>
            </w:pPr>
            <w:r>
              <w:rPr>
                <w:rFonts w:hint="eastAsia" w:ascii="宋体" w:hAnsi="宋体" w:eastAsia="宋体" w:cstheme="minorEastAsia"/>
                <w:lang w:eastAsia="zh-CN"/>
              </w:rPr>
              <w:t>财务</w:t>
            </w:r>
          </w:p>
        </w:tc>
        <w:tc>
          <w:tcPr>
            <w:tcW w:w="1605" w:type="dxa"/>
            <w:vAlign w:val="center"/>
          </w:tcPr>
          <w:p>
            <w:pPr>
              <w:widowControl/>
              <w:spacing w:line="360" w:lineRule="auto"/>
              <w:jc w:val="center"/>
              <w:rPr>
                <w:rFonts w:ascii="宋体" w:hAnsi="宋体" w:eastAsia="宋体" w:cstheme="minorEastAsia"/>
                <w:lang w:eastAsia="zh-CN"/>
              </w:rPr>
            </w:pPr>
            <w:r>
              <w:rPr>
                <w:rFonts w:hint="eastAsia" w:ascii="宋体" w:hAnsi="宋体" w:eastAsia="宋体" w:cstheme="minorEastAsia"/>
                <w:lang w:eastAsia="zh-CN"/>
              </w:rPr>
              <w:t>1</w:t>
            </w:r>
          </w:p>
        </w:tc>
        <w:tc>
          <w:tcPr>
            <w:tcW w:w="2657" w:type="dxa"/>
            <w:vAlign w:val="center"/>
          </w:tcPr>
          <w:p>
            <w:pPr>
              <w:widowControl/>
              <w:spacing w:line="360" w:lineRule="auto"/>
              <w:jc w:val="center"/>
              <w:rPr>
                <w:rFonts w:ascii="宋体" w:hAnsi="宋体" w:eastAsia="宋体" w:cstheme="minorEastAsia"/>
                <w:lang w:eastAsia="zh-CN"/>
              </w:rPr>
            </w:pPr>
            <w:r>
              <w:rPr>
                <w:rFonts w:hint="eastAsia" w:ascii="宋体" w:hAnsi="宋体" w:eastAsia="宋体" w:cstheme="minorEastAsia"/>
                <w:color w:val="000000"/>
                <w:lang w:eastAsia="zh-CN"/>
              </w:rPr>
              <w:t>负责相关财务工作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widowControl/>
              <w:spacing w:line="360" w:lineRule="auto"/>
              <w:jc w:val="center"/>
              <w:rPr>
                <w:rFonts w:ascii="宋体" w:hAnsi="宋体" w:eastAsia="宋体" w:cstheme="minorEastAsia"/>
                <w:lang w:eastAsia="zh-CN"/>
              </w:rPr>
            </w:pPr>
            <w:r>
              <w:rPr>
                <w:rFonts w:hint="eastAsia" w:ascii="宋体" w:hAnsi="宋体" w:eastAsia="宋体" w:cstheme="minorEastAsia"/>
                <w:color w:val="000000"/>
                <w:lang w:eastAsia="zh-CN"/>
              </w:rPr>
              <w:t>厂长</w:t>
            </w:r>
          </w:p>
        </w:tc>
        <w:tc>
          <w:tcPr>
            <w:tcW w:w="2130" w:type="dxa"/>
            <w:vAlign w:val="center"/>
          </w:tcPr>
          <w:p>
            <w:pPr>
              <w:widowControl/>
              <w:spacing w:line="360" w:lineRule="auto"/>
              <w:jc w:val="center"/>
              <w:rPr>
                <w:rFonts w:ascii="宋体" w:hAnsi="宋体" w:eastAsia="宋体" w:cstheme="minorEastAsia"/>
                <w:lang w:eastAsia="zh-CN"/>
              </w:rPr>
            </w:pPr>
            <w:r>
              <w:rPr>
                <w:rFonts w:hint="eastAsia" w:ascii="宋体" w:hAnsi="宋体" w:eastAsia="宋体" w:cstheme="minorEastAsia"/>
                <w:lang w:eastAsia="zh-CN"/>
              </w:rPr>
              <w:t>厂长</w:t>
            </w:r>
          </w:p>
        </w:tc>
        <w:tc>
          <w:tcPr>
            <w:tcW w:w="1605" w:type="dxa"/>
            <w:vAlign w:val="center"/>
          </w:tcPr>
          <w:p>
            <w:pPr>
              <w:widowControl/>
              <w:spacing w:line="360" w:lineRule="auto"/>
              <w:jc w:val="center"/>
              <w:rPr>
                <w:rFonts w:ascii="宋体" w:hAnsi="宋体" w:eastAsia="宋体" w:cstheme="minorEastAsia"/>
                <w:lang w:eastAsia="zh-CN"/>
              </w:rPr>
            </w:pPr>
            <w:r>
              <w:rPr>
                <w:rFonts w:hint="eastAsia" w:ascii="宋体" w:hAnsi="宋体" w:eastAsia="宋体" w:cstheme="minorEastAsia"/>
                <w:lang w:eastAsia="zh-CN"/>
              </w:rPr>
              <w:t>2</w:t>
            </w:r>
          </w:p>
        </w:tc>
        <w:tc>
          <w:tcPr>
            <w:tcW w:w="2657" w:type="dxa"/>
            <w:vAlign w:val="center"/>
          </w:tcPr>
          <w:p>
            <w:pPr>
              <w:widowControl/>
              <w:spacing w:line="360" w:lineRule="auto"/>
              <w:jc w:val="center"/>
              <w:rPr>
                <w:rFonts w:ascii="宋体" w:hAnsi="宋体" w:eastAsia="宋体" w:cstheme="minorEastAsia"/>
                <w:lang w:eastAsia="zh-CN"/>
              </w:rPr>
            </w:pPr>
            <w:r>
              <w:rPr>
                <w:rFonts w:hint="eastAsia" w:ascii="宋体" w:hAnsi="宋体" w:eastAsia="宋体" w:cstheme="minorEastAsia"/>
                <w:color w:val="000000"/>
                <w:lang w:eastAsia="zh-CN"/>
              </w:rPr>
              <w:t>负责区域水厂的运营生产全面工作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Merge w:val="restart"/>
            <w:vAlign w:val="center"/>
          </w:tcPr>
          <w:p>
            <w:pPr>
              <w:widowControl/>
              <w:spacing w:line="360" w:lineRule="auto"/>
              <w:jc w:val="center"/>
              <w:rPr>
                <w:rFonts w:ascii="宋体" w:hAnsi="宋体" w:eastAsia="宋体" w:cstheme="minorEastAsia"/>
                <w:lang w:eastAsia="zh-CN"/>
              </w:rPr>
            </w:pPr>
            <w:r>
              <w:rPr>
                <w:rFonts w:hint="eastAsia" w:ascii="宋体" w:hAnsi="宋体" w:eastAsia="宋体" w:cstheme="minorEastAsia"/>
                <w:color w:val="000000"/>
                <w:lang w:eastAsia="zh-CN"/>
              </w:rPr>
              <w:t>莺歌海厂</w:t>
            </w:r>
          </w:p>
        </w:tc>
        <w:tc>
          <w:tcPr>
            <w:tcW w:w="2130" w:type="dxa"/>
            <w:vAlign w:val="center"/>
          </w:tcPr>
          <w:p>
            <w:pPr>
              <w:widowControl/>
              <w:spacing w:line="360" w:lineRule="auto"/>
              <w:jc w:val="center"/>
              <w:rPr>
                <w:rFonts w:ascii="宋体" w:hAnsi="宋体" w:eastAsia="宋体" w:cstheme="minorEastAsia"/>
                <w:lang w:eastAsia="zh-CN"/>
              </w:rPr>
            </w:pPr>
            <w:r>
              <w:rPr>
                <w:rFonts w:hint="eastAsia" w:ascii="宋体" w:hAnsi="宋体" w:eastAsia="宋体" w:cstheme="minorEastAsia"/>
                <w:lang w:eastAsia="zh-CN"/>
              </w:rPr>
              <w:t>运行员</w:t>
            </w:r>
          </w:p>
        </w:tc>
        <w:tc>
          <w:tcPr>
            <w:tcW w:w="1605" w:type="dxa"/>
            <w:vAlign w:val="center"/>
          </w:tcPr>
          <w:p>
            <w:pPr>
              <w:widowControl/>
              <w:spacing w:line="360" w:lineRule="auto"/>
              <w:jc w:val="center"/>
              <w:rPr>
                <w:rFonts w:ascii="宋体" w:hAnsi="宋体" w:eastAsia="宋体" w:cstheme="minorEastAsia"/>
                <w:lang w:eastAsia="zh-CN"/>
              </w:rPr>
            </w:pPr>
            <w:r>
              <w:rPr>
                <w:rFonts w:hint="eastAsia" w:ascii="宋体" w:hAnsi="宋体" w:eastAsia="宋体" w:cstheme="minorEastAsia"/>
                <w:lang w:eastAsia="zh-CN"/>
              </w:rPr>
              <w:t>4</w:t>
            </w:r>
          </w:p>
        </w:tc>
        <w:tc>
          <w:tcPr>
            <w:tcW w:w="2657" w:type="dxa"/>
            <w:vAlign w:val="center"/>
          </w:tcPr>
          <w:p>
            <w:pPr>
              <w:widowControl/>
              <w:spacing w:line="360" w:lineRule="auto"/>
              <w:jc w:val="center"/>
              <w:rPr>
                <w:rFonts w:ascii="宋体" w:hAnsi="宋体" w:eastAsia="宋体" w:cs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Merge w:val="continue"/>
            <w:vAlign w:val="center"/>
          </w:tcPr>
          <w:p>
            <w:pPr>
              <w:widowControl/>
              <w:spacing w:line="360" w:lineRule="auto"/>
              <w:jc w:val="center"/>
              <w:rPr>
                <w:rFonts w:ascii="宋体" w:hAnsi="宋体" w:eastAsia="宋体" w:cstheme="minorEastAsia"/>
                <w:lang w:eastAsia="zh-CN"/>
              </w:rPr>
            </w:pPr>
          </w:p>
        </w:tc>
        <w:tc>
          <w:tcPr>
            <w:tcW w:w="2130" w:type="dxa"/>
            <w:vAlign w:val="center"/>
          </w:tcPr>
          <w:p>
            <w:pPr>
              <w:widowControl/>
              <w:spacing w:line="360" w:lineRule="auto"/>
              <w:jc w:val="center"/>
              <w:rPr>
                <w:rFonts w:ascii="宋体" w:hAnsi="宋体" w:eastAsia="宋体" w:cstheme="minorEastAsia"/>
                <w:lang w:eastAsia="zh-CN"/>
              </w:rPr>
            </w:pPr>
            <w:r>
              <w:rPr>
                <w:rFonts w:hint="eastAsia" w:ascii="宋体" w:hAnsi="宋体" w:eastAsia="宋体" w:cstheme="minorEastAsia"/>
                <w:lang w:eastAsia="zh-CN"/>
              </w:rPr>
              <w:t>厂网巡检工</w:t>
            </w:r>
          </w:p>
        </w:tc>
        <w:tc>
          <w:tcPr>
            <w:tcW w:w="1605" w:type="dxa"/>
            <w:vAlign w:val="center"/>
          </w:tcPr>
          <w:p>
            <w:pPr>
              <w:widowControl/>
              <w:spacing w:line="360" w:lineRule="auto"/>
              <w:jc w:val="center"/>
              <w:rPr>
                <w:rFonts w:ascii="宋体" w:hAnsi="宋体" w:eastAsia="宋体" w:cstheme="minorEastAsia"/>
                <w:lang w:eastAsia="zh-CN"/>
              </w:rPr>
            </w:pPr>
            <w:r>
              <w:rPr>
                <w:rFonts w:hint="eastAsia" w:ascii="宋体" w:hAnsi="宋体" w:eastAsia="宋体" w:cstheme="minorEastAsia"/>
                <w:lang w:eastAsia="zh-CN"/>
              </w:rPr>
              <w:t>1</w:t>
            </w:r>
          </w:p>
        </w:tc>
        <w:tc>
          <w:tcPr>
            <w:tcW w:w="2657" w:type="dxa"/>
            <w:vAlign w:val="center"/>
          </w:tcPr>
          <w:p>
            <w:pPr>
              <w:widowControl/>
              <w:spacing w:line="360" w:lineRule="auto"/>
              <w:jc w:val="center"/>
              <w:rPr>
                <w:rFonts w:ascii="宋体" w:hAnsi="宋体" w:eastAsia="宋体" w:cs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Merge w:val="restart"/>
            <w:vAlign w:val="center"/>
          </w:tcPr>
          <w:p>
            <w:pPr>
              <w:widowControl/>
              <w:spacing w:line="360" w:lineRule="auto"/>
              <w:jc w:val="center"/>
              <w:rPr>
                <w:rFonts w:ascii="宋体" w:hAnsi="宋体" w:eastAsia="宋体" w:cstheme="minorEastAsia"/>
                <w:lang w:eastAsia="zh-CN"/>
              </w:rPr>
            </w:pPr>
            <w:r>
              <w:rPr>
                <w:rFonts w:hint="eastAsia" w:ascii="宋体" w:hAnsi="宋体" w:eastAsia="宋体" w:cstheme="minorEastAsia"/>
                <w:color w:val="000000"/>
                <w:lang w:eastAsia="zh-CN"/>
              </w:rPr>
              <w:t>九所厂</w:t>
            </w:r>
          </w:p>
        </w:tc>
        <w:tc>
          <w:tcPr>
            <w:tcW w:w="2130" w:type="dxa"/>
            <w:vAlign w:val="center"/>
          </w:tcPr>
          <w:p>
            <w:pPr>
              <w:widowControl/>
              <w:spacing w:line="360" w:lineRule="auto"/>
              <w:jc w:val="center"/>
              <w:rPr>
                <w:rFonts w:ascii="宋体" w:hAnsi="宋体" w:eastAsia="宋体" w:cstheme="minorEastAsia"/>
                <w:lang w:eastAsia="zh-CN"/>
              </w:rPr>
            </w:pPr>
            <w:r>
              <w:rPr>
                <w:rFonts w:hint="eastAsia" w:ascii="宋体" w:hAnsi="宋体" w:eastAsia="宋体" w:cstheme="minorEastAsia"/>
                <w:lang w:eastAsia="zh-CN"/>
              </w:rPr>
              <w:t>运行员</w:t>
            </w:r>
          </w:p>
        </w:tc>
        <w:tc>
          <w:tcPr>
            <w:tcW w:w="1605" w:type="dxa"/>
            <w:vAlign w:val="center"/>
          </w:tcPr>
          <w:p>
            <w:pPr>
              <w:widowControl/>
              <w:spacing w:line="360" w:lineRule="auto"/>
              <w:jc w:val="center"/>
              <w:rPr>
                <w:rFonts w:ascii="宋体" w:hAnsi="宋体" w:eastAsia="宋体" w:cstheme="minorEastAsia"/>
                <w:lang w:eastAsia="zh-CN"/>
              </w:rPr>
            </w:pPr>
            <w:r>
              <w:rPr>
                <w:rFonts w:hint="eastAsia" w:ascii="宋体" w:hAnsi="宋体" w:eastAsia="宋体" w:cstheme="minorEastAsia"/>
                <w:lang w:eastAsia="zh-CN"/>
              </w:rPr>
              <w:t>8</w:t>
            </w:r>
          </w:p>
        </w:tc>
        <w:tc>
          <w:tcPr>
            <w:tcW w:w="2657" w:type="dxa"/>
            <w:vAlign w:val="center"/>
          </w:tcPr>
          <w:p>
            <w:pPr>
              <w:widowControl/>
              <w:spacing w:line="360" w:lineRule="auto"/>
              <w:jc w:val="center"/>
              <w:rPr>
                <w:rFonts w:ascii="宋体" w:hAnsi="宋体" w:eastAsia="宋体" w:cs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Merge w:val="continue"/>
            <w:vAlign w:val="center"/>
          </w:tcPr>
          <w:p>
            <w:pPr>
              <w:widowControl/>
              <w:spacing w:line="360" w:lineRule="auto"/>
              <w:jc w:val="center"/>
              <w:rPr>
                <w:rFonts w:ascii="宋体" w:hAnsi="宋体" w:eastAsia="宋体" w:cstheme="minorEastAsia"/>
                <w:lang w:eastAsia="zh-CN"/>
              </w:rPr>
            </w:pPr>
          </w:p>
        </w:tc>
        <w:tc>
          <w:tcPr>
            <w:tcW w:w="2130" w:type="dxa"/>
            <w:vAlign w:val="center"/>
          </w:tcPr>
          <w:p>
            <w:pPr>
              <w:widowControl/>
              <w:spacing w:line="360" w:lineRule="auto"/>
              <w:jc w:val="center"/>
              <w:rPr>
                <w:rFonts w:ascii="宋体" w:hAnsi="宋体" w:eastAsia="宋体" w:cstheme="minorEastAsia"/>
                <w:lang w:eastAsia="zh-CN"/>
              </w:rPr>
            </w:pPr>
            <w:r>
              <w:rPr>
                <w:rFonts w:hint="eastAsia" w:ascii="宋体" w:hAnsi="宋体" w:eastAsia="宋体" w:cstheme="minorEastAsia"/>
                <w:lang w:eastAsia="zh-CN"/>
              </w:rPr>
              <w:t>厂网巡检工</w:t>
            </w:r>
          </w:p>
        </w:tc>
        <w:tc>
          <w:tcPr>
            <w:tcW w:w="1605" w:type="dxa"/>
            <w:vAlign w:val="center"/>
          </w:tcPr>
          <w:p>
            <w:pPr>
              <w:widowControl/>
              <w:spacing w:line="360" w:lineRule="auto"/>
              <w:jc w:val="center"/>
              <w:rPr>
                <w:rFonts w:ascii="宋体" w:hAnsi="宋体" w:eastAsia="宋体" w:cstheme="minorEastAsia"/>
                <w:lang w:eastAsia="zh-CN"/>
              </w:rPr>
            </w:pPr>
            <w:r>
              <w:rPr>
                <w:rFonts w:hint="eastAsia" w:ascii="宋体" w:hAnsi="宋体" w:eastAsia="宋体" w:cstheme="minorEastAsia"/>
                <w:lang w:eastAsia="zh-CN"/>
              </w:rPr>
              <w:t>2</w:t>
            </w:r>
          </w:p>
        </w:tc>
        <w:tc>
          <w:tcPr>
            <w:tcW w:w="2657" w:type="dxa"/>
            <w:vAlign w:val="center"/>
          </w:tcPr>
          <w:p>
            <w:pPr>
              <w:widowControl/>
              <w:spacing w:line="360" w:lineRule="auto"/>
              <w:jc w:val="center"/>
              <w:rPr>
                <w:rFonts w:ascii="宋体" w:hAnsi="宋体" w:eastAsia="宋体" w:cs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Merge w:val="restart"/>
            <w:vAlign w:val="center"/>
          </w:tcPr>
          <w:p>
            <w:pPr>
              <w:widowControl/>
              <w:spacing w:line="360" w:lineRule="auto"/>
              <w:jc w:val="center"/>
              <w:rPr>
                <w:rFonts w:ascii="宋体" w:hAnsi="宋体" w:eastAsia="宋体" w:cstheme="minorEastAsia"/>
                <w:lang w:eastAsia="zh-CN"/>
              </w:rPr>
            </w:pPr>
            <w:r>
              <w:rPr>
                <w:rFonts w:hint="eastAsia" w:ascii="宋体" w:hAnsi="宋体" w:eastAsia="宋体" w:cstheme="minorEastAsia"/>
                <w:color w:val="000000"/>
                <w:lang w:eastAsia="zh-CN"/>
              </w:rPr>
              <w:t>乐光厂</w:t>
            </w:r>
          </w:p>
        </w:tc>
        <w:tc>
          <w:tcPr>
            <w:tcW w:w="2130" w:type="dxa"/>
            <w:vAlign w:val="center"/>
          </w:tcPr>
          <w:p>
            <w:pPr>
              <w:widowControl/>
              <w:spacing w:line="360" w:lineRule="auto"/>
              <w:jc w:val="center"/>
              <w:rPr>
                <w:rFonts w:ascii="宋体" w:hAnsi="宋体" w:eastAsia="宋体" w:cstheme="minorEastAsia"/>
                <w:lang w:eastAsia="zh-CN"/>
              </w:rPr>
            </w:pPr>
            <w:r>
              <w:rPr>
                <w:rFonts w:hint="eastAsia" w:ascii="宋体" w:hAnsi="宋体" w:eastAsia="宋体" w:cstheme="minorEastAsia"/>
                <w:lang w:eastAsia="zh-CN"/>
              </w:rPr>
              <w:t>运行员</w:t>
            </w:r>
          </w:p>
        </w:tc>
        <w:tc>
          <w:tcPr>
            <w:tcW w:w="1605" w:type="dxa"/>
            <w:vAlign w:val="center"/>
          </w:tcPr>
          <w:p>
            <w:pPr>
              <w:widowControl/>
              <w:spacing w:line="360" w:lineRule="auto"/>
              <w:jc w:val="center"/>
              <w:rPr>
                <w:rFonts w:ascii="宋体" w:hAnsi="宋体" w:eastAsia="宋体" w:cstheme="minorEastAsia"/>
                <w:lang w:eastAsia="zh-CN"/>
              </w:rPr>
            </w:pPr>
            <w:r>
              <w:rPr>
                <w:rFonts w:hint="eastAsia" w:ascii="宋体" w:hAnsi="宋体" w:eastAsia="宋体" w:cstheme="minorEastAsia"/>
                <w:lang w:eastAsia="zh-CN"/>
              </w:rPr>
              <w:t>4</w:t>
            </w:r>
          </w:p>
        </w:tc>
        <w:tc>
          <w:tcPr>
            <w:tcW w:w="2657" w:type="dxa"/>
            <w:vAlign w:val="center"/>
          </w:tcPr>
          <w:p>
            <w:pPr>
              <w:widowControl/>
              <w:spacing w:line="360" w:lineRule="auto"/>
              <w:jc w:val="center"/>
              <w:rPr>
                <w:rFonts w:ascii="宋体" w:hAnsi="宋体" w:eastAsia="宋体" w:cs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Merge w:val="continue"/>
            <w:vAlign w:val="center"/>
          </w:tcPr>
          <w:p>
            <w:pPr>
              <w:widowControl/>
              <w:spacing w:line="360" w:lineRule="auto"/>
              <w:jc w:val="center"/>
              <w:rPr>
                <w:rFonts w:ascii="宋体" w:hAnsi="宋体" w:eastAsia="宋体" w:cstheme="minorEastAsia"/>
                <w:lang w:eastAsia="zh-CN"/>
              </w:rPr>
            </w:pPr>
          </w:p>
        </w:tc>
        <w:tc>
          <w:tcPr>
            <w:tcW w:w="2130" w:type="dxa"/>
            <w:vAlign w:val="center"/>
          </w:tcPr>
          <w:p>
            <w:pPr>
              <w:widowControl/>
              <w:spacing w:line="360" w:lineRule="auto"/>
              <w:jc w:val="center"/>
              <w:rPr>
                <w:rFonts w:ascii="宋体" w:hAnsi="宋体" w:eastAsia="宋体" w:cstheme="minorEastAsia"/>
                <w:lang w:eastAsia="zh-CN"/>
              </w:rPr>
            </w:pPr>
            <w:r>
              <w:rPr>
                <w:rFonts w:hint="eastAsia" w:ascii="宋体" w:hAnsi="宋体" w:eastAsia="宋体" w:cstheme="minorEastAsia"/>
                <w:lang w:eastAsia="zh-CN"/>
              </w:rPr>
              <w:t>厂网巡检工</w:t>
            </w:r>
          </w:p>
        </w:tc>
        <w:tc>
          <w:tcPr>
            <w:tcW w:w="1605" w:type="dxa"/>
            <w:vAlign w:val="center"/>
          </w:tcPr>
          <w:p>
            <w:pPr>
              <w:widowControl/>
              <w:spacing w:line="360" w:lineRule="auto"/>
              <w:jc w:val="center"/>
              <w:rPr>
                <w:rFonts w:ascii="宋体" w:hAnsi="宋体" w:eastAsia="宋体" w:cstheme="minorEastAsia"/>
                <w:lang w:eastAsia="zh-CN"/>
              </w:rPr>
            </w:pPr>
            <w:r>
              <w:rPr>
                <w:rFonts w:hint="eastAsia" w:ascii="宋体" w:hAnsi="宋体" w:eastAsia="宋体" w:cstheme="minorEastAsia"/>
                <w:lang w:eastAsia="zh-CN"/>
              </w:rPr>
              <w:t>1</w:t>
            </w:r>
          </w:p>
        </w:tc>
        <w:tc>
          <w:tcPr>
            <w:tcW w:w="2657" w:type="dxa"/>
            <w:vAlign w:val="center"/>
          </w:tcPr>
          <w:p>
            <w:pPr>
              <w:widowControl/>
              <w:spacing w:line="360" w:lineRule="auto"/>
              <w:jc w:val="center"/>
              <w:rPr>
                <w:rFonts w:ascii="宋体" w:hAnsi="宋体" w:eastAsia="宋体" w:cs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Merge w:val="restart"/>
            <w:vAlign w:val="center"/>
          </w:tcPr>
          <w:p>
            <w:pPr>
              <w:widowControl/>
              <w:spacing w:line="360" w:lineRule="auto"/>
              <w:jc w:val="center"/>
              <w:rPr>
                <w:rFonts w:ascii="宋体" w:hAnsi="宋体" w:eastAsia="宋体" w:cstheme="minorEastAsia"/>
                <w:lang w:eastAsia="zh-CN"/>
              </w:rPr>
            </w:pPr>
            <w:r>
              <w:rPr>
                <w:rFonts w:hint="eastAsia" w:ascii="宋体" w:hAnsi="宋体" w:eastAsia="宋体" w:cstheme="minorEastAsia"/>
                <w:color w:val="000000"/>
                <w:lang w:eastAsia="zh-CN"/>
              </w:rPr>
              <w:t>万冲厂</w:t>
            </w:r>
          </w:p>
        </w:tc>
        <w:tc>
          <w:tcPr>
            <w:tcW w:w="2130" w:type="dxa"/>
            <w:vAlign w:val="center"/>
          </w:tcPr>
          <w:p>
            <w:pPr>
              <w:widowControl/>
              <w:spacing w:line="360" w:lineRule="auto"/>
              <w:jc w:val="center"/>
              <w:rPr>
                <w:rFonts w:ascii="宋体" w:hAnsi="宋体" w:eastAsia="宋体" w:cstheme="minorEastAsia"/>
                <w:lang w:eastAsia="zh-CN"/>
              </w:rPr>
            </w:pPr>
            <w:r>
              <w:rPr>
                <w:rFonts w:hint="eastAsia" w:ascii="宋体" w:hAnsi="宋体" w:eastAsia="宋体" w:cstheme="minorEastAsia"/>
                <w:lang w:eastAsia="zh-CN"/>
              </w:rPr>
              <w:t>运行员</w:t>
            </w:r>
          </w:p>
        </w:tc>
        <w:tc>
          <w:tcPr>
            <w:tcW w:w="1605" w:type="dxa"/>
            <w:vAlign w:val="center"/>
          </w:tcPr>
          <w:p>
            <w:pPr>
              <w:widowControl/>
              <w:spacing w:line="360" w:lineRule="auto"/>
              <w:jc w:val="center"/>
              <w:rPr>
                <w:rFonts w:ascii="宋体" w:hAnsi="宋体" w:eastAsia="宋体" w:cstheme="minorEastAsia"/>
                <w:lang w:eastAsia="zh-CN"/>
              </w:rPr>
            </w:pPr>
            <w:r>
              <w:rPr>
                <w:rFonts w:hint="eastAsia" w:ascii="宋体" w:hAnsi="宋体" w:eastAsia="宋体" w:cstheme="minorEastAsia"/>
                <w:lang w:eastAsia="zh-CN"/>
              </w:rPr>
              <w:t>4</w:t>
            </w:r>
          </w:p>
        </w:tc>
        <w:tc>
          <w:tcPr>
            <w:tcW w:w="2657" w:type="dxa"/>
            <w:vAlign w:val="center"/>
          </w:tcPr>
          <w:p>
            <w:pPr>
              <w:widowControl/>
              <w:spacing w:line="360" w:lineRule="auto"/>
              <w:jc w:val="center"/>
              <w:rPr>
                <w:rFonts w:ascii="宋体" w:hAnsi="宋体" w:eastAsia="宋体" w:cs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Merge w:val="continue"/>
            <w:vAlign w:val="center"/>
          </w:tcPr>
          <w:p>
            <w:pPr>
              <w:widowControl/>
              <w:spacing w:line="360" w:lineRule="auto"/>
              <w:jc w:val="center"/>
              <w:rPr>
                <w:rFonts w:ascii="宋体" w:hAnsi="宋体" w:eastAsia="宋体" w:cstheme="minorEastAsia"/>
                <w:lang w:eastAsia="zh-CN"/>
              </w:rPr>
            </w:pPr>
          </w:p>
        </w:tc>
        <w:tc>
          <w:tcPr>
            <w:tcW w:w="2130" w:type="dxa"/>
            <w:vAlign w:val="center"/>
          </w:tcPr>
          <w:p>
            <w:pPr>
              <w:widowControl/>
              <w:spacing w:line="360" w:lineRule="auto"/>
              <w:jc w:val="center"/>
              <w:rPr>
                <w:rFonts w:ascii="宋体" w:hAnsi="宋体" w:eastAsia="宋体" w:cstheme="minorEastAsia"/>
                <w:lang w:eastAsia="zh-CN"/>
              </w:rPr>
            </w:pPr>
            <w:r>
              <w:rPr>
                <w:rFonts w:hint="eastAsia" w:ascii="宋体" w:hAnsi="宋体" w:eastAsia="宋体" w:cstheme="minorEastAsia"/>
                <w:lang w:eastAsia="zh-CN"/>
              </w:rPr>
              <w:t>厂网巡检工</w:t>
            </w:r>
          </w:p>
        </w:tc>
        <w:tc>
          <w:tcPr>
            <w:tcW w:w="1605" w:type="dxa"/>
            <w:vAlign w:val="center"/>
          </w:tcPr>
          <w:p>
            <w:pPr>
              <w:widowControl/>
              <w:spacing w:line="360" w:lineRule="auto"/>
              <w:jc w:val="center"/>
              <w:rPr>
                <w:rFonts w:ascii="宋体" w:hAnsi="宋体" w:eastAsia="宋体" w:cstheme="minorEastAsia"/>
                <w:lang w:eastAsia="zh-CN"/>
              </w:rPr>
            </w:pPr>
            <w:r>
              <w:rPr>
                <w:rFonts w:hint="eastAsia" w:ascii="宋体" w:hAnsi="宋体" w:eastAsia="宋体" w:cstheme="minorEastAsia"/>
                <w:lang w:eastAsia="zh-CN"/>
              </w:rPr>
              <w:t>1</w:t>
            </w:r>
          </w:p>
        </w:tc>
        <w:tc>
          <w:tcPr>
            <w:tcW w:w="2657" w:type="dxa"/>
            <w:vAlign w:val="center"/>
          </w:tcPr>
          <w:p>
            <w:pPr>
              <w:widowControl/>
              <w:spacing w:line="360" w:lineRule="auto"/>
              <w:jc w:val="center"/>
              <w:rPr>
                <w:rFonts w:ascii="宋体" w:hAnsi="宋体" w:eastAsia="宋体" w:cs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60" w:type="dxa"/>
            <w:gridSpan w:val="2"/>
            <w:vAlign w:val="center"/>
          </w:tcPr>
          <w:p>
            <w:pPr>
              <w:widowControl/>
              <w:spacing w:line="360" w:lineRule="auto"/>
              <w:jc w:val="center"/>
              <w:rPr>
                <w:rFonts w:ascii="宋体" w:hAnsi="宋体" w:eastAsia="宋体" w:cstheme="minorEastAsia"/>
                <w:lang w:eastAsia="zh-CN"/>
              </w:rPr>
            </w:pPr>
            <w:r>
              <w:rPr>
                <w:rFonts w:hint="eastAsia" w:ascii="宋体" w:hAnsi="宋体" w:eastAsia="宋体" w:cstheme="minorEastAsia"/>
                <w:lang w:eastAsia="zh-CN"/>
              </w:rPr>
              <w:t>合计</w:t>
            </w:r>
          </w:p>
        </w:tc>
        <w:tc>
          <w:tcPr>
            <w:tcW w:w="1605" w:type="dxa"/>
            <w:vAlign w:val="center"/>
          </w:tcPr>
          <w:p>
            <w:pPr>
              <w:widowControl/>
              <w:spacing w:line="360" w:lineRule="auto"/>
              <w:jc w:val="center"/>
              <w:rPr>
                <w:rFonts w:ascii="宋体" w:hAnsi="宋体" w:eastAsia="宋体" w:cstheme="minorEastAsia"/>
                <w:lang w:eastAsia="zh-CN"/>
              </w:rPr>
            </w:pPr>
            <w:r>
              <w:rPr>
                <w:rFonts w:hint="eastAsia" w:ascii="宋体" w:hAnsi="宋体" w:eastAsia="宋体" w:cstheme="minorEastAsia"/>
                <w:lang w:eastAsia="zh-CN"/>
              </w:rPr>
              <w:t>37</w:t>
            </w:r>
          </w:p>
        </w:tc>
        <w:tc>
          <w:tcPr>
            <w:tcW w:w="2657" w:type="dxa"/>
            <w:vAlign w:val="center"/>
          </w:tcPr>
          <w:p>
            <w:pPr>
              <w:widowControl/>
              <w:spacing w:line="360" w:lineRule="auto"/>
              <w:jc w:val="center"/>
              <w:rPr>
                <w:rFonts w:ascii="宋体" w:hAnsi="宋体" w:eastAsia="宋体" w:cstheme="minorEastAsia"/>
                <w:lang w:eastAsia="zh-CN"/>
              </w:rPr>
            </w:pPr>
          </w:p>
        </w:tc>
      </w:tr>
    </w:tbl>
    <w:p>
      <w:pPr>
        <w:spacing w:line="360" w:lineRule="auto"/>
        <w:ind w:firstLine="480" w:firstLineChars="200"/>
        <w:rPr>
          <w:rFonts w:ascii="宋体" w:hAnsi="宋体" w:eastAsia="宋体" w:cstheme="minorEastAsia"/>
          <w:lang w:eastAsia="zh-CN"/>
        </w:rPr>
      </w:pPr>
    </w:p>
    <w:p>
      <w:pPr>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3.项目运维人员岗位职责</w:t>
      </w:r>
    </w:p>
    <w:p>
      <w:pPr>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（1）厂长岗位职责</w:t>
      </w:r>
    </w:p>
    <w:p>
      <w:pPr>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①.负责污水厂全面管理工作，组织协调各部门的日常工作；</w:t>
      </w:r>
    </w:p>
    <w:p>
      <w:pPr>
        <w:spacing w:line="360" w:lineRule="auto"/>
        <w:ind w:firstLine="480" w:firstLineChars="200"/>
        <w:rPr>
          <w:rFonts w:ascii="宋体" w:hAnsi="宋体" w:eastAsia="宋体" w:cstheme="minorEastAsia"/>
          <w:lang w:eastAsia="zh-CN"/>
        </w:rPr>
      </w:pPr>
      <w:r>
        <w:rPr>
          <w:rFonts w:ascii="宋体" w:hAnsi="宋体" w:eastAsia="宋体" w:cstheme="minorEastAsia"/>
          <w:lang w:eastAsia="zh-CN"/>
        </w:rPr>
        <w:t>②.负责贯彻和执行国家的法律法规及地方政府、行业的相关规定；</w:t>
      </w:r>
    </w:p>
    <w:p>
      <w:pPr>
        <w:spacing w:line="360" w:lineRule="auto"/>
        <w:ind w:firstLine="480" w:firstLineChars="200"/>
        <w:rPr>
          <w:rFonts w:ascii="宋体" w:hAnsi="宋体" w:eastAsia="宋体" w:cstheme="minorEastAsia"/>
          <w:lang w:eastAsia="zh-CN"/>
        </w:rPr>
      </w:pPr>
      <w:r>
        <w:rPr>
          <w:rFonts w:ascii="宋体" w:hAnsi="宋体" w:eastAsia="宋体" w:cstheme="minorEastAsia"/>
          <w:lang w:eastAsia="zh-CN"/>
        </w:rPr>
        <w:t>③.制定适合污水厂地域发展的生产经营计划，实施生产经营活动；</w:t>
      </w:r>
    </w:p>
    <w:p>
      <w:pPr>
        <w:spacing w:line="360" w:lineRule="auto"/>
        <w:ind w:firstLine="480" w:firstLineChars="200"/>
        <w:rPr>
          <w:rFonts w:ascii="宋体" w:hAnsi="宋体" w:eastAsia="宋体" w:cstheme="minorEastAsia"/>
          <w:lang w:eastAsia="zh-CN"/>
        </w:rPr>
      </w:pPr>
      <w:r>
        <w:rPr>
          <w:rFonts w:ascii="宋体" w:hAnsi="宋体" w:eastAsia="宋体" w:cstheme="minorEastAsia"/>
          <w:lang w:eastAsia="zh-CN"/>
        </w:rPr>
        <w:t>④.负责建立有效的内部激励机制，制定员工培训计划并组织实施，提高全员素质</w:t>
      </w:r>
      <w:r>
        <w:rPr>
          <w:rFonts w:hint="eastAsia" w:ascii="宋体" w:hAnsi="宋体" w:eastAsia="宋体" w:cstheme="minorEastAsia"/>
          <w:lang w:eastAsia="zh-CN"/>
        </w:rPr>
        <w:t>；</w:t>
      </w:r>
    </w:p>
    <w:p>
      <w:pPr>
        <w:spacing w:line="360" w:lineRule="auto"/>
        <w:ind w:firstLine="480" w:firstLineChars="200"/>
        <w:rPr>
          <w:rFonts w:ascii="宋体" w:hAnsi="宋体" w:eastAsia="宋体" w:cstheme="minorEastAsia"/>
          <w:lang w:eastAsia="zh-CN"/>
        </w:rPr>
      </w:pPr>
      <w:r>
        <w:rPr>
          <w:rFonts w:ascii="宋体" w:hAnsi="宋体" w:eastAsia="宋体" w:cstheme="minorEastAsia"/>
          <w:lang w:eastAsia="zh-CN"/>
        </w:rPr>
        <w:t>⑤.负责组织技术革新、成本控制、稳定生产；</w:t>
      </w:r>
    </w:p>
    <w:p>
      <w:pPr>
        <w:spacing w:line="360" w:lineRule="auto"/>
        <w:ind w:firstLine="480" w:firstLineChars="200"/>
        <w:rPr>
          <w:rFonts w:ascii="宋体" w:hAnsi="宋体" w:eastAsia="宋体" w:cstheme="minorEastAsia"/>
          <w:lang w:eastAsia="zh-CN"/>
        </w:rPr>
      </w:pPr>
      <w:r>
        <w:rPr>
          <w:rFonts w:ascii="宋体" w:hAnsi="宋体" w:eastAsia="宋体" w:cstheme="minorEastAsia"/>
          <w:lang w:eastAsia="zh-CN"/>
        </w:rPr>
        <w:t>⑥.负责与各相关单位保持良好关系，保证污水厂持续、稳定、健康发展</w:t>
      </w:r>
      <w:r>
        <w:rPr>
          <w:rFonts w:hint="eastAsia" w:ascii="宋体" w:hAnsi="宋体" w:eastAsia="宋体" w:cstheme="minorEastAsia"/>
          <w:lang w:eastAsia="zh-CN"/>
        </w:rPr>
        <w:t>。</w:t>
      </w:r>
    </w:p>
    <w:p>
      <w:pPr>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（2）维修员工作职责</w:t>
      </w:r>
    </w:p>
    <w:p>
      <w:pPr>
        <w:spacing w:line="360" w:lineRule="auto"/>
        <w:ind w:firstLine="480" w:firstLineChars="200"/>
        <w:rPr>
          <w:rFonts w:ascii="宋体" w:hAnsi="宋体" w:eastAsia="宋体" w:cstheme="minorEastAsia"/>
          <w:lang w:eastAsia="zh-CN"/>
        </w:rPr>
      </w:pPr>
      <w:r>
        <w:rPr>
          <w:rFonts w:ascii="宋体" w:hAnsi="宋体" w:eastAsia="宋体" w:cstheme="minorEastAsia"/>
          <w:lang w:eastAsia="zh-CN"/>
        </w:rPr>
        <w:t>①.熟悉水厂工艺流程情况；</w:t>
      </w:r>
    </w:p>
    <w:p>
      <w:pPr>
        <w:spacing w:line="360" w:lineRule="auto"/>
        <w:ind w:firstLine="480" w:firstLineChars="200"/>
        <w:rPr>
          <w:rFonts w:ascii="宋体" w:hAnsi="宋体" w:eastAsia="宋体" w:cstheme="minorEastAsia"/>
          <w:lang w:eastAsia="zh-CN"/>
        </w:rPr>
      </w:pPr>
      <w:r>
        <w:rPr>
          <w:rFonts w:ascii="宋体" w:hAnsi="宋体" w:eastAsia="宋体" w:cstheme="minorEastAsia"/>
          <w:lang w:eastAsia="zh-CN"/>
        </w:rPr>
        <w:t>②.掌握机电设备和电气构造和公众原理；</w:t>
      </w:r>
    </w:p>
    <w:p>
      <w:pPr>
        <w:spacing w:line="360" w:lineRule="auto"/>
        <w:ind w:firstLine="480" w:firstLineChars="200"/>
        <w:rPr>
          <w:rFonts w:ascii="宋体" w:hAnsi="宋体" w:eastAsia="宋体" w:cstheme="minorEastAsia"/>
          <w:lang w:eastAsia="zh-CN"/>
        </w:rPr>
      </w:pPr>
      <w:r>
        <w:rPr>
          <w:rFonts w:ascii="宋体" w:hAnsi="宋体" w:eastAsia="宋体" w:cstheme="minorEastAsia"/>
          <w:lang w:eastAsia="zh-CN"/>
        </w:rPr>
        <w:t>③.负责水厂机械、电气设备的性能检查、维护、保养、维修等工作；</w:t>
      </w:r>
    </w:p>
    <w:p>
      <w:pPr>
        <w:spacing w:line="360" w:lineRule="auto"/>
        <w:ind w:firstLine="480" w:firstLineChars="200"/>
        <w:rPr>
          <w:rFonts w:ascii="宋体" w:hAnsi="宋体" w:eastAsia="宋体" w:cstheme="minorEastAsia"/>
          <w:lang w:eastAsia="zh-CN"/>
        </w:rPr>
      </w:pPr>
      <w:r>
        <w:rPr>
          <w:rFonts w:ascii="宋体" w:hAnsi="宋体" w:eastAsia="宋体" w:cstheme="minorEastAsia"/>
          <w:lang w:eastAsia="zh-CN"/>
        </w:rPr>
        <w:t>④.严格遵守安全、技术操作规范开展相关工作，确保产品质量和操作安全</w:t>
      </w:r>
      <w:r>
        <w:rPr>
          <w:rFonts w:hint="eastAsia" w:ascii="宋体" w:hAnsi="宋体" w:eastAsia="宋体" w:cstheme="minorEastAsia"/>
          <w:lang w:eastAsia="zh-CN"/>
        </w:rPr>
        <w:t>；</w:t>
      </w:r>
    </w:p>
    <w:p>
      <w:pPr>
        <w:spacing w:line="360" w:lineRule="auto"/>
        <w:ind w:firstLine="480" w:firstLineChars="200"/>
        <w:rPr>
          <w:rFonts w:ascii="宋体" w:hAnsi="宋体" w:eastAsia="宋体" w:cstheme="minorEastAsia"/>
          <w:lang w:eastAsia="zh-CN"/>
        </w:rPr>
      </w:pPr>
      <w:r>
        <w:rPr>
          <w:rFonts w:ascii="宋体" w:hAnsi="宋体" w:eastAsia="宋体" w:cstheme="minorEastAsia"/>
          <w:lang w:eastAsia="zh-CN"/>
        </w:rPr>
        <w:t>⑤.做好年度、季度、月度等维修计划，并按时落实执行完成维修任务；</w:t>
      </w:r>
    </w:p>
    <w:p>
      <w:pPr>
        <w:spacing w:line="360" w:lineRule="auto"/>
        <w:ind w:firstLine="480" w:firstLineChars="200"/>
        <w:rPr>
          <w:rFonts w:ascii="宋体" w:hAnsi="宋体" w:eastAsia="宋体" w:cstheme="minorEastAsia"/>
          <w:lang w:eastAsia="zh-CN"/>
        </w:rPr>
      </w:pPr>
      <w:r>
        <w:rPr>
          <w:rFonts w:ascii="宋体" w:hAnsi="宋体" w:eastAsia="宋体" w:cstheme="minorEastAsia"/>
          <w:lang w:eastAsia="zh-CN"/>
        </w:rPr>
        <w:t>⑥.配合完成厂长临时交办的工作任务。</w:t>
      </w:r>
    </w:p>
    <w:p>
      <w:pPr>
        <w:spacing w:line="360" w:lineRule="auto"/>
        <w:ind w:firstLine="480" w:firstLineChars="200"/>
        <w:rPr>
          <w:rFonts w:ascii="宋体" w:hAnsi="宋体" w:eastAsia="宋体" w:cstheme="minorEastAsia"/>
          <w:lang w:eastAsia="zh-CN"/>
        </w:rPr>
      </w:pPr>
      <w:r>
        <w:rPr>
          <w:rFonts w:ascii="宋体" w:hAnsi="宋体" w:eastAsia="宋体" w:cstheme="minorEastAsia"/>
          <w:lang w:eastAsia="zh-CN"/>
        </w:rPr>
        <w:t>（3）运行员工作职责</w:t>
      </w:r>
    </w:p>
    <w:p>
      <w:pPr>
        <w:spacing w:line="360" w:lineRule="auto"/>
        <w:ind w:firstLine="480" w:firstLineChars="200"/>
        <w:rPr>
          <w:rFonts w:ascii="宋体" w:hAnsi="宋体" w:eastAsia="宋体" w:cstheme="minorEastAsia"/>
          <w:lang w:eastAsia="zh-CN"/>
        </w:rPr>
      </w:pPr>
      <w:r>
        <w:rPr>
          <w:rFonts w:ascii="宋体" w:hAnsi="宋体" w:eastAsia="宋体" w:cstheme="minorEastAsia"/>
          <w:lang w:eastAsia="zh-CN"/>
        </w:rPr>
        <w:t>①.根据生产指令严格按照操作规程操作和相关安全制度进行生产操作</w:t>
      </w:r>
      <w:r>
        <w:rPr>
          <w:rFonts w:hint="eastAsia" w:ascii="宋体" w:hAnsi="宋体" w:eastAsia="宋体" w:cstheme="minorEastAsia"/>
          <w:lang w:eastAsia="zh-CN"/>
        </w:rPr>
        <w:t>；</w:t>
      </w:r>
    </w:p>
    <w:p>
      <w:pPr>
        <w:spacing w:line="360" w:lineRule="auto"/>
        <w:ind w:firstLine="480" w:firstLineChars="200"/>
        <w:rPr>
          <w:rFonts w:ascii="宋体" w:hAnsi="宋体" w:eastAsia="宋体" w:cstheme="minorEastAsia"/>
          <w:lang w:eastAsia="zh-CN"/>
        </w:rPr>
      </w:pPr>
      <w:r>
        <w:rPr>
          <w:rFonts w:ascii="宋体" w:hAnsi="宋体" w:eastAsia="宋体" w:cstheme="minorEastAsia"/>
          <w:lang w:eastAsia="zh-CN"/>
        </w:rPr>
        <w:t>②.按时巡查供电设备和各工序污水处理设备及工艺运</w:t>
      </w:r>
      <w:r>
        <w:rPr>
          <w:rFonts w:hint="eastAsia" w:ascii="宋体" w:hAnsi="宋体" w:eastAsia="宋体" w:cstheme="minorEastAsia"/>
          <w:lang w:eastAsia="zh-CN"/>
        </w:rPr>
        <w:t>行状况，并作好生产运行记录，对发现的问题及时处理和报告；</w:t>
      </w:r>
    </w:p>
    <w:p>
      <w:pPr>
        <w:spacing w:line="360" w:lineRule="auto"/>
        <w:ind w:firstLine="480" w:firstLineChars="200"/>
        <w:rPr>
          <w:rFonts w:ascii="宋体" w:hAnsi="宋体" w:eastAsia="宋体" w:cstheme="minorEastAsia"/>
          <w:lang w:eastAsia="zh-CN"/>
        </w:rPr>
      </w:pPr>
      <w:r>
        <w:rPr>
          <w:rFonts w:ascii="宋体" w:hAnsi="宋体" w:eastAsia="宋体" w:cstheme="minorEastAsia"/>
          <w:lang w:eastAsia="zh-CN"/>
        </w:rPr>
        <w:t>③.负责操作控制设备运行及工艺运行状况，并做好运</w:t>
      </w:r>
      <w:r>
        <w:rPr>
          <w:rFonts w:hint="eastAsia" w:ascii="宋体" w:hAnsi="宋体" w:eastAsia="宋体" w:cstheme="minorEastAsia"/>
          <w:lang w:eastAsia="zh-CN"/>
        </w:rPr>
        <w:t>转记录，对发现的问题及时处理，对需要维修的设备按程序报修，对重大问题按程序及时上报；</w:t>
      </w:r>
    </w:p>
    <w:p>
      <w:pPr>
        <w:spacing w:line="360" w:lineRule="auto"/>
        <w:ind w:firstLine="480" w:firstLineChars="200"/>
        <w:rPr>
          <w:rFonts w:ascii="宋体" w:hAnsi="宋体" w:eastAsia="宋体" w:cstheme="minorEastAsia"/>
          <w:lang w:eastAsia="zh-CN"/>
        </w:rPr>
      </w:pPr>
      <w:r>
        <w:rPr>
          <w:rFonts w:ascii="宋体" w:hAnsi="宋体" w:eastAsia="宋体" w:cstheme="minorEastAsia"/>
          <w:lang w:eastAsia="zh-CN"/>
        </w:rPr>
        <w:t>④.负责生产区域、车间、操作平台的卫生管理工作；</w:t>
      </w:r>
    </w:p>
    <w:p>
      <w:pPr>
        <w:spacing w:line="360" w:lineRule="auto"/>
        <w:ind w:firstLine="480" w:firstLineChars="200"/>
        <w:rPr>
          <w:rFonts w:ascii="宋体" w:hAnsi="宋体" w:eastAsia="宋体" w:cstheme="minorEastAsia"/>
          <w:lang w:eastAsia="zh-CN"/>
        </w:rPr>
      </w:pPr>
      <w:r>
        <w:rPr>
          <w:rFonts w:ascii="宋体" w:hAnsi="宋体" w:eastAsia="宋体" w:cstheme="minorEastAsia"/>
          <w:lang w:eastAsia="zh-CN"/>
        </w:rPr>
        <w:t>⑤.协助维修、化验等班组开展相关工作；</w:t>
      </w:r>
    </w:p>
    <w:p>
      <w:pPr>
        <w:spacing w:line="360" w:lineRule="auto"/>
        <w:ind w:firstLine="480" w:firstLineChars="200"/>
        <w:rPr>
          <w:rFonts w:ascii="宋体" w:hAnsi="宋体" w:eastAsia="宋体" w:cstheme="minorEastAsia"/>
          <w:lang w:eastAsia="zh-CN"/>
        </w:rPr>
      </w:pPr>
      <w:r>
        <w:rPr>
          <w:rFonts w:ascii="宋体" w:hAnsi="宋体" w:eastAsia="宋体" w:cstheme="minorEastAsia"/>
          <w:lang w:eastAsia="zh-CN"/>
        </w:rPr>
        <w:t>⑥.完成厂长临时交办的工作，配合其它人员完成好其他工作；</w:t>
      </w:r>
    </w:p>
    <w:p>
      <w:pPr>
        <w:spacing w:line="360" w:lineRule="auto"/>
        <w:ind w:firstLine="480" w:firstLineChars="200"/>
        <w:rPr>
          <w:rFonts w:ascii="宋体" w:hAnsi="宋体" w:eastAsia="宋体" w:cstheme="minorEastAsia"/>
          <w:lang w:eastAsia="zh-CN"/>
        </w:rPr>
      </w:pPr>
      <w:r>
        <w:rPr>
          <w:rFonts w:ascii="宋体" w:hAnsi="宋体" w:eastAsia="宋体" w:cstheme="minorEastAsia"/>
          <w:lang w:eastAsia="zh-CN"/>
        </w:rPr>
        <w:t>⑦.定期检查各阀门，并防止跑、冒、滴、漏检查并盖封是否严实，防止杂物或人落入井中造成伤害</w:t>
      </w:r>
      <w:r>
        <w:rPr>
          <w:rFonts w:hint="eastAsia" w:ascii="宋体" w:hAnsi="宋体" w:eastAsia="宋体" w:cstheme="minorEastAsia"/>
          <w:lang w:eastAsia="zh-CN"/>
        </w:rPr>
        <w:t>；</w:t>
      </w:r>
    </w:p>
    <w:p>
      <w:pPr>
        <w:spacing w:line="360" w:lineRule="auto"/>
        <w:ind w:firstLine="480" w:firstLineChars="200"/>
        <w:rPr>
          <w:rFonts w:ascii="宋体" w:hAnsi="宋体" w:eastAsia="宋体" w:cstheme="minorEastAsia"/>
          <w:lang w:eastAsia="zh-CN"/>
        </w:rPr>
      </w:pPr>
      <w:r>
        <w:rPr>
          <w:rFonts w:ascii="宋体" w:hAnsi="宋体" w:eastAsia="宋体" w:cstheme="minorEastAsia"/>
          <w:lang w:eastAsia="zh-CN"/>
        </w:rPr>
        <w:t>⑧.认真填写巡检记录，做到内容齐全、准确、字迹。</w:t>
      </w:r>
    </w:p>
    <w:p>
      <w:pPr>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（4）化验员工作职责</w:t>
      </w:r>
    </w:p>
    <w:p>
      <w:pPr>
        <w:spacing w:line="360" w:lineRule="auto"/>
        <w:ind w:firstLine="480" w:firstLineChars="200"/>
        <w:rPr>
          <w:rFonts w:ascii="宋体" w:hAnsi="宋体" w:eastAsia="宋体" w:cstheme="minorEastAsia"/>
          <w:lang w:eastAsia="zh-CN"/>
        </w:rPr>
      </w:pPr>
      <w:r>
        <w:rPr>
          <w:rFonts w:ascii="宋体" w:hAnsi="宋体" w:eastAsia="宋体" w:cstheme="minorEastAsia"/>
          <w:lang w:eastAsia="zh-CN"/>
        </w:rPr>
        <w:t>①.负责对污水处理各项水质指标的检测、化验，并做</w:t>
      </w:r>
      <w:r>
        <w:rPr>
          <w:rFonts w:hint="eastAsia" w:ascii="宋体" w:hAnsi="宋体" w:eastAsia="宋体" w:cstheme="minorEastAsia"/>
          <w:lang w:eastAsia="zh-CN"/>
        </w:rPr>
        <w:t>好检验状态的控制，整理和保存检验记录，严禁伪造数据，杜绝少报、漏报数据；</w:t>
      </w:r>
    </w:p>
    <w:p>
      <w:pPr>
        <w:spacing w:line="360" w:lineRule="auto"/>
        <w:ind w:firstLine="480" w:firstLineChars="200"/>
        <w:rPr>
          <w:rFonts w:ascii="宋体" w:hAnsi="宋体" w:eastAsia="宋体" w:cstheme="minorEastAsia"/>
          <w:lang w:eastAsia="zh-CN"/>
        </w:rPr>
      </w:pPr>
      <w:r>
        <w:rPr>
          <w:rFonts w:ascii="宋体" w:hAnsi="宋体" w:eastAsia="宋体" w:cstheme="minorEastAsia"/>
          <w:lang w:eastAsia="zh-CN"/>
        </w:rPr>
        <w:t>②.负责检验产品的标识、产品检测工作；</w:t>
      </w:r>
    </w:p>
    <w:p>
      <w:pPr>
        <w:spacing w:line="360" w:lineRule="auto"/>
        <w:ind w:firstLine="480" w:firstLineChars="200"/>
        <w:rPr>
          <w:rFonts w:ascii="宋体" w:hAnsi="宋体" w:eastAsia="宋体" w:cstheme="minorEastAsia"/>
          <w:lang w:eastAsia="zh-CN"/>
        </w:rPr>
      </w:pPr>
      <w:r>
        <w:rPr>
          <w:rFonts w:ascii="宋体" w:hAnsi="宋体" w:eastAsia="宋体" w:cstheme="minorEastAsia"/>
          <w:lang w:eastAsia="zh-CN"/>
        </w:rPr>
        <w:t>③.作好化验、试验工作后器材、设备的清洁工作；</w:t>
      </w:r>
    </w:p>
    <w:p>
      <w:pPr>
        <w:spacing w:line="360" w:lineRule="auto"/>
        <w:ind w:firstLine="480" w:firstLineChars="200"/>
        <w:rPr>
          <w:rFonts w:ascii="宋体" w:hAnsi="宋体" w:eastAsia="宋体" w:cstheme="minorEastAsia"/>
          <w:lang w:eastAsia="zh-CN"/>
        </w:rPr>
      </w:pPr>
      <w:r>
        <w:rPr>
          <w:rFonts w:ascii="宋体" w:hAnsi="宋体" w:eastAsia="宋体" w:cstheme="minorEastAsia"/>
          <w:lang w:eastAsia="zh-CN"/>
        </w:rPr>
        <w:t>④.负责对所管理的试验设备、玻璃器具定期进行检定；</w:t>
      </w:r>
    </w:p>
    <w:p>
      <w:pPr>
        <w:spacing w:line="360" w:lineRule="auto"/>
        <w:ind w:firstLine="480" w:firstLineChars="200"/>
        <w:rPr>
          <w:rFonts w:ascii="宋体" w:hAnsi="宋体" w:eastAsia="宋体" w:cstheme="minorEastAsia"/>
          <w:lang w:eastAsia="zh-CN"/>
        </w:rPr>
      </w:pPr>
      <w:r>
        <w:rPr>
          <w:rFonts w:ascii="宋体" w:hAnsi="宋体" w:eastAsia="宋体" w:cstheme="minorEastAsia"/>
          <w:lang w:eastAsia="zh-CN"/>
        </w:rPr>
        <w:t>⑤.负责组织进行污水处理的过程及结果监测和检测，严格执行检验规程；</w:t>
      </w:r>
    </w:p>
    <w:p>
      <w:pPr>
        <w:spacing w:line="360" w:lineRule="auto"/>
        <w:ind w:firstLine="480" w:firstLineChars="200"/>
        <w:rPr>
          <w:rFonts w:ascii="宋体" w:hAnsi="宋体" w:eastAsia="宋体" w:cstheme="minorEastAsia"/>
          <w:lang w:eastAsia="zh-CN"/>
        </w:rPr>
      </w:pPr>
      <w:r>
        <w:rPr>
          <w:rFonts w:ascii="宋体" w:hAnsi="宋体" w:eastAsia="宋体" w:cstheme="minorEastAsia"/>
          <w:lang w:eastAsia="zh-CN"/>
        </w:rPr>
        <w:t>⑥.严格执行化学药品（剧毒药品）的安全管理制度，确保药品使用安全；</w:t>
      </w:r>
    </w:p>
    <w:p>
      <w:pPr>
        <w:spacing w:line="360" w:lineRule="auto"/>
        <w:ind w:firstLine="480" w:firstLineChars="200"/>
        <w:rPr>
          <w:rFonts w:ascii="宋体" w:hAnsi="宋体" w:eastAsia="宋体" w:cstheme="minorEastAsia"/>
          <w:lang w:eastAsia="zh-CN"/>
        </w:rPr>
      </w:pPr>
      <w:r>
        <w:rPr>
          <w:rFonts w:ascii="宋体" w:hAnsi="宋体" w:eastAsia="宋体" w:cstheme="minorEastAsia"/>
          <w:lang w:eastAsia="zh-CN"/>
        </w:rPr>
        <w:t>⑦.作好本室化验数据的统计上报工作，确保各项指标</w:t>
      </w:r>
      <w:r>
        <w:rPr>
          <w:rFonts w:hint="eastAsia" w:ascii="宋体" w:hAnsi="宋体" w:eastAsia="宋体" w:cstheme="minorEastAsia"/>
          <w:lang w:eastAsia="zh-CN"/>
        </w:rPr>
        <w:t>数据的真实、可靠；</w:t>
      </w:r>
    </w:p>
    <w:p>
      <w:pPr>
        <w:spacing w:line="360" w:lineRule="auto"/>
        <w:ind w:firstLine="480" w:firstLineChars="200"/>
        <w:rPr>
          <w:rFonts w:ascii="宋体" w:hAnsi="宋体" w:eastAsia="宋体" w:cstheme="minorEastAsia"/>
          <w:lang w:eastAsia="zh-CN"/>
        </w:rPr>
      </w:pPr>
      <w:r>
        <w:rPr>
          <w:rFonts w:ascii="宋体" w:hAnsi="宋体" w:eastAsia="宋体" w:cstheme="minorEastAsia"/>
          <w:lang w:eastAsia="zh-CN"/>
        </w:rPr>
        <w:t>⑧.完成相关记录检查，存档和移交；</w:t>
      </w:r>
    </w:p>
    <w:p>
      <w:pPr>
        <w:spacing w:line="360" w:lineRule="auto"/>
        <w:ind w:firstLine="480" w:firstLineChars="200"/>
        <w:rPr>
          <w:rFonts w:ascii="宋体" w:hAnsi="宋体" w:eastAsia="宋体" w:cstheme="minorEastAsia"/>
          <w:lang w:eastAsia="zh-CN"/>
        </w:rPr>
      </w:pPr>
      <w:r>
        <w:rPr>
          <w:rFonts w:ascii="宋体" w:hAnsi="宋体" w:eastAsia="宋体" w:cstheme="minorEastAsia"/>
          <w:lang w:eastAsia="zh-CN"/>
        </w:rPr>
        <w:t>⑨.化学药品申购，领取，管理；</w:t>
      </w:r>
    </w:p>
    <w:p>
      <w:pPr>
        <w:spacing w:line="360" w:lineRule="auto"/>
        <w:ind w:firstLine="480" w:firstLineChars="200"/>
        <w:rPr>
          <w:rFonts w:ascii="宋体" w:hAnsi="宋体" w:eastAsia="宋体" w:cstheme="minorEastAsia"/>
          <w:lang w:eastAsia="zh-CN"/>
        </w:rPr>
      </w:pPr>
      <w:r>
        <w:rPr>
          <w:rFonts w:ascii="宋体" w:hAnsi="宋体" w:eastAsia="宋体" w:cstheme="minorEastAsia"/>
          <w:lang w:eastAsia="zh-CN"/>
        </w:rPr>
        <w:t>⑩.配合完成厂长和运行经理临时交办的工作任务。</w:t>
      </w:r>
    </w:p>
    <w:p>
      <w:pPr>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（5）行政及财务会计员工作职责</w:t>
      </w:r>
    </w:p>
    <w:p>
      <w:pPr>
        <w:spacing w:line="360" w:lineRule="auto"/>
        <w:ind w:firstLine="480" w:firstLineChars="200"/>
        <w:rPr>
          <w:rFonts w:ascii="宋体" w:hAnsi="宋体" w:eastAsia="宋体" w:cstheme="minorEastAsia"/>
          <w:lang w:eastAsia="zh-CN"/>
        </w:rPr>
      </w:pPr>
      <w:r>
        <w:rPr>
          <w:rFonts w:ascii="宋体" w:hAnsi="宋体" w:eastAsia="宋体" w:cstheme="minorEastAsia"/>
          <w:lang w:eastAsia="zh-CN"/>
        </w:rPr>
        <w:t>①.熟悉项目的基本情况；</w:t>
      </w:r>
    </w:p>
    <w:p>
      <w:pPr>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②.负责收集、保管项目生产运维过程中产生的各类资料；</w:t>
      </w:r>
    </w:p>
    <w:p>
      <w:pPr>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③.负责项目的后勤保障工作、员工工作考勤与工资绩效核算相关工作；</w:t>
      </w:r>
    </w:p>
    <w:p>
      <w:pPr>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④.负责项目的会计核算与监督工作；</w:t>
      </w:r>
    </w:p>
    <w:p>
      <w:pPr>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⑤.编辑项目各类月度费用明细表，并对相关数据进行统计和分析；</w:t>
      </w:r>
    </w:p>
    <w:p>
      <w:pPr>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⑥.配合项目资产盘点与年度审计相关工作。</w:t>
      </w:r>
    </w:p>
    <w:p>
      <w:pPr>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（6）管网巡检员工作职责</w:t>
      </w:r>
    </w:p>
    <w:p>
      <w:pPr>
        <w:spacing w:line="360" w:lineRule="auto"/>
        <w:ind w:firstLine="480" w:firstLineChars="200"/>
        <w:rPr>
          <w:rFonts w:ascii="宋体" w:hAnsi="宋体" w:eastAsia="宋体" w:cstheme="minorEastAsia"/>
          <w:lang w:eastAsia="zh-CN"/>
        </w:rPr>
      </w:pPr>
      <w:r>
        <w:rPr>
          <w:rFonts w:ascii="宋体" w:hAnsi="宋体" w:eastAsia="宋体" w:cstheme="minorEastAsia"/>
          <w:lang w:eastAsia="zh-CN"/>
        </w:rPr>
        <w:t>①.负责对责任区域的污水及中水管网的日常巡查与维</w:t>
      </w:r>
      <w:r>
        <w:rPr>
          <w:rFonts w:hint="eastAsia" w:ascii="宋体" w:hAnsi="宋体" w:eastAsia="宋体" w:cstheme="minorEastAsia"/>
          <w:lang w:eastAsia="zh-CN"/>
        </w:rPr>
        <w:t>护管理；</w:t>
      </w:r>
    </w:p>
    <w:p>
      <w:pPr>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②.遵守相关规则制定、法律法规执行完成领导安排的任务；</w:t>
      </w:r>
    </w:p>
    <w:p>
      <w:pPr>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③.掌握管网路线走向、管径大小等基本情况；</w:t>
      </w:r>
    </w:p>
    <w:p>
      <w:pPr>
        <w:spacing w:line="360" w:lineRule="auto"/>
        <w:ind w:firstLine="480" w:firstLineChars="200"/>
        <w:rPr>
          <w:rFonts w:ascii="宋体" w:hAnsi="宋体" w:eastAsia="宋体" w:cstheme="minorEastAsia"/>
          <w:lang w:eastAsia="zh-CN"/>
        </w:rPr>
      </w:pPr>
      <w:r>
        <w:rPr>
          <w:rFonts w:ascii="宋体" w:hAnsi="宋体" w:eastAsia="宋体" w:cstheme="minorEastAsia"/>
          <w:lang w:eastAsia="zh-CN"/>
        </w:rPr>
        <w:t>④.明确水厂负责维护管网责任范围，避免与个体户、</w:t>
      </w:r>
      <w:r>
        <w:rPr>
          <w:rFonts w:hint="eastAsia" w:ascii="宋体" w:hAnsi="宋体" w:eastAsia="宋体" w:cstheme="minorEastAsia"/>
          <w:lang w:eastAsia="zh-CN"/>
        </w:rPr>
        <w:t>小区、单位责任区域的管网混淆管理；</w:t>
      </w:r>
    </w:p>
    <w:p>
      <w:pPr>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⑤.对存在问题的节点要做好安全警示和防护，并及时处理；</w:t>
      </w:r>
    </w:p>
    <w:p>
      <w:pPr>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⑥.做好日常巡查和维护管理记录。</w:t>
      </w:r>
    </w:p>
    <w:p>
      <w:pPr>
        <w:spacing w:line="360" w:lineRule="auto"/>
        <w:ind w:firstLine="480" w:firstLineChars="200"/>
        <w:rPr>
          <w:rFonts w:ascii="宋体" w:hAnsi="宋体" w:eastAsia="宋体" w:cs="仿宋"/>
          <w:lang w:eastAsia="zh-CN"/>
        </w:rPr>
      </w:pPr>
      <w:r>
        <w:rPr>
          <w:rFonts w:hint="eastAsia" w:ascii="宋体" w:hAnsi="宋体" w:eastAsia="宋体" w:cs="仿宋"/>
          <w:lang w:eastAsia="zh-CN"/>
        </w:rPr>
        <w:t>（四）运营接收和移交方案</w:t>
      </w:r>
    </w:p>
    <w:p>
      <w:pPr>
        <w:spacing w:line="360" w:lineRule="auto"/>
        <w:ind w:firstLine="480" w:firstLineChars="200"/>
        <w:rPr>
          <w:rFonts w:ascii="宋体" w:hAnsi="宋体" w:eastAsia="宋体"/>
          <w:lang w:eastAsia="zh-CN"/>
        </w:rPr>
      </w:pPr>
      <w:r>
        <w:rPr>
          <w:rFonts w:hint="eastAsia" w:ascii="宋体" w:hAnsi="宋体" w:eastAsia="宋体" w:cs="仿宋"/>
          <w:lang w:eastAsia="zh-CN"/>
        </w:rPr>
        <w:t>（1）移交范围</w:t>
      </w:r>
    </w:p>
    <w:p>
      <w:pPr>
        <w:spacing w:line="360" w:lineRule="auto"/>
        <w:ind w:firstLine="480" w:firstLineChars="200"/>
        <w:rPr>
          <w:rFonts w:ascii="宋体" w:hAnsi="宋体" w:eastAsia="宋体"/>
          <w:lang w:eastAsia="zh-CN"/>
        </w:rPr>
      </w:pPr>
      <w:r>
        <w:rPr>
          <w:rFonts w:ascii="宋体" w:hAnsi="宋体" w:eastAsia="宋体" w:cs="仿宋"/>
          <w:lang w:eastAsia="zh-CN"/>
        </w:rPr>
        <w:t>为了顺利开展后期生产运营管理工作，要明确移交方和</w:t>
      </w:r>
      <w:r>
        <w:rPr>
          <w:rFonts w:hint="eastAsia" w:ascii="宋体" w:hAnsi="宋体" w:eastAsia="宋体" w:cs="仿宋"/>
          <w:lang w:eastAsia="zh-CN"/>
        </w:rPr>
        <w:t>接收方的责任，所以确定运营管理单位时应在运营前期和运营后期及时做好移交相关工作。移交范围包含：</w:t>
      </w:r>
    </w:p>
    <w:p>
      <w:pPr>
        <w:spacing w:line="360" w:lineRule="auto"/>
        <w:ind w:firstLine="480" w:firstLineChars="200"/>
        <w:rPr>
          <w:rFonts w:ascii="宋体" w:hAnsi="宋体" w:eastAsia="宋体"/>
          <w:lang w:eastAsia="zh-CN"/>
        </w:rPr>
      </w:pPr>
      <w:r>
        <w:rPr>
          <w:rFonts w:ascii="宋体" w:hAnsi="宋体" w:eastAsia="宋体" w:cs="仿宋"/>
          <w:lang w:eastAsia="zh-CN"/>
        </w:rPr>
        <w:t>①.所有构筑物、建筑物等项目设施及项目场地（不动</w:t>
      </w:r>
      <w:r>
        <w:rPr>
          <w:rFonts w:hint="eastAsia" w:ascii="宋体" w:hAnsi="宋体" w:eastAsia="宋体" w:cs="仿宋"/>
          <w:lang w:eastAsia="zh-CN"/>
        </w:rPr>
        <w:t>产资产）；</w:t>
      </w:r>
    </w:p>
    <w:p>
      <w:pPr>
        <w:spacing w:line="360" w:lineRule="auto"/>
        <w:ind w:firstLine="480" w:firstLineChars="200"/>
        <w:rPr>
          <w:rFonts w:ascii="宋体" w:hAnsi="宋体" w:eastAsia="宋体" w:cs="仿宋"/>
          <w:lang w:eastAsia="zh-CN"/>
        </w:rPr>
      </w:pPr>
      <w:r>
        <w:rPr>
          <w:rFonts w:ascii="宋体" w:hAnsi="宋体" w:eastAsia="宋体" w:cs="仿宋"/>
          <w:lang w:eastAsia="zh-CN"/>
        </w:rPr>
        <w:t>②.所有设备、机器、装置、办公家具、交通工具、零</w:t>
      </w:r>
      <w:r>
        <w:rPr>
          <w:rFonts w:hint="eastAsia" w:ascii="宋体" w:hAnsi="宋体" w:eastAsia="宋体" w:cs="仿宋"/>
          <w:lang w:eastAsia="zh-CN"/>
        </w:rPr>
        <w:t>部件、备品备件、化学品及其它动产资产；</w:t>
      </w:r>
    </w:p>
    <w:p>
      <w:pPr>
        <w:spacing w:line="360" w:lineRule="auto"/>
        <w:ind w:firstLine="480" w:firstLineChars="200"/>
        <w:rPr>
          <w:rFonts w:ascii="宋体" w:hAnsi="宋体" w:eastAsia="宋体"/>
          <w:lang w:eastAsia="zh-CN"/>
        </w:rPr>
      </w:pPr>
      <w:r>
        <w:rPr>
          <w:rFonts w:ascii="宋体" w:hAnsi="宋体" w:eastAsia="宋体" w:cs="仿宋"/>
          <w:lang w:eastAsia="zh-CN"/>
        </w:rPr>
        <w:t>③.运营和维护项目设施所需的所有技术、设备、仪器</w:t>
      </w:r>
      <w:r>
        <w:rPr>
          <w:rFonts w:hint="eastAsia" w:ascii="宋体" w:hAnsi="宋体" w:eastAsia="宋体" w:cs="仿宋"/>
          <w:lang w:eastAsia="zh-CN"/>
        </w:rPr>
        <w:t>仪表、工器具；</w:t>
      </w:r>
    </w:p>
    <w:p>
      <w:pPr>
        <w:spacing w:line="360" w:lineRule="auto"/>
        <w:ind w:firstLine="480" w:firstLineChars="200"/>
        <w:rPr>
          <w:rFonts w:ascii="宋体" w:hAnsi="宋体" w:eastAsia="宋体"/>
          <w:lang w:eastAsia="zh-CN"/>
        </w:rPr>
      </w:pPr>
      <w:r>
        <w:rPr>
          <w:rFonts w:ascii="宋体" w:hAnsi="宋体" w:eastAsia="宋体" w:cs="仿宋"/>
          <w:lang w:eastAsia="zh-CN"/>
        </w:rPr>
        <w:t>④.与项目设施有关的所有手册、图纸、文件和资料；</w:t>
      </w:r>
    </w:p>
    <w:p>
      <w:pPr>
        <w:spacing w:line="360" w:lineRule="auto"/>
        <w:ind w:firstLine="480" w:firstLineChars="200"/>
        <w:rPr>
          <w:rFonts w:ascii="宋体" w:hAnsi="宋体" w:eastAsia="宋体"/>
          <w:lang w:eastAsia="zh-CN"/>
        </w:rPr>
      </w:pPr>
      <w:r>
        <w:rPr>
          <w:rFonts w:ascii="宋体" w:hAnsi="宋体" w:eastAsia="宋体" w:cs="仿宋"/>
          <w:lang w:eastAsia="zh-CN"/>
        </w:rPr>
        <w:t>⑤.建设、运营期间所形成的所有管理文件及资料；</w:t>
      </w:r>
    </w:p>
    <w:p>
      <w:pPr>
        <w:spacing w:line="360" w:lineRule="auto"/>
        <w:ind w:firstLine="480" w:firstLineChars="200"/>
        <w:rPr>
          <w:rFonts w:ascii="宋体" w:hAnsi="宋体" w:eastAsia="宋体"/>
          <w:lang w:eastAsia="zh-CN"/>
        </w:rPr>
      </w:pPr>
      <w:r>
        <w:rPr>
          <w:rFonts w:ascii="宋体" w:hAnsi="宋体" w:eastAsia="宋体" w:cs="仿宋"/>
          <w:lang w:eastAsia="zh-CN"/>
        </w:rPr>
        <w:t>⑥.财务方面的债权债务、资产价值及经济合同等财务</w:t>
      </w:r>
      <w:r>
        <w:rPr>
          <w:rFonts w:hint="eastAsia" w:ascii="宋体" w:hAnsi="宋体" w:eastAsia="宋体" w:cs="仿宋"/>
          <w:lang w:eastAsia="zh-CN"/>
        </w:rPr>
        <w:t>资料；</w:t>
      </w:r>
    </w:p>
    <w:p>
      <w:pPr>
        <w:spacing w:line="360" w:lineRule="auto"/>
        <w:ind w:firstLine="480" w:firstLineChars="200"/>
        <w:rPr>
          <w:rFonts w:ascii="宋体" w:hAnsi="宋体" w:eastAsia="宋体"/>
          <w:lang w:eastAsia="zh-CN"/>
        </w:rPr>
      </w:pPr>
      <w:r>
        <w:rPr>
          <w:rFonts w:ascii="宋体" w:hAnsi="宋体" w:eastAsia="宋体" w:cs="仿宋"/>
          <w:lang w:eastAsia="zh-CN"/>
        </w:rPr>
        <w:t>⑦.其它接受和交接的资产和资料。</w:t>
      </w:r>
    </w:p>
    <w:p>
      <w:pPr>
        <w:spacing w:line="360" w:lineRule="auto"/>
        <w:ind w:firstLine="482" w:firstLineChars="200"/>
        <w:rPr>
          <w:rFonts w:ascii="宋体" w:hAnsi="宋体" w:eastAsia="宋体"/>
          <w:lang w:eastAsia="zh-CN"/>
        </w:rPr>
      </w:pPr>
      <w:r>
        <w:rPr>
          <w:rFonts w:ascii="宋体" w:hAnsi="宋体" w:eastAsia="宋体" w:cs="仿宋"/>
          <w:b/>
          <w:bCs/>
          <w:lang w:eastAsia="zh-CN"/>
        </w:rPr>
        <w:t>注：主要以现状移交为主。</w:t>
      </w:r>
    </w:p>
    <w:p>
      <w:pPr>
        <w:spacing w:line="360" w:lineRule="auto"/>
        <w:ind w:firstLine="480" w:firstLineChars="200"/>
        <w:rPr>
          <w:rFonts w:ascii="宋体" w:hAnsi="宋体" w:eastAsia="宋体"/>
          <w:lang w:eastAsia="zh-CN"/>
        </w:rPr>
      </w:pPr>
      <w:r>
        <w:rPr>
          <w:rFonts w:hint="eastAsia" w:ascii="宋体" w:hAnsi="宋体" w:eastAsia="宋体" w:cs="仿宋"/>
          <w:lang w:eastAsia="zh-CN"/>
        </w:rPr>
        <w:t>（2）</w:t>
      </w:r>
      <w:r>
        <w:rPr>
          <w:rFonts w:ascii="宋体" w:hAnsi="宋体" w:eastAsia="宋体" w:cs="仿宋"/>
          <w:b/>
          <w:bCs/>
          <w:lang w:eastAsia="zh-CN"/>
        </w:rPr>
        <w:t>移交运营风险因素及责任承担</w:t>
      </w:r>
    </w:p>
    <w:p>
      <w:pPr>
        <w:spacing w:line="360" w:lineRule="auto"/>
        <w:ind w:firstLine="480" w:firstLineChars="200"/>
        <w:rPr>
          <w:rFonts w:ascii="宋体" w:hAnsi="宋体" w:eastAsia="宋体"/>
          <w:lang w:eastAsia="zh-CN"/>
        </w:rPr>
      </w:pPr>
      <w:r>
        <w:rPr>
          <w:rFonts w:ascii="宋体" w:hAnsi="宋体" w:eastAsia="宋体" w:cs="仿宋"/>
          <w:lang w:eastAsia="zh-CN"/>
        </w:rPr>
        <w:t>本项目影响正常运营存在的风险因素主要体现在：设计</w:t>
      </w:r>
      <w:r>
        <w:rPr>
          <w:rFonts w:hint="eastAsia" w:ascii="宋体" w:hAnsi="宋体" w:eastAsia="宋体" w:cs="仿宋"/>
          <w:lang w:eastAsia="zh-CN"/>
        </w:rPr>
        <w:t>因素、施工因素、经营管理因素、不可抗力因素等。当因设计不当或施工安装不规范，导致项目生产运行不正常的，则由设计方或施工方承担相应的责任；当设计和施工安装符合规范的前提下，因运营方生产经营管理不当，导致项目生产运行不正常的，则由运营方承担相应的责任；当因不可抗力因素，导致生产运行不正常的，各方应各自承担并尽力减少由于不可抗力对其造成的影响，各方应协商制定并实施补救计划及合理的替代措施以消除不可抗力的影响，应采取的合理的手段尽量减少不可抗力给每一方带来的损失。</w:t>
      </w:r>
    </w:p>
    <w:p>
      <w:pPr>
        <w:spacing w:line="360" w:lineRule="auto"/>
        <w:ind w:firstLine="480" w:firstLineChars="200"/>
        <w:rPr>
          <w:rFonts w:ascii="宋体" w:hAnsi="宋体" w:eastAsia="宋体"/>
          <w:lang w:eastAsia="zh-CN"/>
        </w:rPr>
      </w:pPr>
      <w:r>
        <w:rPr>
          <w:rFonts w:hint="eastAsia" w:ascii="宋体" w:hAnsi="宋体" w:eastAsia="宋体"/>
          <w:lang w:eastAsia="zh-CN"/>
        </w:rPr>
        <w:t>（五）生产运行管理</w:t>
      </w:r>
    </w:p>
    <w:p>
      <w:pPr>
        <w:spacing w:line="360" w:lineRule="auto"/>
        <w:ind w:firstLine="480" w:firstLineChars="200"/>
        <w:rPr>
          <w:rFonts w:ascii="宋体" w:hAnsi="宋体" w:eastAsia="宋体"/>
          <w:lang w:eastAsia="zh-CN"/>
        </w:rPr>
      </w:pPr>
      <w:r>
        <w:rPr>
          <w:rFonts w:hint="eastAsia" w:ascii="宋体" w:hAnsi="宋体" w:eastAsia="宋体" w:cs="宋体"/>
          <w:lang w:eastAsia="zh-CN"/>
        </w:rPr>
        <w:t>工艺运行管理</w:t>
      </w:r>
    </w:p>
    <w:p>
      <w:pPr>
        <w:spacing w:line="360" w:lineRule="auto"/>
        <w:ind w:firstLine="480" w:firstLineChars="200"/>
        <w:rPr>
          <w:rFonts w:ascii="宋体" w:hAnsi="宋体" w:eastAsia="宋体"/>
          <w:lang w:eastAsia="zh-CN"/>
        </w:rPr>
      </w:pPr>
      <w:r>
        <w:rPr>
          <w:rFonts w:ascii="宋体" w:hAnsi="宋体" w:eastAsia="宋体" w:cs="仿宋"/>
          <w:lang w:eastAsia="zh-CN"/>
        </w:rPr>
        <w:t>1.格栅间的运行管理</w:t>
      </w:r>
    </w:p>
    <w:p>
      <w:pPr>
        <w:spacing w:line="360" w:lineRule="auto"/>
        <w:ind w:firstLine="480" w:firstLineChars="200"/>
        <w:rPr>
          <w:rFonts w:ascii="宋体" w:hAnsi="宋体" w:eastAsia="宋体"/>
          <w:lang w:eastAsia="zh-CN"/>
        </w:rPr>
      </w:pPr>
      <w:r>
        <w:rPr>
          <w:rFonts w:hint="eastAsia" w:ascii="宋体" w:hAnsi="宋体" w:eastAsia="宋体" w:cs="仿宋"/>
          <w:lang w:eastAsia="zh-CN"/>
        </w:rPr>
        <w:t>（1）格栅按间隙大小分为粗格栅和细格栅两类，粗格栅的间隙20-30mm，细格栅的间隙为5-8mm。其中粗格栅安装在进水泵前，细格栅安装进水泵的后面。</w:t>
      </w:r>
    </w:p>
    <w:p>
      <w:pPr>
        <w:spacing w:line="360" w:lineRule="auto"/>
        <w:ind w:firstLine="480" w:firstLineChars="200"/>
        <w:rPr>
          <w:rFonts w:ascii="宋体" w:hAnsi="宋体" w:eastAsia="宋体"/>
          <w:lang w:eastAsia="zh-CN"/>
        </w:rPr>
      </w:pPr>
      <w:r>
        <w:rPr>
          <w:rFonts w:hint="eastAsia" w:ascii="宋体" w:hAnsi="宋体" w:eastAsia="宋体" w:cs="仿宋"/>
          <w:lang w:eastAsia="zh-CN"/>
        </w:rPr>
        <w:t>过栅流速一般为0.6-1.0米/秒。合理的流速可最大程发挥格栅的拦截作用，并避免格栅处积砂，在不积砂的前提下了可尽量降低过栅流速。</w:t>
      </w:r>
    </w:p>
    <w:p>
      <w:pPr>
        <w:spacing w:line="360" w:lineRule="auto"/>
        <w:ind w:firstLine="480" w:firstLineChars="200"/>
        <w:rPr>
          <w:rFonts w:ascii="宋体" w:hAnsi="宋体" w:eastAsia="宋体"/>
          <w:lang w:eastAsia="zh-CN"/>
        </w:rPr>
      </w:pPr>
      <w:r>
        <w:rPr>
          <w:rFonts w:hint="eastAsia" w:ascii="宋体" w:hAnsi="宋体" w:eastAsia="宋体" w:cs="仿宋"/>
          <w:lang w:eastAsia="zh-CN"/>
        </w:rPr>
        <w:t>（3）应及时清除栅渣，如不及时会导致过栅流量和流速发生变化，影响拦渣效果，使本应被格栅拦截的垃圾被冲</w:t>
      </w:r>
      <w:r>
        <w:rPr>
          <w:rFonts w:ascii="宋体" w:hAnsi="宋体" w:eastAsia="宋体" w:cs="仿宋"/>
          <w:lang w:eastAsia="zh-CN"/>
        </w:rPr>
        <w:t>刷进入到后续处理工艺段，影响设备设施的生产运行。一般</w:t>
      </w:r>
      <w:r>
        <w:rPr>
          <w:rFonts w:hint="eastAsia" w:ascii="宋体" w:hAnsi="宋体" w:eastAsia="宋体" w:cs="仿宋"/>
          <w:lang w:eastAsia="zh-CN"/>
        </w:rPr>
        <w:t>采用液位差方式自动清理垃圾，同时要有运行人员现场巡视，防止大块垃圾杂物卡死格栅机，造成设备损坏。</w:t>
      </w:r>
    </w:p>
    <w:p>
      <w:pPr>
        <w:spacing w:line="360" w:lineRule="auto"/>
        <w:ind w:firstLine="480" w:firstLineChars="200"/>
        <w:rPr>
          <w:rFonts w:ascii="宋体" w:hAnsi="宋体" w:eastAsia="宋体"/>
          <w:lang w:eastAsia="zh-CN"/>
        </w:rPr>
      </w:pPr>
      <w:r>
        <w:rPr>
          <w:rFonts w:ascii="宋体" w:hAnsi="宋体" w:eastAsia="宋体" w:cs="仿宋"/>
          <w:lang w:eastAsia="zh-CN"/>
        </w:rPr>
        <w:t>（</w:t>
      </w:r>
      <w:r>
        <w:rPr>
          <w:rFonts w:hint="eastAsia" w:ascii="宋体" w:hAnsi="宋体" w:eastAsia="宋体" w:cs="仿宋"/>
          <w:lang w:eastAsia="zh-CN"/>
        </w:rPr>
        <w:t>4）应当定时现场巡视设备的工况，如发现异常噪音、震动等情况应及时汇报处理。对于配备了粗格栅栅渣螺旋输送机的工厂，建议螺旋输送机的工作采用手动方式，现场查看是否有木条等大块垃圾并人工清理后才运行螺旋输送机，避免螺旋输送机的无轴螺旋被大块垃圾卡死。</w:t>
      </w:r>
    </w:p>
    <w:p>
      <w:pPr>
        <w:spacing w:line="360" w:lineRule="auto"/>
        <w:ind w:firstLine="480" w:firstLineChars="200"/>
        <w:rPr>
          <w:rFonts w:ascii="宋体" w:hAnsi="宋体" w:eastAsia="宋体"/>
          <w:lang w:eastAsia="zh-CN"/>
        </w:rPr>
      </w:pPr>
      <w:r>
        <w:rPr>
          <w:rFonts w:ascii="宋体" w:hAnsi="宋体" w:eastAsia="宋体" w:cs="仿宋"/>
          <w:lang w:eastAsia="zh-CN"/>
        </w:rPr>
        <w:t>（</w:t>
      </w:r>
      <w:r>
        <w:rPr>
          <w:rFonts w:hint="eastAsia" w:ascii="宋体" w:hAnsi="宋体" w:eastAsia="宋体" w:cs="仿宋"/>
          <w:lang w:eastAsia="zh-CN"/>
        </w:rPr>
        <w:t>5）运行人员应注意摸索总结，以利于提高操作效率。此外，要加强巡查及时发现格栅除污机的故障；及时压榨、清运栅渣；做好格栅间的通气换气。如发现格栅漏渣严重，应注意格栅的底板和侧板是否破损，及时修理，避免垃圾杂物进入到后续处理工艺段。</w:t>
      </w:r>
    </w:p>
    <w:p>
      <w:pPr>
        <w:spacing w:line="360" w:lineRule="auto"/>
        <w:ind w:firstLine="480" w:firstLineChars="200"/>
        <w:rPr>
          <w:rFonts w:ascii="宋体" w:hAnsi="宋体" w:eastAsia="宋体"/>
          <w:lang w:eastAsia="zh-CN"/>
        </w:rPr>
      </w:pPr>
      <w:r>
        <w:rPr>
          <w:rFonts w:hint="eastAsia" w:ascii="宋体" w:hAnsi="宋体" w:eastAsia="宋体" w:cs="仿宋"/>
          <w:lang w:eastAsia="zh-CN"/>
        </w:rPr>
        <w:t>（6）定期检查渠道的沉砂情况。于污水流速的减慢，或渠道内粗糙度的加大，格栅前后渠道内可能会积砂，应定期检查清理积砂，或修复渠道。</w:t>
      </w:r>
    </w:p>
    <w:p>
      <w:pPr>
        <w:spacing w:line="360" w:lineRule="auto"/>
        <w:ind w:firstLine="480" w:firstLineChars="200"/>
        <w:rPr>
          <w:rFonts w:ascii="宋体" w:hAnsi="宋体" w:eastAsia="宋体"/>
          <w:lang w:eastAsia="zh-CN"/>
        </w:rPr>
      </w:pPr>
      <w:r>
        <w:rPr>
          <w:rFonts w:hint="eastAsia" w:ascii="宋体" w:hAnsi="宋体" w:eastAsia="宋体" w:cs="仿宋"/>
          <w:lang w:eastAsia="zh-CN"/>
        </w:rPr>
        <w:t>（7）做好运行测量与记录。应测定每日栅渣量的重量或容量，并通过栅渣量的变化判断格栅是否正常运行。</w:t>
      </w:r>
    </w:p>
    <w:p>
      <w:pPr>
        <w:spacing w:line="360" w:lineRule="auto"/>
        <w:ind w:firstLine="480" w:firstLineChars="200"/>
        <w:rPr>
          <w:rFonts w:ascii="宋体" w:hAnsi="宋体" w:eastAsia="宋体"/>
          <w:lang w:eastAsia="zh-CN"/>
        </w:rPr>
      </w:pPr>
      <w:r>
        <w:rPr>
          <w:rFonts w:hint="eastAsia" w:ascii="宋体" w:hAnsi="宋体" w:eastAsia="宋体" w:cs="仿宋"/>
          <w:lang w:eastAsia="zh-CN"/>
        </w:rPr>
        <w:t>2.沉砂池的运行管理</w:t>
      </w:r>
    </w:p>
    <w:p>
      <w:pPr>
        <w:spacing w:line="360" w:lineRule="auto"/>
        <w:ind w:firstLine="480" w:firstLineChars="200"/>
        <w:rPr>
          <w:rFonts w:ascii="宋体" w:hAnsi="宋体" w:eastAsia="宋体"/>
          <w:lang w:eastAsia="zh-CN"/>
        </w:rPr>
      </w:pPr>
      <w:r>
        <w:rPr>
          <w:rFonts w:hint="eastAsia" w:ascii="宋体" w:hAnsi="宋体" w:eastAsia="宋体" w:cs="仿宋"/>
          <w:lang w:eastAsia="zh-CN"/>
        </w:rPr>
        <w:t>（1</w:t>
      </w:r>
      <w:r>
        <w:rPr>
          <w:rFonts w:hint="eastAsia" w:ascii="宋体" w:hAnsi="宋体" w:eastAsia="宋体" w:cs="仿宋"/>
          <w:color w:val="000000"/>
          <w:lang w:eastAsia="zh-CN"/>
        </w:rPr>
        <w:t>）沉砂池的主要功能是以重力或离心力分离为基础，将进入沉砂池的污水流速控制在只能使相对密度大的无机颗粒（粒径大于0.2mm）下沉，而有机悬浮颗粒则随水流带</w:t>
      </w:r>
      <w:r>
        <w:rPr>
          <w:rFonts w:ascii="宋体" w:hAnsi="宋体" w:eastAsia="宋体" w:cs="仿宋"/>
          <w:color w:val="000000"/>
          <w:lang w:eastAsia="zh-CN"/>
        </w:rPr>
        <w:t>走，尽可能避免砂粒在后续处理构筑物中沉积，减轻砂子对</w:t>
      </w:r>
      <w:r>
        <w:rPr>
          <w:rFonts w:hint="eastAsia" w:ascii="宋体" w:hAnsi="宋体" w:eastAsia="宋体" w:cs="仿宋"/>
          <w:color w:val="000000"/>
          <w:lang w:eastAsia="zh-CN"/>
        </w:rPr>
        <w:t>后续污泥回流泵、剩余污泥泵、污泥脱水机等设备及管道的磨损。</w:t>
      </w:r>
    </w:p>
    <w:p>
      <w:pPr>
        <w:spacing w:line="360" w:lineRule="auto"/>
        <w:ind w:firstLine="480" w:firstLineChars="200"/>
        <w:rPr>
          <w:rFonts w:ascii="宋体" w:hAnsi="宋体" w:eastAsia="宋体"/>
          <w:lang w:eastAsia="zh-CN"/>
        </w:rPr>
      </w:pPr>
      <w:r>
        <w:rPr>
          <w:rFonts w:ascii="宋体" w:hAnsi="宋体" w:eastAsia="宋体" w:cs="仿宋"/>
          <w:color w:val="000000"/>
          <w:lang w:eastAsia="zh-CN"/>
        </w:rPr>
        <w:t>（</w:t>
      </w:r>
      <w:r>
        <w:rPr>
          <w:rFonts w:hint="eastAsia" w:ascii="宋体" w:hAnsi="宋体" w:eastAsia="宋体" w:cs="仿宋"/>
          <w:color w:val="000000"/>
          <w:lang w:eastAsia="zh-CN"/>
        </w:rPr>
        <w:t>2）根据沉砂池形式的不同，沉砂池停留时间不同，国内设计规范规定的时间为30s-3min不等，国外一般为10min。</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（3）运行管理人员要根据运行经验确定排砂时间，算好排砂机的工作时间和频次，避免积砂过多出现埋泵或堵管的现象发生。尤其在雨季，污水中的砂量会明显增加，应注意加大排砂频率。</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（4）做好运行测量与记录。应测定每日排砂量的重量或容量，并通过排砂量的变化判断进水含砂量情况以及排砂机是否正常运行。</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3.生化池的运行管理</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1）定时测量SV30，每天应定时测量生物池泥水混合液或回流污泥或剩余污泥的污泥体积，以观察污泥量的变化情况，从而指导剩余污泥排放、污泥回流比调整等工艺管理工作，确保进行各系列或各池之间的污水和污泥均匀。</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2）经常观测曝气池混合液的静沉速度、SV及SVI。若活性污泥发生污泥膨胀，判断是存在下列原因：入流污水有机质太少，曝气池内F/M负荷太低，入流污水氮磷营养不足，PH值偏低不利于菌胶团细菌生长；混合液DO偏低；污</w:t>
      </w:r>
      <w:r>
        <w:rPr>
          <w:rFonts w:ascii="宋体" w:hAnsi="宋体" w:eastAsia="宋体" w:cs="仿宋"/>
          <w:color w:val="000000"/>
          <w:lang w:eastAsia="zh-CN"/>
        </w:rPr>
        <w:t>水水温偏高等，并及时采取针对性措施控制污泥膨胀。</w:t>
      </w:r>
    </w:p>
    <w:p>
      <w:pPr>
        <w:spacing w:line="360" w:lineRule="auto"/>
        <w:ind w:firstLine="480" w:firstLineChars="200"/>
        <w:rPr>
          <w:rFonts w:ascii="宋体" w:hAnsi="宋体" w:eastAsia="宋体"/>
          <w:lang w:eastAsia="zh-CN"/>
        </w:rPr>
      </w:pPr>
      <w:r>
        <w:rPr>
          <w:rFonts w:ascii="宋体" w:hAnsi="宋体" w:eastAsia="宋体" w:cs="仿宋"/>
          <w:color w:val="000000"/>
          <w:lang w:eastAsia="zh-CN"/>
        </w:rPr>
        <w:t>（</w:t>
      </w:r>
      <w:r>
        <w:rPr>
          <w:rFonts w:hint="eastAsia" w:ascii="宋体" w:hAnsi="宋体" w:eastAsia="宋体" w:cs="仿宋"/>
          <w:color w:val="000000"/>
          <w:lang w:eastAsia="zh-CN"/>
        </w:rPr>
        <w:t>3）每班测定曝气池混合液的DO。操作人员应根据生物池溶解氧的变化情况及时调节曝气系统的充氧量，或设置空气供应量自动调节系统，确保处理工艺稳定运行，一般控制生化池出水口的DO为2.0mg/L左右。</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4）经常观测曝气池的泡沫发生状况，判断泡沫异常增多原因，并及时采取处理措施；注意观察曝气池液面翻腾状况，检查是否有空气扩散器堵塞或脱落情况，并及时更换。定期检查空气扩散器的充氧效率，判断空气扩散器是否堵塞，并及时清洗。</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（5）及时清除曝气池边角外飘浮的部分浮渣；注意曝气池护栏的损坏情况并及时更换或修复。</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（6）定时排放冷凝水。由鼓风机送来的热空气在生物池中遇水后，热空气中的水分会冷凝在曝气管道中，需要定时排放，否则会增加管道阻力，影响曝气供氧。</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（7）定时现场巡视。操作人员应定时现场巡逻检查生物池的搅拌器、推流器、曝气盘、曝气管、排水管等设备设施的工作状况，发现异常及时汇报处理。</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8）仪器设备检修维护。为了确保生化池良好的工作状态，需要定期排空生化池，清理池底淤积的泥沙，对推流器、搅拌器、曝气盘、曝气管、闸门等水下设备进行维护保养，周期一般为1年1次；同时维修（操作）人员应对定期</w:t>
      </w:r>
      <w:r>
        <w:rPr>
          <w:rFonts w:ascii="宋体" w:hAnsi="宋体" w:eastAsia="宋体" w:cs="仿宋"/>
          <w:color w:val="000000"/>
          <w:lang w:eastAsia="zh-CN"/>
        </w:rPr>
        <w:t>生化池上的DO、MLSS、ORP等在线仪表的工况进行检查，并</w:t>
      </w:r>
      <w:r>
        <w:rPr>
          <w:rFonts w:hint="eastAsia" w:ascii="宋体" w:hAnsi="宋体" w:eastAsia="宋体" w:cs="仿宋"/>
          <w:color w:val="000000"/>
          <w:lang w:eastAsia="zh-CN"/>
        </w:rPr>
        <w:t>对之实施必要的维护和校对。</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（9）做好生产运行台账记录。运行台账应按日记录，按月份和年度进行汇总，并保存3年以上。</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4.除磷池及滤布滤池的运行管理</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（1）经常检查并调整二沉池的配水设施，使进入各池的混合液均匀；经常检查并调整出水堰板的平整度，防止出水不均和短流，及时清除挂在出水堰板的浮渣。</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（2）及时检查浮渣斗排渣情况并经常用水冲洗浮渣斗；及时清除出水槽上生物膜。</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3）经常检测出水是否带走微小污泥絮粒，造成污泥异常流失。判断污泥异常流失是否有以下原因：污泥负荷偏低且曝气过度，入流污水中有毒物浓度突然升高细菌中毒，污泥活性降低而解絮，并采取针对措施及时解决。</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4）经常观察除磷池及滤布滤池液面，看是否有污泥上浮现象。若局部污泥大块上浮且污泥发黑带臭味，则除磷池及滤布滤池存在死区;若许多污泥块状上浮又不同上述情况，则为曝气池混合液DO偏低，除磷池及滤布滤池中污泥反硝化。应及时采取针对措施避免影响出水水质。</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（5）一般每年应将除磷池及滤布滤池放空检修一次，检查水下设备、管道、池底与设备的配合等是否出现异常，并及时修复。</w:t>
      </w:r>
    </w:p>
    <w:p>
      <w:pPr>
        <w:spacing w:line="360" w:lineRule="auto"/>
        <w:ind w:firstLine="480" w:firstLineChars="200"/>
        <w:rPr>
          <w:rFonts w:ascii="宋体" w:hAnsi="宋体" w:eastAsia="宋体"/>
          <w:lang w:eastAsia="zh-CN"/>
        </w:rPr>
      </w:pPr>
      <w:r>
        <w:rPr>
          <w:rFonts w:ascii="宋体" w:hAnsi="宋体" w:eastAsia="宋体" w:cs="仿宋"/>
          <w:color w:val="000000"/>
          <w:lang w:eastAsia="zh-CN"/>
        </w:rPr>
        <w:t>（</w:t>
      </w:r>
      <w:r>
        <w:rPr>
          <w:rFonts w:hint="eastAsia" w:ascii="宋体" w:hAnsi="宋体" w:eastAsia="宋体" w:cs="仿宋"/>
          <w:color w:val="000000"/>
          <w:lang w:eastAsia="zh-CN"/>
        </w:rPr>
        <w:t>6）做好排泥记录，并通过排泥量的变化判断除磷池及滤布滤池底部沉积污泥情况，指导及时排放防止磷释放，造成出水水质磷超标。</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5.消毒系统运行管理</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接触消毒采用漂白粉作为原料进行消毒。因原料为强氧化性化学品，且必须配成一定浓度的溶液，所以储存间必须安全储放。根据这些原料的物理化学性质，贮存和使用中的安全性如下：</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（1）存放要求：</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储存于阴凉、通风的库房。远离火种、热源。库温不超过30℃，相对湿度不超过80%。包装要求密封，不可与空气接触。应与还原剂、酸类、易（可）燃物等分开存放，切忌混储。不宜大量储存或久存。储区应备有合适的材料收容泄漏物。</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（2）防护措施：</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①接触和使用漂白粉时，应穿戴规定的防护用具，保护眼睛和皮肤。防止粉末或溶液进入体内。</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②漂白粉应用特殊的内衬橡胶或聚氯乙烯衬里的密封槽车装运或用聚氯乙烯塑料桶包装。</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③贮运时，应防止容器破损而导致漂白粉泄漏。</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④露天存放时应置于石棉瓦或玻璃钢瓦下，不可与硫酸、硝酸混放；不可与碱类、金属粉末、氧化剂、氰化物等</w:t>
      </w:r>
      <w:r>
        <w:rPr>
          <w:rFonts w:ascii="宋体" w:hAnsi="宋体" w:eastAsia="宋体" w:cs="仿宋"/>
          <w:color w:val="000000"/>
          <w:lang w:eastAsia="zh-CN"/>
        </w:rPr>
        <w:t>贮运。</w:t>
      </w:r>
    </w:p>
    <w:p>
      <w:pPr>
        <w:spacing w:line="360" w:lineRule="auto"/>
        <w:ind w:firstLine="480" w:firstLineChars="200"/>
        <w:rPr>
          <w:rFonts w:ascii="宋体" w:hAnsi="宋体" w:eastAsia="宋体"/>
          <w:lang w:eastAsia="zh-CN"/>
        </w:rPr>
      </w:pPr>
      <w:r>
        <w:rPr>
          <w:rFonts w:ascii="宋体" w:hAnsi="宋体" w:eastAsia="宋体" w:cs="仿宋"/>
          <w:color w:val="000000"/>
          <w:lang w:eastAsia="zh-CN"/>
        </w:rPr>
        <w:t>（</w:t>
      </w:r>
      <w:r>
        <w:rPr>
          <w:rFonts w:hint="eastAsia" w:ascii="宋体" w:hAnsi="宋体" w:eastAsia="宋体" w:cs="仿宋"/>
          <w:color w:val="000000"/>
          <w:lang w:eastAsia="zh-CN"/>
        </w:rPr>
        <w:t>3）使用注意事项</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①配药时要穿戴口罩和眼罩、防腐手套，且站于上风向。</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②加强巡查，及时清理药品残留物，防止药品腐蚀设备设施。</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③注意控制加药量确保良好的消毒效果。</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6.污泥脱水机的运行管理</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（1）经常检测脱水机的脱水效果，若发现分离液（或滤液）浑浊，固体回收率下降，应及时分析原因，采取针对措施予以解决。</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（2）经常观测污泥脱水效果，若泥饼含固量下降，导致含水率升高，应分析情况采用针对措施解决；经常观察污泥脱水装置的运行状况，针对不正常现象，采取纠偏措施，保证正常运行。</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（3）每天应保证脱水机的足够冲洗时间，当脱水机听机时，机器内部及周身冲洗干净彻底，保证清洁，降低恶臭。否则积泥干后冲洗非常困难。</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（4）按照脱水机的要求，经常做好观察和机器的检查维护；经常注意检查脱水机易磨损情况，必要时予以更换。</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（5）及时发现脱水机进泥中泥中砂粒对滤带的破坏情况，损坏严重时应及时更换。</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（6）作好脱泥和药耗记录。</w:t>
      </w:r>
    </w:p>
    <w:p>
      <w:pPr>
        <w:spacing w:line="360" w:lineRule="auto"/>
        <w:ind w:firstLine="480" w:firstLineChars="200"/>
        <w:rPr>
          <w:rFonts w:ascii="宋体" w:hAnsi="宋体" w:eastAsia="宋体"/>
          <w:lang w:eastAsia="zh-CN"/>
        </w:rPr>
      </w:pPr>
      <w:r>
        <w:rPr>
          <w:rFonts w:hint="eastAsia" w:ascii="宋体" w:hAnsi="宋体" w:eastAsia="宋体" w:cs="宋体"/>
          <w:lang w:eastAsia="zh-CN"/>
        </w:rPr>
        <w:t>设备运行维护管理</w:t>
      </w:r>
    </w:p>
    <w:p>
      <w:pPr>
        <w:spacing w:line="360" w:lineRule="auto"/>
        <w:ind w:firstLine="480" w:firstLineChars="200"/>
        <w:rPr>
          <w:rFonts w:ascii="宋体" w:hAnsi="宋体" w:eastAsia="宋体"/>
          <w:lang w:eastAsia="zh-CN"/>
        </w:rPr>
      </w:pPr>
      <w:r>
        <w:rPr>
          <w:rFonts w:ascii="宋体" w:hAnsi="宋体" w:eastAsia="宋体" w:cs="仿宋"/>
          <w:color w:val="000000"/>
          <w:lang w:eastAsia="zh-CN"/>
        </w:rPr>
        <w:t>1.格栅</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（1）清除格栅齿耙上的垃圾及污物；冲洗格栅平台，保持环境清洁。</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（2）检查格栅齿耙，如有松动、变形与损坏，则应及时整修与更换。</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（3）检查减速箱、液压箱的工作状况，应运行平稳、无异常响声、无渗漏油现象；检查液压箱的油缸和密封件，更换失效的液压油与密封件。</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（4）检查传动机构、链条、链板工作状况，应润滑良好，动作灵活，链条链板松紧正常；并调整齿耙运行偏差，使达到最佳运行状态，如有严重磨损应及时更换。</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（5）检查各种轴承，调换各类磨损的轴承，并加注润滑油脂，应润滑良好，温度正常。</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（6）检查齿耙运行状况。尼龙齿耙应无较多的折断，刮板运行良好并能有效刮除垃圾；检查与调整链条链板的松紧，调换折断的尼龙齿耙。</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（7）各种紧固件，应无松动；对活动机构、轴承等适时加注润滑油脂。</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（8）对减速箱进行解体，主要维修保养以下几个方面：检查齿轮磨损及啮合情况，调整啮合的间隙；齿轮如磨损严重，则必须更换；调换齿轮润滑油。</w:t>
      </w:r>
    </w:p>
    <w:p>
      <w:pPr>
        <w:spacing w:line="360" w:lineRule="auto"/>
        <w:ind w:firstLine="480" w:firstLineChars="200"/>
        <w:rPr>
          <w:rFonts w:ascii="宋体" w:hAnsi="宋体" w:eastAsia="宋体"/>
          <w:lang w:eastAsia="zh-CN"/>
        </w:rPr>
      </w:pPr>
      <w:r>
        <w:rPr>
          <w:rFonts w:ascii="宋体" w:hAnsi="宋体" w:eastAsia="宋体" w:cs="仿宋"/>
          <w:color w:val="000000"/>
          <w:lang w:eastAsia="zh-CN"/>
        </w:rPr>
        <w:t>2.水泵</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（1）当水泵运行中突然有异常声音和电流表的电流显示过高或过低时应立即停机。由机电人员检查维护，排除故障后方可开机。</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（2）水泵的轴承每两年或600小时应对其油脂密封状态，滚道及滚珠进行一次检查。</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（3）每一年或300小时对水泵的“0”型环，润滑油，机封进行一次检查。每两年或600小时对水泵的电缆线是否有龟裂，硬化进行一次检查。</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（4）备用泵应每月至少进行一次试运转。环境温度低于0℃时，必须放掉泵壳内的存水。</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（5）检查电力电缆和控制电缆损坏情况，如有必要可更换</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3.射流曝气装置</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（1）每月检修一次通风廊道；帘式过滤器应每月更换一次；滤袋应三个月更换一次；静电除尘过滤装置应定期清洗、检修。</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（2）在运转中压缩热引起机壳温度升高，机壳温升和升压相对应，但如果产生局部温升过高，则不是正常现象。由于转子接触或因吸入杂而发热时，应立即停车进行检查。</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（3）在日常工作中应对轴承的温度、振动和声音加以注意。经常检查各部位特别是定位销的紧固情况.</w:t>
      </w:r>
    </w:p>
    <w:p>
      <w:pPr>
        <w:spacing w:line="360" w:lineRule="auto"/>
        <w:ind w:firstLine="480" w:firstLineChars="200"/>
        <w:rPr>
          <w:rFonts w:ascii="宋体" w:hAnsi="宋体" w:eastAsia="宋体"/>
          <w:lang w:eastAsia="zh-CN"/>
        </w:rPr>
      </w:pPr>
      <w:r>
        <w:rPr>
          <w:rFonts w:ascii="宋体" w:hAnsi="宋体" w:eastAsia="宋体" w:cs="仿宋"/>
          <w:color w:val="000000"/>
          <w:lang w:eastAsia="zh-CN"/>
        </w:rPr>
        <w:t>（</w:t>
      </w:r>
      <w:r>
        <w:rPr>
          <w:rFonts w:hint="eastAsia" w:ascii="宋体" w:hAnsi="宋体" w:eastAsia="宋体" w:cs="仿宋"/>
          <w:color w:val="000000"/>
          <w:lang w:eastAsia="zh-CN"/>
        </w:rPr>
        <w:t>4）定期检查油面指示计。观察主、副油箱的温度变化。</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（5）检查吸入和排出的压力及电机的负荷。</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（6）拆卸组装时零件要清洗干净，并检查零件是否有损伤。</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4.叠螺脱水机</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（1）投泥泵、投药泵和溶药池停用后，必须用清水冲洗。</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（2）冲洗滤布的喷嘴和集水槽应经常清洗或疏通。</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（3）皮带运输机应定期检查和维修。</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（4）经常检查皮带的张紧度，适时调节。</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5.潜水搅拌机</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（1）油室内是否有油，油质是否良好；</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（2）螺旋浆及其它转动部件转动是否灵活；</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（3）电缆线有无破损、折断，电缆线的入口密封是否</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完好，发现有可能漏电或泄漏的地地方应及时妥善处理；</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（4）严禁将电缆当作吊线使用，以防发生意外；</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（5）请勿将电缆线头浸没于水中或遭雨淋湿；</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（6）定时检查电源装置是否安全、可靠，电压380±5%V，频率50±1%Hz，接地装置必须有明显标志；</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（7）定时用500V兆欧表定期测量电泵电动机相间和相对地间绝缘电阻，其值不允许小于2ΜΩ，否则应拆机检修，</w:t>
      </w:r>
      <w:r>
        <w:rPr>
          <w:rFonts w:ascii="宋体" w:hAnsi="宋体" w:eastAsia="宋体" w:cs="仿宋"/>
          <w:color w:val="000000"/>
          <w:lang w:eastAsia="zh-CN"/>
        </w:rPr>
        <w:t>同时检查电源接地是否牢固可靠。</w:t>
      </w:r>
    </w:p>
    <w:p>
      <w:pPr>
        <w:spacing w:line="360" w:lineRule="auto"/>
        <w:ind w:firstLine="480" w:firstLineChars="200"/>
        <w:rPr>
          <w:rFonts w:ascii="宋体" w:hAnsi="宋体" w:eastAsia="宋体"/>
          <w:lang w:eastAsia="zh-CN"/>
        </w:rPr>
      </w:pPr>
      <w:r>
        <w:rPr>
          <w:rFonts w:ascii="宋体" w:hAnsi="宋体" w:eastAsia="宋体" w:cs="仿宋"/>
          <w:color w:val="000000"/>
          <w:lang w:eastAsia="zh-CN"/>
        </w:rPr>
        <w:t>（</w:t>
      </w:r>
      <w:r>
        <w:rPr>
          <w:rFonts w:hint="eastAsia" w:ascii="宋体" w:hAnsi="宋体" w:eastAsia="宋体" w:cs="仿宋"/>
          <w:color w:val="000000"/>
          <w:lang w:eastAsia="zh-CN"/>
        </w:rPr>
        <w:t>8）为了确保搅拌机的使用寿命，建议在正常情况下，运行一年后，检修一次，更换油品、机械密封件、易损件、补充或更换轴承油脂（密封轴承在使用寿命期内不必更换润滑脂）</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（9）电泵长时间放置不用时，宜将电泵从水中取出，以减少电机定子绕组受潮的机会，增加电泵的使用寿命。当气温很低时，也应将搅拌机提出，防止冰冻。</w:t>
      </w:r>
    </w:p>
    <w:p>
      <w:pPr>
        <w:spacing w:line="360" w:lineRule="auto"/>
        <w:ind w:firstLine="482" w:firstLineChars="200"/>
        <w:rPr>
          <w:rFonts w:ascii="宋体" w:hAnsi="宋体" w:eastAsia="宋体"/>
          <w:lang w:eastAsia="zh-CN"/>
        </w:rPr>
      </w:pPr>
      <w:r>
        <w:rPr>
          <w:rFonts w:ascii="宋体" w:hAnsi="宋体" w:eastAsia="宋体" w:cs="仿宋"/>
          <w:b/>
          <w:bCs/>
          <w:color w:val="000000"/>
          <w:lang w:eastAsia="zh-CN"/>
        </w:rPr>
        <w:t>泵站及管网运行维护管理</w:t>
      </w:r>
    </w:p>
    <w:p>
      <w:pPr>
        <w:spacing w:line="360" w:lineRule="auto"/>
        <w:ind w:firstLine="480" w:firstLineChars="200"/>
        <w:rPr>
          <w:rFonts w:ascii="宋体" w:hAnsi="宋体" w:eastAsia="宋体"/>
          <w:lang w:eastAsia="zh-CN"/>
        </w:rPr>
      </w:pPr>
      <w:r>
        <w:rPr>
          <w:rFonts w:ascii="宋体" w:hAnsi="宋体" w:eastAsia="宋体" w:cs="仿宋"/>
          <w:color w:val="000000"/>
          <w:lang w:eastAsia="zh-CN"/>
        </w:rPr>
        <w:t>1.建立泵站和管网运行管理台账，做好巡查和运行维护</w:t>
      </w:r>
      <w:r>
        <w:rPr>
          <w:rFonts w:hint="eastAsia" w:ascii="宋体" w:hAnsi="宋体" w:eastAsia="宋体" w:cs="仿宋"/>
          <w:color w:val="000000"/>
          <w:lang w:eastAsia="zh-CN"/>
        </w:rPr>
        <w:t>记录；</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2.定期巡检泵站和管网运行情况，做到泵站巡检每日至少1次，管网巡检每月至少覆盖全域1次。</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3.巡检内容包含泵站设备设施是否正常运行，站区卫生整洁；污水管网及附属井盖否存在塌陷或松动、违章占压、污水违章排放、居民私自接管、井盖是否损坏或缺失、污水是否冒溢、管内是否积泥及内部过水是否正常。</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4.维护内容包含设备设施保养与检修、管网与检查井修补、井盖更换、垃圾打捞及管道疏通等</w:t>
      </w:r>
    </w:p>
    <w:p>
      <w:pPr>
        <w:spacing w:line="360" w:lineRule="auto"/>
        <w:ind w:firstLine="482" w:firstLineChars="200"/>
        <w:rPr>
          <w:rFonts w:ascii="宋体" w:hAnsi="宋体" w:eastAsia="宋体"/>
          <w:lang w:eastAsia="zh-CN"/>
        </w:rPr>
      </w:pPr>
      <w:r>
        <w:rPr>
          <w:rFonts w:ascii="宋体" w:hAnsi="宋体" w:eastAsia="宋体" w:cs="仿宋"/>
          <w:b/>
          <w:bCs/>
          <w:color w:val="000000"/>
          <w:lang w:eastAsia="zh-CN"/>
        </w:rPr>
        <w:t>水质管理</w:t>
      </w:r>
    </w:p>
    <w:p>
      <w:pPr>
        <w:spacing w:line="360" w:lineRule="auto"/>
        <w:ind w:firstLine="480" w:firstLineChars="200"/>
        <w:rPr>
          <w:rFonts w:ascii="宋体" w:hAnsi="宋体" w:eastAsia="宋体"/>
          <w:lang w:eastAsia="zh-CN"/>
        </w:rPr>
      </w:pPr>
      <w:r>
        <w:rPr>
          <w:rFonts w:ascii="宋体" w:hAnsi="宋体" w:eastAsia="宋体" w:cs="仿宋"/>
          <w:color w:val="000000"/>
          <w:lang w:eastAsia="zh-CN"/>
        </w:rPr>
        <w:t>1.水质指标管理</w:t>
      </w:r>
    </w:p>
    <w:p>
      <w:pPr>
        <w:spacing w:line="360" w:lineRule="auto"/>
        <w:ind w:firstLine="480" w:firstLineChars="200"/>
        <w:rPr>
          <w:rFonts w:ascii="宋体" w:hAnsi="宋体" w:eastAsia="宋体"/>
          <w:lang w:eastAsia="zh-CN"/>
        </w:rPr>
      </w:pPr>
      <w:r>
        <w:rPr>
          <w:rFonts w:ascii="宋体" w:hAnsi="宋体" w:eastAsia="宋体" w:cs="仿宋"/>
          <w:color w:val="000000"/>
          <w:lang w:eastAsia="zh-CN"/>
        </w:rPr>
        <w:t>（1）应在具有代表性的时间、地点、并按规定的采样要求采集有效样品，所采集的样品必须能反映水质总体的真</w:t>
      </w:r>
      <w:r>
        <w:rPr>
          <w:rFonts w:hint="eastAsia" w:ascii="宋体" w:hAnsi="宋体" w:eastAsia="宋体" w:cs="仿宋"/>
          <w:color w:val="000000"/>
          <w:lang w:eastAsia="zh-CN"/>
        </w:rPr>
        <w:t>实状况。</w:t>
      </w:r>
    </w:p>
    <w:p>
      <w:pPr>
        <w:spacing w:line="360" w:lineRule="auto"/>
        <w:ind w:firstLine="480" w:firstLineChars="200"/>
        <w:rPr>
          <w:rFonts w:ascii="宋体" w:hAnsi="宋体" w:eastAsia="宋体"/>
          <w:lang w:eastAsia="zh-CN"/>
        </w:rPr>
      </w:pPr>
      <w:r>
        <w:rPr>
          <w:rFonts w:ascii="宋体" w:hAnsi="宋体" w:eastAsia="宋体" w:cs="仿宋"/>
          <w:color w:val="000000"/>
          <w:lang w:eastAsia="zh-CN"/>
        </w:rPr>
        <w:t>即做到“四定”：⑴定时、⑵定点、⑶定量、⑷定方法。</w:t>
      </w:r>
    </w:p>
    <w:p>
      <w:pPr>
        <w:spacing w:line="360" w:lineRule="auto"/>
        <w:ind w:firstLine="480" w:firstLineChars="200"/>
        <w:rPr>
          <w:rFonts w:ascii="宋体" w:hAnsi="宋体" w:eastAsia="宋体"/>
          <w:lang w:eastAsia="zh-CN"/>
        </w:rPr>
      </w:pPr>
      <w:r>
        <w:rPr>
          <w:rFonts w:ascii="宋体" w:hAnsi="宋体" w:eastAsia="宋体" w:cs="仿宋"/>
          <w:color w:val="000000"/>
          <w:lang w:eastAsia="zh-CN"/>
        </w:rPr>
        <w:t>（</w:t>
      </w:r>
      <w:r>
        <w:rPr>
          <w:rFonts w:hint="eastAsia" w:ascii="宋体" w:hAnsi="宋体" w:eastAsia="宋体" w:cs="仿宋"/>
          <w:color w:val="000000"/>
          <w:lang w:eastAsia="zh-CN"/>
        </w:rPr>
        <w:t>2）应检测的进水、出水水质指标：CODcr、BOD5、SS、NH3-N、TN、TP、PH、粪大肠杆菌。检测频率根据排污许可证要求开展。</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（3）应检测的工艺控制指标：DO、SV30、MLSS、MLVSS、SVI、污泥负荷、水温、生物相镜检、污泥含水率。</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（4）各种化验分析数据应具有五性:即代表性、准确性、精密性、可比性、完整性，并对异常数据进行分析。</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（5）控制标准：应制定符合本厂工艺特点的相关工艺运行参数进行控制，使其满足出水达标要求。</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（6）必须建立非常进水水质报告制度。包括向当地环保部门及政府报告的时间、内容、报告人及其联系电话号码、接电话人及其电话号码、环保部门反馈的意见及处理措施等(并将异常水样保留)。</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2.水样管理</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（1）应确定采样点：采样点应具有代表性，能尽量真实反映水质状况。地点一经确定，不得随意改动，并应设置明显的标志和采样深度。</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（2）采样点数量：最少应确定进水、出水、污泥浓度、溶解氧等（有厌氧池的污水处理厂必须对厌氧、缺氧、好氧</w:t>
      </w:r>
      <w:r>
        <w:rPr>
          <w:rFonts w:ascii="宋体" w:hAnsi="宋体" w:eastAsia="宋体" w:cs="仿宋"/>
          <w:color w:val="000000"/>
          <w:lang w:eastAsia="zh-CN"/>
        </w:rPr>
        <w:t>段分别进行溶解氧（</w:t>
      </w:r>
      <w:r>
        <w:rPr>
          <w:rFonts w:hint="eastAsia" w:ascii="宋体" w:hAnsi="宋体" w:eastAsia="宋体" w:cs="仿宋"/>
          <w:color w:val="000000"/>
          <w:lang w:eastAsia="zh-CN"/>
        </w:rPr>
        <w:t>DO）的测试）采样点。</w:t>
      </w:r>
    </w:p>
    <w:p>
      <w:pPr>
        <w:spacing w:line="360" w:lineRule="auto"/>
        <w:ind w:firstLine="480" w:firstLineChars="200"/>
        <w:rPr>
          <w:rFonts w:ascii="宋体" w:hAnsi="宋体" w:eastAsia="宋体"/>
          <w:lang w:eastAsia="zh-CN"/>
        </w:rPr>
      </w:pPr>
      <w:r>
        <w:rPr>
          <w:rFonts w:ascii="宋体" w:hAnsi="宋体" w:eastAsia="宋体" w:cs="仿宋"/>
          <w:color w:val="000000"/>
          <w:lang w:eastAsia="zh-CN"/>
        </w:rPr>
        <w:t>（</w:t>
      </w:r>
      <w:r>
        <w:rPr>
          <w:rFonts w:hint="eastAsia" w:ascii="宋体" w:hAnsi="宋体" w:eastAsia="宋体" w:cs="仿宋"/>
          <w:color w:val="000000"/>
          <w:lang w:eastAsia="zh-CN"/>
        </w:rPr>
        <w:t>3）采样瓶标识：应有标签，标明采样种类、采样时间、编号，并确定采样频次和周期。</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（4）水样采集后不能及时分析的，应立即做处理保存，并在规定时间内检测完毕，检测完后，应将水样存留，以备出现异常时复查。</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（5）水样的测定应采用由中国环境科学出版社出版的《水和废水监测分析方法》第三版或第四版的分析方法为准。</w:t>
      </w:r>
    </w:p>
    <w:p>
      <w:pPr>
        <w:spacing w:line="360" w:lineRule="auto"/>
        <w:ind w:firstLine="480" w:firstLineChars="200"/>
        <w:rPr>
          <w:rFonts w:ascii="宋体" w:hAnsi="宋体" w:eastAsia="宋体"/>
          <w:lang w:eastAsia="zh-CN"/>
        </w:rPr>
      </w:pPr>
      <w:r>
        <w:rPr>
          <w:rFonts w:hint="eastAsia" w:ascii="宋体" w:hAnsi="宋体" w:eastAsia="宋体" w:cs="仿宋"/>
          <w:color w:val="000000"/>
          <w:lang w:eastAsia="zh-CN"/>
        </w:rPr>
        <w:t>3.报表管理</w:t>
      </w:r>
    </w:p>
    <w:p>
      <w:pPr>
        <w:spacing w:line="360" w:lineRule="auto"/>
        <w:ind w:firstLine="480" w:firstLineChars="200"/>
        <w:rPr>
          <w:rFonts w:ascii="宋体" w:hAnsi="宋体" w:eastAsia="宋体" w:cs="仿宋"/>
          <w:color w:val="000000"/>
          <w:lang w:eastAsia="zh-CN"/>
        </w:rPr>
      </w:pPr>
      <w:r>
        <w:rPr>
          <w:rFonts w:hint="eastAsia" w:ascii="宋体" w:hAnsi="宋体" w:eastAsia="宋体" w:cs="仿宋"/>
          <w:color w:val="000000"/>
          <w:lang w:eastAsia="zh-CN"/>
        </w:rPr>
        <w:t>污水处理厂必须建立相关的报表及其档案管理制度，日、月报表的内容应包括:进、出水指标、工艺控制指标、成本控制指标等。及时与项目业主、当地主管单位、环保、建设或市政公用局进行沟通，提供相关报表（包括进出水水质、工艺运行报表等），并做好报表存档工作。</w:t>
      </w:r>
    </w:p>
    <w:p>
      <w:pPr>
        <w:spacing w:line="360" w:lineRule="auto"/>
        <w:ind w:firstLine="482" w:firstLineChars="200"/>
        <w:rPr>
          <w:rFonts w:ascii="宋体" w:hAnsi="宋体" w:eastAsia="宋体"/>
          <w:lang w:eastAsia="zh-CN"/>
        </w:rPr>
      </w:pPr>
      <w:r>
        <w:rPr>
          <w:rFonts w:ascii="宋体" w:hAnsi="宋体" w:eastAsia="宋体" w:cs="仿宋"/>
          <w:b/>
          <w:bCs/>
          <w:color w:val="000000"/>
          <w:lang w:eastAsia="zh-CN"/>
        </w:rPr>
        <w:t>化验室管理</w:t>
      </w:r>
    </w:p>
    <w:p>
      <w:pPr>
        <w:spacing w:line="360" w:lineRule="auto"/>
        <w:ind w:firstLine="480" w:firstLineChars="200"/>
        <w:rPr>
          <w:rFonts w:ascii="宋体" w:hAnsi="宋体" w:eastAsia="宋体"/>
          <w:lang w:eastAsia="zh-CN"/>
        </w:rPr>
      </w:pPr>
      <w:r>
        <w:rPr>
          <w:rFonts w:ascii="宋体" w:hAnsi="宋体" w:eastAsia="宋体" w:cs="仿宋"/>
          <w:color w:val="000000"/>
          <w:lang w:eastAsia="zh-CN"/>
        </w:rPr>
        <w:t>各厂水质指标化验由里的九所新区污水厂化验室进行</w:t>
      </w:r>
      <w:r>
        <w:rPr>
          <w:rFonts w:hint="eastAsia" w:ascii="宋体" w:hAnsi="宋体" w:eastAsia="宋体" w:cs="仿宋"/>
          <w:color w:val="000000"/>
          <w:lang w:eastAsia="zh-CN"/>
        </w:rPr>
        <w:t>统一化验，制定化验室管理制度严格落实</w:t>
      </w:r>
    </w:p>
    <w:p>
      <w:pPr>
        <w:spacing w:line="360" w:lineRule="auto"/>
        <w:ind w:firstLine="482" w:firstLineChars="200"/>
        <w:rPr>
          <w:rFonts w:ascii="宋体" w:hAnsi="宋体" w:eastAsia="宋体"/>
          <w:lang w:eastAsia="zh-CN"/>
        </w:rPr>
      </w:pPr>
      <w:r>
        <w:rPr>
          <w:rFonts w:ascii="宋体" w:hAnsi="宋体" w:eastAsia="宋体" w:cs="仿宋"/>
          <w:b/>
          <w:bCs/>
          <w:color w:val="000000"/>
          <w:lang w:eastAsia="zh-CN"/>
        </w:rPr>
        <w:t>安全管理</w:t>
      </w:r>
    </w:p>
    <w:p>
      <w:pPr>
        <w:spacing w:line="360" w:lineRule="auto"/>
        <w:ind w:firstLine="480" w:firstLineChars="200"/>
        <w:rPr>
          <w:rFonts w:ascii="宋体" w:hAnsi="宋体" w:eastAsia="宋体"/>
          <w:lang w:eastAsia="zh-CN"/>
        </w:rPr>
      </w:pPr>
      <w:r>
        <w:rPr>
          <w:rFonts w:ascii="宋体" w:hAnsi="宋体" w:eastAsia="宋体" w:cs="仿宋"/>
          <w:color w:val="000000"/>
          <w:lang w:eastAsia="zh-CN"/>
        </w:rPr>
        <w:t>为加强各污水处理厂安全生产工作和增强劳动保护、改</w:t>
      </w:r>
      <w:r>
        <w:rPr>
          <w:rFonts w:hint="eastAsia" w:ascii="宋体" w:hAnsi="宋体" w:eastAsia="宋体" w:cs="仿宋"/>
          <w:color w:val="000000"/>
          <w:lang w:eastAsia="zh-CN"/>
        </w:rPr>
        <w:t>善劳动条件，保护劳动者在生产过程中的安全和健康，促进运营单位整体事业的发展，根据有关安全生产和劳动保护的</w:t>
      </w:r>
      <w:r>
        <w:rPr>
          <w:rFonts w:ascii="宋体" w:hAnsi="宋体" w:eastAsia="宋体" w:cs="仿宋"/>
          <w:color w:val="000000"/>
          <w:lang w:eastAsia="zh-CN"/>
        </w:rPr>
        <w:t>法令、法规等规定，结合公司的实际情况制订《安全生产管</w:t>
      </w:r>
      <w:r>
        <w:rPr>
          <w:rFonts w:hint="eastAsia" w:ascii="宋体" w:hAnsi="宋体" w:eastAsia="宋体" w:cs="仿宋"/>
          <w:color w:val="000000"/>
          <w:lang w:eastAsia="zh-CN"/>
        </w:rPr>
        <w:t>理制度》。</w:t>
      </w:r>
    </w:p>
    <w:p>
      <w:pPr>
        <w:spacing w:line="360" w:lineRule="auto"/>
        <w:ind w:firstLine="482" w:firstLineChars="200"/>
        <w:rPr>
          <w:rFonts w:ascii="宋体" w:hAnsi="宋体" w:eastAsia="宋体"/>
          <w:lang w:eastAsia="zh-CN"/>
        </w:rPr>
      </w:pPr>
      <w:r>
        <w:rPr>
          <w:rFonts w:ascii="宋体" w:hAnsi="宋体" w:eastAsia="宋体" w:cs="仿宋"/>
          <w:b/>
          <w:bCs/>
          <w:color w:val="000000"/>
          <w:lang w:eastAsia="zh-CN"/>
        </w:rPr>
        <w:t>制度管理</w:t>
      </w:r>
    </w:p>
    <w:p>
      <w:pPr>
        <w:spacing w:line="360" w:lineRule="auto"/>
        <w:ind w:firstLine="480" w:firstLineChars="200"/>
        <w:rPr>
          <w:rFonts w:ascii="宋体" w:hAnsi="宋体" w:eastAsia="宋体" w:cs="仿宋"/>
          <w:color w:val="000000"/>
          <w:lang w:eastAsia="zh-CN"/>
        </w:rPr>
      </w:pPr>
      <w:r>
        <w:rPr>
          <w:rFonts w:ascii="宋体" w:hAnsi="宋体" w:eastAsia="宋体" w:cs="仿宋"/>
          <w:color w:val="000000"/>
          <w:lang w:eastAsia="zh-CN"/>
        </w:rPr>
        <w:t>结合乐东县10座城镇污水处理厂实际情况，建立健全</w:t>
      </w:r>
      <w:r>
        <w:rPr>
          <w:rFonts w:hint="eastAsia" w:ascii="宋体" w:hAnsi="宋体" w:eastAsia="宋体" w:cs="仿宋"/>
          <w:color w:val="000000"/>
          <w:lang w:eastAsia="zh-CN"/>
        </w:rPr>
        <w:t>的运营管理制度，包括《生产交接班制度》、《生产巡检制度》、《设备管理制度》、《安全管理制度》等。所有制度原本（件）由行政班组统一存档，班组归口制度另行复印装订发放到归口班组以便于班组查阅和学习。每年不少于一次对制度内容识别、修编和通报告知全员，并组织培训，加强制度化管理。</w:t>
      </w:r>
    </w:p>
    <w:p>
      <w:pPr>
        <w:spacing w:line="360" w:lineRule="auto"/>
        <w:ind w:firstLine="482" w:firstLineChars="200"/>
        <w:rPr>
          <w:rFonts w:ascii="宋体" w:hAnsi="宋体" w:eastAsia="宋体"/>
          <w:lang w:eastAsia="zh-CN"/>
        </w:rPr>
      </w:pPr>
      <w:r>
        <w:rPr>
          <w:rFonts w:ascii="宋体" w:hAnsi="宋体" w:eastAsia="宋体" w:cs="仿宋"/>
          <w:b/>
          <w:bCs/>
          <w:color w:val="000000"/>
          <w:lang w:eastAsia="zh-CN"/>
        </w:rPr>
        <w:t>员工培训管理</w:t>
      </w:r>
    </w:p>
    <w:p>
      <w:pPr>
        <w:spacing w:line="360" w:lineRule="auto"/>
        <w:ind w:firstLine="480" w:firstLineChars="200"/>
        <w:rPr>
          <w:rFonts w:ascii="宋体" w:hAnsi="宋体" w:eastAsia="宋体"/>
          <w:lang w:eastAsia="zh-CN"/>
        </w:rPr>
      </w:pPr>
      <w:r>
        <w:rPr>
          <w:rFonts w:ascii="宋体" w:hAnsi="宋体" w:eastAsia="宋体" w:cs="仿宋"/>
          <w:color w:val="000000"/>
          <w:lang w:eastAsia="zh-CN"/>
        </w:rPr>
        <w:t>员工入岗、复岗、转岗要开展岗前培训，根据岗位职责，</w:t>
      </w:r>
      <w:r>
        <w:rPr>
          <w:rFonts w:hint="eastAsia" w:ascii="宋体" w:hAnsi="宋体" w:eastAsia="宋体" w:cs="仿宋"/>
          <w:color w:val="000000"/>
          <w:lang w:eastAsia="zh-CN"/>
        </w:rPr>
        <w:t>培训内容不限于工作职责、生产工艺流程、生产操作、工作场所安全风险告知与防范等内容；每年至少开展一次安全演练实操或演练观摩，提高员工应急处理能力。建立培训管理档案，每次培训应有培训内容、签到和现场照片，做到培训闭环管理。</w:t>
      </w:r>
    </w:p>
    <w:p>
      <w:pPr>
        <w:rPr>
          <w:rFonts w:ascii="宋体" w:hAnsi="宋体" w:eastAsia="宋体" w:cs="仿宋"/>
          <w:color w:val="000000"/>
          <w:lang w:eastAsia="zh-CN"/>
        </w:rPr>
      </w:pPr>
      <w:r>
        <w:rPr>
          <w:rFonts w:ascii="宋体" w:hAnsi="宋体" w:eastAsia="宋体" w:cs="仿宋"/>
          <w:color w:val="000000"/>
          <w:lang w:eastAsia="zh-CN"/>
        </w:rPr>
        <w:br w:type="page"/>
      </w:r>
    </w:p>
    <w:p>
      <w:pPr>
        <w:pStyle w:val="3"/>
        <w:rPr>
          <w:lang w:eastAsia="zh-CN"/>
        </w:rPr>
      </w:pPr>
      <w:r>
        <w:rPr>
          <w:rFonts w:hint="eastAsia"/>
          <w:lang w:eastAsia="zh-CN"/>
        </w:rPr>
        <w:t>三、运营管理费用</w:t>
      </w:r>
    </w:p>
    <w:p>
      <w:pPr>
        <w:ind w:firstLine="482" w:firstLineChars="200"/>
        <w:rPr>
          <w:rFonts w:ascii="宋体" w:hAnsi="宋体" w:eastAsia="宋体"/>
          <w:lang w:eastAsia="zh-CN"/>
        </w:rPr>
      </w:pPr>
      <w:r>
        <w:rPr>
          <w:rFonts w:ascii="宋体" w:hAnsi="宋体" w:eastAsia="宋体" w:cs="仿宋"/>
          <w:b/>
          <w:bCs/>
          <w:color w:val="000000"/>
          <w:lang w:eastAsia="zh-CN"/>
        </w:rPr>
        <w:t>一、运营管理服务费用的组成</w:t>
      </w:r>
    </w:p>
    <w:p>
      <w:pPr>
        <w:spacing w:line="360" w:lineRule="auto"/>
        <w:ind w:firstLine="480" w:firstLineChars="200"/>
        <w:rPr>
          <w:rFonts w:ascii="宋体" w:hAnsi="宋体" w:eastAsia="宋体" w:cs="仿宋"/>
          <w:color w:val="000000"/>
          <w:lang w:eastAsia="zh-CN"/>
        </w:rPr>
      </w:pPr>
      <w:r>
        <w:rPr>
          <w:rFonts w:hint="eastAsia" w:ascii="宋体" w:hAnsi="宋体" w:eastAsia="宋体" w:cs="仿宋"/>
          <w:color w:val="000000"/>
          <w:lang w:eastAsia="zh-CN"/>
        </w:rPr>
        <w:t>运营管理服务费=运营管理成本+企业合理利润+税金，其中企业合理利润为运营管理成本的6%，税金为运营管理成本与企业合理利润之和的6%。</w:t>
      </w:r>
    </w:p>
    <w:p>
      <w:pPr>
        <w:ind w:firstLine="482" w:firstLineChars="200"/>
        <w:rPr>
          <w:rFonts w:ascii="宋体" w:hAnsi="宋体" w:eastAsia="宋体"/>
          <w:lang w:eastAsia="zh-CN"/>
        </w:rPr>
      </w:pPr>
      <w:r>
        <w:rPr>
          <w:rFonts w:ascii="宋体" w:hAnsi="宋体" w:eastAsia="宋体" w:cs="仿宋"/>
          <w:b/>
          <w:bCs/>
          <w:color w:val="000000"/>
          <w:lang w:eastAsia="zh-CN"/>
        </w:rPr>
        <w:t>运营管理成本如下：</w:t>
      </w:r>
    </w:p>
    <w:p>
      <w:pPr>
        <w:spacing w:line="360" w:lineRule="auto"/>
        <w:ind w:firstLine="480" w:firstLineChars="200"/>
        <w:rPr>
          <w:rFonts w:ascii="宋体" w:hAnsi="宋体" w:eastAsia="宋体" w:cs="仿宋"/>
          <w:color w:val="000000"/>
          <w:lang w:eastAsia="zh-CN"/>
        </w:rPr>
      </w:pPr>
      <w:r>
        <w:rPr>
          <w:rFonts w:hint="eastAsia" w:ascii="宋体" w:hAnsi="宋体" w:eastAsia="宋体" w:cs="仿宋"/>
          <w:color w:val="000000"/>
          <w:lang w:eastAsia="zh-CN"/>
        </w:rPr>
        <w:t>1.人工成本：主要包括员工工资、社保、住房公积金等；</w:t>
      </w:r>
    </w:p>
    <w:p>
      <w:pPr>
        <w:spacing w:line="360" w:lineRule="auto"/>
        <w:ind w:firstLine="480" w:firstLineChars="200"/>
        <w:rPr>
          <w:rFonts w:ascii="宋体" w:hAnsi="宋体" w:eastAsia="宋体" w:cs="仿宋"/>
          <w:color w:val="000000"/>
          <w:lang w:eastAsia="zh-CN"/>
        </w:rPr>
      </w:pPr>
      <w:r>
        <w:rPr>
          <w:rFonts w:hint="eastAsia" w:ascii="宋体" w:hAnsi="宋体" w:eastAsia="宋体" w:cs="仿宋"/>
          <w:color w:val="000000"/>
          <w:lang w:eastAsia="zh-CN"/>
        </w:rPr>
        <w:t>2.动力成本：运行所需的厂区及泵站用电；</w:t>
      </w:r>
    </w:p>
    <w:p>
      <w:pPr>
        <w:spacing w:line="360" w:lineRule="auto"/>
        <w:ind w:firstLine="480" w:firstLineChars="200"/>
        <w:rPr>
          <w:rFonts w:ascii="宋体" w:hAnsi="宋体" w:eastAsia="宋体" w:cs="仿宋"/>
          <w:color w:val="000000"/>
          <w:lang w:eastAsia="zh-CN"/>
        </w:rPr>
      </w:pPr>
      <w:r>
        <w:rPr>
          <w:rFonts w:hint="eastAsia" w:ascii="宋体" w:hAnsi="宋体" w:eastAsia="宋体" w:cs="仿宋"/>
          <w:color w:val="000000"/>
          <w:lang w:eastAsia="zh-CN"/>
        </w:rPr>
        <w:t>3.药剂成本：主要包括污泥脱水药剂、水质除磷药剂、水质脱氮药剂等费用；</w:t>
      </w:r>
    </w:p>
    <w:p>
      <w:pPr>
        <w:spacing w:line="360" w:lineRule="auto"/>
        <w:ind w:firstLine="480" w:firstLineChars="200"/>
        <w:rPr>
          <w:rFonts w:ascii="宋体" w:hAnsi="宋体" w:eastAsia="宋体" w:cs="仿宋"/>
          <w:color w:val="000000"/>
          <w:lang w:eastAsia="zh-CN"/>
        </w:rPr>
      </w:pPr>
      <w:r>
        <w:rPr>
          <w:rFonts w:hint="eastAsia" w:ascii="宋体" w:hAnsi="宋体" w:eastAsia="宋体" w:cs="仿宋"/>
          <w:color w:val="000000"/>
          <w:lang w:eastAsia="zh-CN"/>
        </w:rPr>
        <w:t>4.维护成本：包括厂区和中途泵站设备设施维护维修、配套管网设施维护等费用；</w:t>
      </w:r>
    </w:p>
    <w:p>
      <w:pPr>
        <w:spacing w:line="360" w:lineRule="auto"/>
        <w:ind w:firstLine="480" w:firstLineChars="200"/>
        <w:rPr>
          <w:rFonts w:ascii="宋体" w:hAnsi="宋体" w:eastAsia="宋体" w:cs="仿宋"/>
          <w:color w:val="000000"/>
          <w:lang w:eastAsia="zh-CN"/>
        </w:rPr>
      </w:pPr>
      <w:r>
        <w:rPr>
          <w:rFonts w:hint="eastAsia" w:ascii="宋体" w:hAnsi="宋体" w:eastAsia="宋体" w:cs="仿宋"/>
          <w:color w:val="000000"/>
          <w:lang w:eastAsia="zh-CN"/>
        </w:rPr>
        <w:t>5.检测费用：包括日常自行检测水质常规项药剂费和季度或年度水质、大气、噪声、污泥等第三方检测化验费等；</w:t>
      </w:r>
    </w:p>
    <w:p>
      <w:pPr>
        <w:spacing w:line="360" w:lineRule="auto"/>
        <w:ind w:firstLine="480" w:firstLineChars="200"/>
        <w:rPr>
          <w:rFonts w:ascii="宋体" w:hAnsi="宋体" w:eastAsia="宋体" w:cs="仿宋"/>
          <w:color w:val="000000"/>
          <w:lang w:eastAsia="zh-CN"/>
        </w:rPr>
      </w:pPr>
      <w:r>
        <w:rPr>
          <w:rFonts w:hint="eastAsia" w:ascii="宋体" w:hAnsi="宋体" w:eastAsia="宋体" w:cs="仿宋"/>
          <w:color w:val="000000"/>
          <w:lang w:eastAsia="zh-CN"/>
        </w:rPr>
        <w:t>6.污泥处置费用：污水处理厂配置的污泥脱水设备将污泥脱水含水小于80%的污泥进行转运至最终处置点，所产生的污泥转运和处置等费用。</w:t>
      </w:r>
    </w:p>
    <w:p>
      <w:pPr>
        <w:spacing w:line="360" w:lineRule="auto"/>
        <w:ind w:firstLine="480" w:firstLineChars="200"/>
        <w:rPr>
          <w:rFonts w:ascii="宋体" w:hAnsi="宋体" w:eastAsia="宋体" w:cs="仿宋"/>
          <w:color w:val="000000"/>
          <w:lang w:eastAsia="zh-CN"/>
        </w:rPr>
      </w:pPr>
      <w:r>
        <w:rPr>
          <w:rFonts w:hint="eastAsia" w:ascii="宋体" w:hAnsi="宋体" w:eastAsia="宋体" w:cs="仿宋"/>
          <w:color w:val="000000"/>
          <w:lang w:eastAsia="zh-CN"/>
        </w:rPr>
        <w:t>7.危废处置费用：运营产生的水质化验危险废液、废弃机油、油漆等经环保部门规定要求，此类废液需进行无害化处置，并有资质的运输单位专门运输处置；</w:t>
      </w:r>
    </w:p>
    <w:p>
      <w:pPr>
        <w:spacing w:line="360" w:lineRule="auto"/>
        <w:ind w:firstLine="480" w:firstLineChars="200"/>
        <w:rPr>
          <w:rFonts w:ascii="宋体" w:hAnsi="宋体" w:eastAsia="宋体" w:cs="仿宋"/>
          <w:color w:val="000000"/>
          <w:lang w:eastAsia="zh-CN"/>
        </w:rPr>
      </w:pPr>
      <w:r>
        <w:rPr>
          <w:rFonts w:hint="eastAsia" w:ascii="宋体" w:hAnsi="宋体" w:eastAsia="宋体" w:cs="仿宋"/>
          <w:color w:val="000000"/>
          <w:lang w:eastAsia="zh-CN"/>
        </w:rPr>
        <w:t>8.管理费用：主要包括办公日常用品、网络通讯、员工</w:t>
      </w:r>
      <w:r>
        <w:rPr>
          <w:rFonts w:ascii="宋体" w:hAnsi="宋体" w:eastAsia="宋体" w:cs="仿宋"/>
          <w:color w:val="000000"/>
          <w:lang w:eastAsia="zh-CN"/>
        </w:rPr>
        <w:t>学习培训、水厂形象建设、安全卫生、差旅、工具用具等费</w:t>
      </w:r>
      <w:r>
        <w:rPr>
          <w:rFonts w:hint="eastAsia" w:ascii="宋体" w:hAnsi="宋体" w:eastAsia="宋体" w:cs="仿宋"/>
          <w:color w:val="000000"/>
          <w:lang w:eastAsia="zh-CN"/>
        </w:rPr>
        <w:t>用；</w:t>
      </w:r>
    </w:p>
    <w:p>
      <w:pPr>
        <w:spacing w:line="360" w:lineRule="auto"/>
        <w:ind w:firstLine="480" w:firstLineChars="200"/>
        <w:rPr>
          <w:rFonts w:ascii="宋体" w:hAnsi="宋体" w:eastAsia="宋体" w:cs="仿宋"/>
          <w:color w:val="000000"/>
          <w:lang w:eastAsia="zh-CN"/>
        </w:rPr>
      </w:pPr>
      <w:r>
        <w:rPr>
          <w:rFonts w:ascii="宋体" w:hAnsi="宋体" w:eastAsia="宋体" w:cs="仿宋"/>
          <w:color w:val="000000"/>
          <w:lang w:eastAsia="zh-CN"/>
        </w:rPr>
        <w:t>9.办公、生产维修设备投入折旧成本：项目开办初次投</w:t>
      </w:r>
      <w:r>
        <w:rPr>
          <w:rFonts w:hint="eastAsia" w:ascii="宋体" w:hAnsi="宋体" w:eastAsia="宋体" w:cs="仿宋"/>
          <w:color w:val="000000"/>
          <w:lang w:eastAsia="zh-CN"/>
        </w:rPr>
        <w:t>入的办公器材、维修器材、运行巡检和污泥运输车辆等折旧费用。</w:t>
      </w:r>
    </w:p>
    <w:p>
      <w:pPr>
        <w:spacing w:line="360" w:lineRule="auto"/>
        <w:ind w:firstLine="480" w:firstLineChars="200"/>
        <w:rPr>
          <w:rFonts w:ascii="宋体" w:hAnsi="宋体" w:eastAsia="宋体" w:cs="仿宋"/>
          <w:color w:val="000000"/>
          <w:lang w:eastAsia="zh-CN"/>
        </w:rPr>
      </w:pPr>
      <w:r>
        <w:rPr>
          <w:rFonts w:ascii="宋体" w:hAnsi="宋体" w:eastAsia="宋体" w:cs="仿宋"/>
          <w:color w:val="000000"/>
          <w:lang w:eastAsia="zh-CN"/>
        </w:rPr>
        <w:t>10.其它管理成本：包括办公费、差旅费、业务招待费、</w:t>
      </w:r>
    </w:p>
    <w:p>
      <w:pPr>
        <w:spacing w:line="360" w:lineRule="auto"/>
        <w:ind w:firstLine="480" w:firstLineChars="200"/>
        <w:rPr>
          <w:rFonts w:ascii="宋体" w:hAnsi="宋体" w:eastAsia="宋体" w:cs="仿宋"/>
          <w:color w:val="000000"/>
          <w:lang w:eastAsia="zh-CN"/>
        </w:rPr>
      </w:pPr>
      <w:r>
        <w:rPr>
          <w:rFonts w:hint="eastAsia" w:ascii="宋体" w:hAnsi="宋体" w:eastAsia="宋体" w:cs="仿宋"/>
          <w:color w:val="000000"/>
          <w:lang w:eastAsia="zh-CN"/>
        </w:rPr>
        <w:t>工具用具费、劳动补贴费、安全卫生费等。</w:t>
      </w:r>
    </w:p>
    <w:p>
      <w:pPr>
        <w:ind w:firstLine="482" w:firstLineChars="200"/>
        <w:rPr>
          <w:rFonts w:ascii="宋体" w:hAnsi="宋体" w:eastAsia="宋体"/>
          <w:lang w:eastAsia="zh-CN"/>
        </w:rPr>
      </w:pPr>
      <w:r>
        <w:rPr>
          <w:rFonts w:ascii="宋体" w:hAnsi="宋体" w:eastAsia="宋体" w:cs="仿宋"/>
          <w:b/>
          <w:bCs/>
          <w:color w:val="000000"/>
          <w:lang w:eastAsia="zh-CN"/>
        </w:rPr>
        <w:t>二、运营管理服务费测算</w:t>
      </w:r>
    </w:p>
    <w:p>
      <w:pPr>
        <w:ind w:firstLine="482" w:firstLineChars="200"/>
        <w:rPr>
          <w:rFonts w:ascii="宋体" w:hAnsi="宋体" w:eastAsia="宋体"/>
          <w:lang w:eastAsia="zh-CN"/>
        </w:rPr>
      </w:pPr>
      <w:r>
        <w:rPr>
          <w:rFonts w:hint="eastAsia" w:ascii="宋体" w:hAnsi="宋体" w:eastAsia="宋体" w:cs="仿宋"/>
          <w:b/>
          <w:bCs/>
          <w:color w:val="000000"/>
          <w:lang w:eastAsia="zh-CN"/>
        </w:rPr>
        <w:t>（一）测算依据</w:t>
      </w:r>
    </w:p>
    <w:p>
      <w:pPr>
        <w:spacing w:line="360" w:lineRule="auto"/>
        <w:ind w:firstLine="480" w:firstLineChars="200"/>
        <w:rPr>
          <w:rFonts w:ascii="宋体" w:hAnsi="宋体" w:eastAsia="宋体" w:cs="仿宋"/>
          <w:color w:val="000000"/>
          <w:lang w:eastAsia="zh-CN"/>
        </w:rPr>
      </w:pPr>
      <w:r>
        <w:rPr>
          <w:rFonts w:hint="eastAsia" w:ascii="宋体" w:hAnsi="宋体" w:eastAsia="宋体" w:cs="仿宋"/>
          <w:color w:val="000000"/>
          <w:lang w:eastAsia="zh-CN"/>
        </w:rPr>
        <w:t>1.人工成本：根据《小城镇污水处理工程建设标准》(建标148-2010)的规定，结合各水厂实际生产需要情况定员；每年人均工资根据《2021年海南省城镇非私营单位就业人员年平均工资》中“水利、环境和公共设施管理业”相关规定计算。</w:t>
      </w:r>
    </w:p>
    <w:p>
      <w:pPr>
        <w:spacing w:line="360" w:lineRule="auto"/>
        <w:ind w:firstLine="480" w:firstLineChars="200"/>
        <w:rPr>
          <w:rFonts w:ascii="宋体" w:hAnsi="宋体" w:eastAsia="宋体" w:cs="仿宋"/>
          <w:color w:val="000000"/>
          <w:lang w:eastAsia="zh-CN"/>
        </w:rPr>
      </w:pPr>
      <w:r>
        <w:rPr>
          <w:rFonts w:hint="eastAsia" w:ascii="宋体" w:hAnsi="宋体" w:eastAsia="宋体" w:cs="仿宋"/>
          <w:color w:val="000000"/>
          <w:lang w:eastAsia="zh-CN"/>
        </w:rPr>
        <w:t>2.动力成本：根据厂区及泵站配备电气设备装机功率、运行负荷及实际电价计算。</w:t>
      </w:r>
    </w:p>
    <w:p>
      <w:pPr>
        <w:spacing w:line="360" w:lineRule="auto"/>
        <w:ind w:firstLine="480" w:firstLineChars="200"/>
        <w:rPr>
          <w:rFonts w:ascii="宋体" w:hAnsi="宋体" w:eastAsia="宋体" w:cs="仿宋"/>
          <w:color w:val="000000"/>
          <w:lang w:eastAsia="zh-CN"/>
        </w:rPr>
      </w:pPr>
      <w:r>
        <w:rPr>
          <w:rFonts w:hint="eastAsia" w:ascii="宋体" w:hAnsi="宋体" w:eastAsia="宋体" w:cs="仿宋"/>
          <w:color w:val="000000"/>
          <w:lang w:eastAsia="zh-CN"/>
        </w:rPr>
        <w:t>3.药剂成本：根据设计规模计处理水量、乐东县城及海南各污水处理单耗、药品市场单价计算。</w:t>
      </w:r>
    </w:p>
    <w:p>
      <w:pPr>
        <w:spacing w:line="360" w:lineRule="auto"/>
        <w:ind w:firstLine="480" w:firstLineChars="200"/>
        <w:rPr>
          <w:rFonts w:ascii="宋体" w:hAnsi="宋体" w:eastAsia="宋体" w:cs="仿宋"/>
          <w:color w:val="000000"/>
          <w:lang w:eastAsia="zh-CN"/>
        </w:rPr>
      </w:pPr>
      <w:r>
        <w:rPr>
          <w:rFonts w:hint="eastAsia" w:ascii="宋体" w:hAnsi="宋体" w:eastAsia="宋体" w:cs="仿宋"/>
          <w:color w:val="000000"/>
          <w:lang w:eastAsia="zh-CN"/>
        </w:rPr>
        <w:t>4.维护成本：参考《建设项目经济评价方法与参数》、《海南省市政设施养护维修工程定额》中维护维修费用、进行调整计算；</w:t>
      </w:r>
    </w:p>
    <w:p>
      <w:pPr>
        <w:spacing w:line="360" w:lineRule="auto"/>
        <w:ind w:firstLine="480" w:firstLineChars="200"/>
        <w:rPr>
          <w:rFonts w:ascii="宋体" w:hAnsi="宋体" w:eastAsia="宋体" w:cs="仿宋"/>
          <w:color w:val="000000"/>
          <w:lang w:eastAsia="zh-CN"/>
        </w:rPr>
      </w:pPr>
      <w:r>
        <w:rPr>
          <w:rFonts w:hint="eastAsia" w:ascii="宋体" w:hAnsi="宋体" w:eastAsia="宋体" w:cs="仿宋"/>
          <w:color w:val="000000"/>
          <w:lang w:eastAsia="zh-CN"/>
        </w:rPr>
        <w:t>5.检测费用：参考乐东县城污水厂、海南各市县污水厂</w:t>
      </w:r>
      <w:r>
        <w:rPr>
          <w:rFonts w:ascii="宋体" w:hAnsi="宋体" w:eastAsia="宋体" w:cs="仿宋"/>
          <w:color w:val="000000"/>
          <w:lang w:eastAsia="zh-CN"/>
        </w:rPr>
        <w:t>产生的费用调整计算；</w:t>
      </w:r>
    </w:p>
    <w:p>
      <w:pPr>
        <w:spacing w:line="360" w:lineRule="auto"/>
        <w:ind w:firstLine="480" w:firstLineChars="200"/>
        <w:rPr>
          <w:rFonts w:ascii="宋体" w:hAnsi="宋体" w:eastAsia="宋体" w:cs="仿宋"/>
          <w:color w:val="000000"/>
          <w:lang w:eastAsia="zh-CN"/>
        </w:rPr>
      </w:pPr>
      <w:r>
        <w:rPr>
          <w:rFonts w:hint="eastAsia" w:ascii="宋体" w:hAnsi="宋体" w:eastAsia="宋体" w:cs="仿宋"/>
          <w:color w:val="000000"/>
          <w:lang w:eastAsia="zh-CN"/>
        </w:rPr>
        <w:t>6.污泥处置费用：参考乐东县城污水厂及海南其他市县污水厂污泥焚烧处置费用计算。</w:t>
      </w:r>
    </w:p>
    <w:p>
      <w:pPr>
        <w:spacing w:line="360" w:lineRule="auto"/>
        <w:ind w:firstLine="480" w:firstLineChars="200"/>
        <w:rPr>
          <w:rFonts w:ascii="宋体" w:hAnsi="宋体" w:eastAsia="宋体" w:cs="仿宋"/>
          <w:color w:val="000000"/>
          <w:lang w:eastAsia="zh-CN"/>
        </w:rPr>
      </w:pPr>
      <w:r>
        <w:rPr>
          <w:rFonts w:hint="eastAsia" w:ascii="宋体" w:hAnsi="宋体" w:eastAsia="宋体" w:cs="仿宋"/>
          <w:color w:val="000000"/>
          <w:lang w:eastAsia="zh-CN"/>
        </w:rPr>
        <w:t>7.危废处置费用：参考乐东县城污水厂、海南各市县污水厂产生的费用调整计算；</w:t>
      </w:r>
    </w:p>
    <w:p>
      <w:pPr>
        <w:spacing w:line="360" w:lineRule="auto"/>
        <w:ind w:firstLine="480" w:firstLineChars="200"/>
        <w:rPr>
          <w:rFonts w:ascii="宋体" w:hAnsi="宋体" w:eastAsia="宋体" w:cs="仿宋"/>
          <w:color w:val="000000"/>
          <w:lang w:eastAsia="zh-CN"/>
        </w:rPr>
      </w:pPr>
      <w:r>
        <w:rPr>
          <w:rFonts w:hint="eastAsia" w:ascii="宋体" w:hAnsi="宋体" w:eastAsia="宋体" w:cs="仿宋"/>
          <w:color w:val="000000"/>
          <w:lang w:eastAsia="zh-CN"/>
        </w:rPr>
        <w:t>8.管理费用、合理利润、税金：参考《建设项目经济评价方法与参数》、《海南省市政设施养护维修工程定额》中管理费率进行调整计算；税率根据国家税务总局公告2020年第9号第二条第（一）条规定污水处理服务按‘专业技术服务’取缴纳增值税率6%</w:t>
      </w:r>
    </w:p>
    <w:p>
      <w:pPr>
        <w:ind w:firstLine="482" w:firstLineChars="200"/>
        <w:rPr>
          <w:rFonts w:ascii="宋体" w:hAnsi="宋体" w:eastAsia="宋体"/>
          <w:lang w:eastAsia="zh-CN"/>
        </w:rPr>
      </w:pPr>
      <w:r>
        <w:rPr>
          <w:rFonts w:ascii="宋体" w:hAnsi="宋体" w:eastAsia="宋体" w:cs="仿宋"/>
          <w:b/>
          <w:bCs/>
          <w:color w:val="000000"/>
          <w:lang w:eastAsia="zh-CN"/>
        </w:rPr>
        <w:t>（二）运营费用汇总</w:t>
      </w:r>
    </w:p>
    <w:p>
      <w:pPr>
        <w:spacing w:line="360" w:lineRule="auto"/>
        <w:ind w:firstLine="480" w:firstLineChars="200"/>
        <w:rPr>
          <w:rFonts w:ascii="宋体" w:hAnsi="宋体" w:eastAsia="宋体" w:cs="仿宋"/>
          <w:color w:val="000000"/>
          <w:lang w:eastAsia="zh-CN"/>
        </w:rPr>
      </w:pPr>
      <w:r>
        <w:rPr>
          <w:rFonts w:hint="eastAsia" w:ascii="宋体" w:hAnsi="宋体" w:eastAsia="宋体" w:cs="仿宋"/>
          <w:color w:val="000000"/>
          <w:lang w:eastAsia="zh-CN"/>
        </w:rPr>
        <w:t>本项目年度委托运营费用为1546.34万元,其中“尖峰、黄流、大安、千家、志仲、佛罗等6座城镇污水处理设施厂区和泵站运营费”为576.27万元；尖峰、黄流、大安、千家、志仲、</w:t>
      </w:r>
      <w:bookmarkStart w:id="0" w:name="_GoBack"/>
      <w:bookmarkEnd w:id="0"/>
      <w:r>
        <w:rPr>
          <w:rFonts w:hint="eastAsia" w:ascii="宋体" w:hAnsi="宋体" w:eastAsia="宋体" w:cs="仿宋"/>
          <w:color w:val="000000"/>
          <w:lang w:eastAsia="zh-CN"/>
        </w:rPr>
        <w:t>佛罗等6座城镇污水处理设施配套管网运营费”为149</w:t>
      </w:r>
      <w:r>
        <w:rPr>
          <w:rFonts w:hint="eastAsia" w:ascii="宋体" w:hAnsi="宋体" w:eastAsia="宋体" w:cs="仿宋"/>
          <w:color w:val="000000"/>
          <w:lang w:val="en-US" w:eastAsia="zh-CN"/>
        </w:rPr>
        <w:t>.</w:t>
      </w:r>
      <w:r>
        <w:rPr>
          <w:rFonts w:hint="eastAsia" w:ascii="宋体" w:hAnsi="宋体" w:eastAsia="宋体" w:cs="仿宋"/>
          <w:color w:val="000000"/>
          <w:lang w:eastAsia="zh-CN"/>
        </w:rPr>
        <w:t>33万元；“莺歌海、九所(利国)、万冲、乐光农场等4座城镇污水处理设施厂区和泵站运营费”为820.73万元。</w:t>
      </w:r>
    </w:p>
    <w:p>
      <w:pPr>
        <w:rPr>
          <w:rFonts w:ascii="宋体" w:hAnsi="宋体" w:eastAsia="宋体" w:cs="仿宋"/>
          <w:b/>
          <w:bCs/>
          <w:color w:val="000000"/>
          <w:lang w:eastAsia="zh-CN"/>
        </w:rPr>
      </w:pPr>
      <w:r>
        <w:rPr>
          <w:rFonts w:ascii="宋体" w:hAnsi="宋体" w:eastAsia="宋体" w:cs="仿宋"/>
          <w:b/>
          <w:bCs/>
          <w:color w:val="000000"/>
          <w:lang w:eastAsia="zh-CN"/>
        </w:rPr>
        <w:br w:type="page"/>
      </w:r>
      <w:r>
        <w:rPr>
          <w:rFonts w:ascii="宋体" w:hAnsi="宋体" w:eastAsia="宋体" w:cs="仿宋"/>
          <w:b/>
          <w:bCs/>
          <w:color w:val="000000"/>
          <w:lang w:eastAsia="zh-CN"/>
        </w:rPr>
        <w:t xml:space="preserve"> </w:t>
      </w:r>
    </w:p>
    <w:tbl>
      <w:tblPr>
        <w:tblStyle w:val="8"/>
        <w:tblW w:w="94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1036"/>
        <w:gridCol w:w="799"/>
        <w:gridCol w:w="799"/>
        <w:gridCol w:w="799"/>
        <w:gridCol w:w="799"/>
        <w:gridCol w:w="799"/>
        <w:gridCol w:w="684"/>
        <w:gridCol w:w="948"/>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91" w:type="dxa"/>
            <w:gridSpan w:val="10"/>
            <w:vAlign w:val="center"/>
          </w:tcPr>
          <w:p>
            <w:pPr>
              <w:widowControl/>
              <w:jc w:val="center"/>
              <w:rPr>
                <w:rFonts w:ascii="宋体" w:hAnsi="宋体" w:eastAsia="宋体" w:cstheme="minorEastAsia"/>
                <w:lang w:eastAsia="zh-CN"/>
              </w:rPr>
            </w:pPr>
            <w:r>
              <w:rPr>
                <w:rFonts w:hint="eastAsia" w:ascii="宋体" w:hAnsi="宋体" w:eastAsia="宋体" w:cs="宋体"/>
                <w:b/>
                <w:bCs/>
                <w:color w:val="000000"/>
                <w:lang w:eastAsia="zh-CN"/>
              </w:rPr>
              <w:t>6座城镇污水处理设施厂区和泵站运营费汇总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widowControl/>
              <w:jc w:val="center"/>
              <w:rPr>
                <w:rFonts w:ascii="宋体" w:hAnsi="宋体" w:eastAsia="宋体" w:cstheme="minorEastAsia"/>
                <w:lang w:eastAsia="zh-CN"/>
              </w:rPr>
            </w:pPr>
            <w:r>
              <w:rPr>
                <w:rFonts w:hint="eastAsia" w:ascii="宋体" w:hAnsi="宋体" w:eastAsia="宋体" w:cstheme="minorEastAsia"/>
                <w:lang w:eastAsia="zh-CN"/>
              </w:rPr>
              <w:t>序号</w:t>
            </w:r>
          </w:p>
        </w:tc>
        <w:tc>
          <w:tcPr>
            <w:tcW w:w="1036" w:type="dxa"/>
            <w:vAlign w:val="center"/>
          </w:tcPr>
          <w:p>
            <w:pPr>
              <w:widowControl/>
              <w:jc w:val="center"/>
              <w:rPr>
                <w:rFonts w:ascii="宋体" w:hAnsi="宋体" w:eastAsia="宋体" w:cstheme="minorEastAsia"/>
                <w:lang w:eastAsia="zh-CN"/>
              </w:rPr>
            </w:pPr>
            <w:r>
              <w:rPr>
                <w:rFonts w:hint="eastAsia" w:ascii="宋体" w:hAnsi="宋体" w:eastAsia="宋体" w:cstheme="minorEastAsia"/>
                <w:lang w:eastAsia="zh-CN"/>
              </w:rPr>
              <w:t>费用类别</w:t>
            </w:r>
          </w:p>
        </w:tc>
        <w:tc>
          <w:tcPr>
            <w:tcW w:w="799" w:type="dxa"/>
            <w:vAlign w:val="center"/>
          </w:tcPr>
          <w:p>
            <w:pPr>
              <w:widowControl/>
              <w:jc w:val="center"/>
              <w:rPr>
                <w:rFonts w:ascii="宋体" w:hAnsi="宋体" w:eastAsia="宋体" w:cstheme="minorEastAsia"/>
                <w:lang w:eastAsia="zh-CN"/>
              </w:rPr>
            </w:pPr>
            <w:r>
              <w:rPr>
                <w:rFonts w:hint="eastAsia" w:ascii="宋体" w:hAnsi="宋体" w:eastAsia="宋体" w:cstheme="minorEastAsia"/>
                <w:lang w:eastAsia="zh-CN"/>
              </w:rPr>
              <w:t>尖峰厂</w:t>
            </w:r>
          </w:p>
        </w:tc>
        <w:tc>
          <w:tcPr>
            <w:tcW w:w="799" w:type="dxa"/>
            <w:vAlign w:val="center"/>
          </w:tcPr>
          <w:p>
            <w:pPr>
              <w:widowControl/>
              <w:jc w:val="center"/>
              <w:rPr>
                <w:rFonts w:ascii="宋体" w:hAnsi="宋体" w:eastAsia="宋体" w:cstheme="minorEastAsia"/>
                <w:lang w:eastAsia="zh-CN"/>
              </w:rPr>
            </w:pPr>
            <w:r>
              <w:rPr>
                <w:rFonts w:hint="eastAsia" w:ascii="宋体" w:hAnsi="宋体" w:eastAsia="宋体" w:cstheme="minorEastAsia"/>
                <w:lang w:eastAsia="zh-CN"/>
              </w:rPr>
              <w:t>黄流厂</w:t>
            </w:r>
          </w:p>
        </w:tc>
        <w:tc>
          <w:tcPr>
            <w:tcW w:w="799" w:type="dxa"/>
            <w:vAlign w:val="center"/>
          </w:tcPr>
          <w:p>
            <w:pPr>
              <w:widowControl/>
              <w:jc w:val="center"/>
              <w:rPr>
                <w:rFonts w:ascii="宋体" w:hAnsi="宋体" w:eastAsia="宋体" w:cstheme="minorEastAsia"/>
                <w:lang w:eastAsia="zh-CN"/>
              </w:rPr>
            </w:pPr>
            <w:r>
              <w:rPr>
                <w:rFonts w:hint="eastAsia" w:ascii="宋体" w:hAnsi="宋体" w:eastAsia="宋体" w:cstheme="minorEastAsia"/>
                <w:lang w:eastAsia="zh-CN"/>
              </w:rPr>
              <w:t>大安厂</w:t>
            </w:r>
          </w:p>
        </w:tc>
        <w:tc>
          <w:tcPr>
            <w:tcW w:w="799" w:type="dxa"/>
            <w:vAlign w:val="center"/>
          </w:tcPr>
          <w:p>
            <w:pPr>
              <w:widowControl/>
              <w:jc w:val="center"/>
              <w:rPr>
                <w:rFonts w:ascii="宋体" w:hAnsi="宋体" w:eastAsia="宋体" w:cstheme="minorEastAsia"/>
                <w:lang w:eastAsia="zh-CN"/>
              </w:rPr>
            </w:pPr>
            <w:r>
              <w:rPr>
                <w:rFonts w:hint="eastAsia" w:ascii="宋体" w:hAnsi="宋体" w:eastAsia="宋体" w:cstheme="minorEastAsia"/>
                <w:lang w:eastAsia="zh-CN"/>
              </w:rPr>
              <w:t>千家厂</w:t>
            </w:r>
          </w:p>
        </w:tc>
        <w:tc>
          <w:tcPr>
            <w:tcW w:w="799" w:type="dxa"/>
            <w:vAlign w:val="center"/>
          </w:tcPr>
          <w:p>
            <w:pPr>
              <w:widowControl/>
              <w:jc w:val="center"/>
              <w:rPr>
                <w:rFonts w:ascii="宋体" w:hAnsi="宋体" w:eastAsia="宋体" w:cstheme="minorEastAsia"/>
                <w:lang w:eastAsia="zh-CN"/>
              </w:rPr>
            </w:pPr>
            <w:r>
              <w:rPr>
                <w:rFonts w:hint="eastAsia" w:ascii="宋体" w:hAnsi="宋体" w:eastAsia="宋体" w:cstheme="minorEastAsia"/>
                <w:lang w:eastAsia="zh-CN"/>
              </w:rPr>
              <w:t>志仲厂</w:t>
            </w:r>
          </w:p>
        </w:tc>
        <w:tc>
          <w:tcPr>
            <w:tcW w:w="684" w:type="dxa"/>
            <w:vAlign w:val="center"/>
          </w:tcPr>
          <w:p>
            <w:pPr>
              <w:widowControl/>
              <w:jc w:val="center"/>
              <w:rPr>
                <w:rFonts w:ascii="宋体" w:hAnsi="宋体" w:eastAsia="宋体" w:cstheme="minorEastAsia"/>
                <w:lang w:eastAsia="zh-CN"/>
              </w:rPr>
            </w:pPr>
            <w:r>
              <w:rPr>
                <w:rFonts w:hint="eastAsia" w:ascii="宋体" w:hAnsi="宋体" w:eastAsia="宋体" w:cstheme="minorEastAsia"/>
                <w:lang w:eastAsia="zh-CN"/>
              </w:rPr>
              <w:t>佛罗厂</w:t>
            </w:r>
          </w:p>
        </w:tc>
        <w:tc>
          <w:tcPr>
            <w:tcW w:w="948" w:type="dxa"/>
            <w:vAlign w:val="center"/>
          </w:tcPr>
          <w:p>
            <w:pPr>
              <w:widowControl/>
              <w:jc w:val="center"/>
              <w:rPr>
                <w:rFonts w:ascii="宋体" w:hAnsi="宋体" w:eastAsia="宋体" w:cstheme="minorEastAsia"/>
                <w:lang w:eastAsia="zh-CN"/>
              </w:rPr>
            </w:pPr>
            <w:r>
              <w:rPr>
                <w:rFonts w:hint="eastAsia" w:ascii="宋体" w:hAnsi="宋体" w:eastAsia="宋体" w:cstheme="minorEastAsia"/>
                <w:lang w:eastAsia="zh-CN"/>
              </w:rPr>
              <w:t>费用小计（万元/年）</w:t>
            </w:r>
          </w:p>
        </w:tc>
        <w:tc>
          <w:tcPr>
            <w:tcW w:w="2266" w:type="dxa"/>
            <w:vAlign w:val="center"/>
          </w:tcPr>
          <w:p>
            <w:pPr>
              <w:widowControl/>
              <w:jc w:val="center"/>
              <w:rPr>
                <w:rFonts w:ascii="宋体" w:hAnsi="宋体" w:eastAsia="宋体" w:cstheme="minorEastAsia"/>
                <w:lang w:eastAsia="zh-CN"/>
              </w:rPr>
            </w:pPr>
            <w:r>
              <w:rPr>
                <w:rFonts w:hint="eastAsia" w:ascii="宋体" w:hAnsi="宋体" w:eastAsia="宋体" w:cstheme="minorEastAsia"/>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widowControl/>
              <w:jc w:val="center"/>
              <w:rPr>
                <w:rFonts w:ascii="宋体" w:hAnsi="宋体" w:eastAsia="宋体" w:cstheme="minorEastAsia"/>
                <w:lang w:eastAsia="zh-CN"/>
              </w:rPr>
            </w:pPr>
            <w:r>
              <w:rPr>
                <w:rFonts w:hint="eastAsia" w:ascii="宋体" w:hAnsi="宋体" w:eastAsia="宋体" w:cstheme="minorEastAsia"/>
                <w:lang w:eastAsia="zh-CN"/>
              </w:rPr>
              <w:t>1</w:t>
            </w:r>
          </w:p>
        </w:tc>
        <w:tc>
          <w:tcPr>
            <w:tcW w:w="1036" w:type="dxa"/>
            <w:vAlign w:val="center"/>
          </w:tcPr>
          <w:p>
            <w:pPr>
              <w:widowControl/>
              <w:jc w:val="center"/>
              <w:rPr>
                <w:rFonts w:ascii="宋体" w:hAnsi="宋体" w:eastAsia="宋体" w:cstheme="minorEastAsia"/>
                <w:lang w:eastAsia="zh-CN"/>
              </w:rPr>
            </w:pPr>
            <w:r>
              <w:rPr>
                <w:rFonts w:hint="eastAsia" w:ascii="宋体" w:hAnsi="宋体" w:eastAsia="宋体" w:cstheme="minorEastAsia"/>
                <w:lang w:eastAsia="zh-CN"/>
              </w:rPr>
              <w:t>人工成本</w:t>
            </w: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684" w:type="dxa"/>
            <w:vAlign w:val="center"/>
          </w:tcPr>
          <w:p>
            <w:pPr>
              <w:widowControl/>
              <w:jc w:val="center"/>
              <w:rPr>
                <w:rFonts w:ascii="宋体" w:hAnsi="宋体" w:eastAsia="宋体" w:cstheme="minorEastAsia"/>
                <w:lang w:eastAsia="zh-CN"/>
              </w:rPr>
            </w:pPr>
          </w:p>
        </w:tc>
        <w:tc>
          <w:tcPr>
            <w:tcW w:w="948" w:type="dxa"/>
            <w:vAlign w:val="center"/>
          </w:tcPr>
          <w:p>
            <w:pPr>
              <w:widowControl/>
              <w:jc w:val="center"/>
              <w:rPr>
                <w:rFonts w:ascii="宋体" w:hAnsi="宋体" w:eastAsia="宋体" w:cstheme="minorEastAsia"/>
                <w:lang w:eastAsia="zh-CN"/>
              </w:rPr>
            </w:pPr>
          </w:p>
        </w:tc>
        <w:tc>
          <w:tcPr>
            <w:tcW w:w="2266" w:type="dxa"/>
            <w:vAlign w:val="center"/>
          </w:tcPr>
          <w:p>
            <w:pPr>
              <w:widowControl/>
              <w:jc w:val="center"/>
              <w:rPr>
                <w:rFonts w:ascii="宋体" w:hAnsi="宋体" w:eastAsia="宋体" w:cstheme="minorEastAsia"/>
                <w:lang w:eastAsia="zh-CN"/>
              </w:rPr>
            </w:pPr>
            <w:r>
              <w:rPr>
                <w:rFonts w:hint="eastAsia" w:ascii="宋体" w:hAnsi="宋体" w:eastAsia="宋体" w:cstheme="minorEastAsia"/>
                <w:lang w:eastAsia="zh-CN"/>
              </w:rPr>
              <w:t>根据《小城镇污水处理工程建设标准》(建标148-2010)的规定，结合各水厂实际生产需要情况定员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widowControl/>
              <w:jc w:val="center"/>
              <w:rPr>
                <w:rFonts w:ascii="宋体" w:hAnsi="宋体" w:eastAsia="宋体" w:cstheme="minorEastAsia"/>
                <w:lang w:eastAsia="zh-CN"/>
              </w:rPr>
            </w:pPr>
            <w:r>
              <w:rPr>
                <w:rFonts w:hint="eastAsia" w:ascii="宋体" w:hAnsi="宋体" w:eastAsia="宋体" w:cstheme="minorEastAsia"/>
                <w:lang w:eastAsia="zh-CN"/>
              </w:rPr>
              <w:t>2</w:t>
            </w:r>
          </w:p>
        </w:tc>
        <w:tc>
          <w:tcPr>
            <w:tcW w:w="1036" w:type="dxa"/>
            <w:vAlign w:val="center"/>
          </w:tcPr>
          <w:p>
            <w:pPr>
              <w:widowControl/>
              <w:jc w:val="center"/>
              <w:rPr>
                <w:rFonts w:ascii="宋体" w:hAnsi="宋体" w:eastAsia="宋体" w:cstheme="minorEastAsia"/>
                <w:lang w:eastAsia="zh-CN"/>
              </w:rPr>
            </w:pPr>
            <w:r>
              <w:rPr>
                <w:rFonts w:hint="eastAsia" w:ascii="宋体" w:hAnsi="宋体" w:eastAsia="宋体" w:cstheme="minorEastAsia"/>
                <w:lang w:eastAsia="zh-CN"/>
              </w:rPr>
              <w:t>电耗成本</w:t>
            </w: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684" w:type="dxa"/>
            <w:vAlign w:val="center"/>
          </w:tcPr>
          <w:p>
            <w:pPr>
              <w:widowControl/>
              <w:jc w:val="center"/>
              <w:rPr>
                <w:rFonts w:ascii="宋体" w:hAnsi="宋体" w:eastAsia="宋体" w:cstheme="minorEastAsia"/>
                <w:lang w:eastAsia="zh-CN"/>
              </w:rPr>
            </w:pPr>
          </w:p>
        </w:tc>
        <w:tc>
          <w:tcPr>
            <w:tcW w:w="948" w:type="dxa"/>
            <w:vAlign w:val="center"/>
          </w:tcPr>
          <w:p>
            <w:pPr>
              <w:widowControl/>
              <w:jc w:val="center"/>
              <w:rPr>
                <w:rFonts w:ascii="宋体" w:hAnsi="宋体" w:eastAsia="宋体" w:cstheme="minorEastAsia"/>
                <w:lang w:eastAsia="zh-CN"/>
              </w:rPr>
            </w:pPr>
          </w:p>
        </w:tc>
        <w:tc>
          <w:tcPr>
            <w:tcW w:w="2266" w:type="dxa"/>
            <w:vAlign w:val="center"/>
          </w:tcPr>
          <w:p>
            <w:pPr>
              <w:widowControl/>
              <w:jc w:val="center"/>
              <w:rPr>
                <w:rFonts w:ascii="宋体" w:hAnsi="宋体" w:eastAsia="宋体" w:cstheme="minorEastAsia"/>
                <w:lang w:eastAsia="zh-CN"/>
              </w:rPr>
            </w:pPr>
            <w:r>
              <w:rPr>
                <w:rFonts w:hint="eastAsia" w:ascii="宋体" w:hAnsi="宋体" w:eastAsia="宋体" w:cstheme="minorEastAsia"/>
                <w:lang w:eastAsia="zh-CN"/>
              </w:rPr>
              <w:t>根据电气配置参数测算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widowControl/>
              <w:jc w:val="center"/>
              <w:rPr>
                <w:rFonts w:ascii="宋体" w:hAnsi="宋体" w:eastAsia="宋体" w:cstheme="minorEastAsia"/>
                <w:lang w:eastAsia="zh-CN"/>
              </w:rPr>
            </w:pPr>
            <w:r>
              <w:rPr>
                <w:rFonts w:hint="eastAsia" w:ascii="宋体" w:hAnsi="宋体" w:eastAsia="宋体" w:cstheme="minorEastAsia"/>
                <w:lang w:eastAsia="zh-CN"/>
              </w:rPr>
              <w:t>3</w:t>
            </w:r>
          </w:p>
        </w:tc>
        <w:tc>
          <w:tcPr>
            <w:tcW w:w="1036" w:type="dxa"/>
            <w:vAlign w:val="center"/>
          </w:tcPr>
          <w:p>
            <w:pPr>
              <w:widowControl/>
              <w:jc w:val="center"/>
              <w:rPr>
                <w:rFonts w:ascii="宋体" w:hAnsi="宋体" w:eastAsia="宋体" w:cstheme="minorEastAsia"/>
                <w:lang w:eastAsia="zh-CN"/>
              </w:rPr>
            </w:pPr>
            <w:r>
              <w:rPr>
                <w:rFonts w:hint="eastAsia" w:ascii="宋体" w:hAnsi="宋体" w:eastAsia="宋体" w:cstheme="minorEastAsia"/>
                <w:lang w:eastAsia="zh-CN"/>
              </w:rPr>
              <w:t>药耗成本</w:t>
            </w: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684" w:type="dxa"/>
            <w:vAlign w:val="center"/>
          </w:tcPr>
          <w:p>
            <w:pPr>
              <w:widowControl/>
              <w:jc w:val="center"/>
              <w:rPr>
                <w:rFonts w:ascii="宋体" w:hAnsi="宋体" w:eastAsia="宋体" w:cstheme="minorEastAsia"/>
                <w:lang w:eastAsia="zh-CN"/>
              </w:rPr>
            </w:pPr>
          </w:p>
        </w:tc>
        <w:tc>
          <w:tcPr>
            <w:tcW w:w="948" w:type="dxa"/>
            <w:vAlign w:val="center"/>
          </w:tcPr>
          <w:p>
            <w:pPr>
              <w:widowControl/>
              <w:jc w:val="center"/>
              <w:rPr>
                <w:rFonts w:ascii="宋体" w:hAnsi="宋体" w:eastAsia="宋体" w:cstheme="minorEastAsia"/>
                <w:lang w:eastAsia="zh-CN"/>
              </w:rPr>
            </w:pPr>
          </w:p>
        </w:tc>
        <w:tc>
          <w:tcPr>
            <w:tcW w:w="2266" w:type="dxa"/>
            <w:vAlign w:val="center"/>
          </w:tcPr>
          <w:p>
            <w:pPr>
              <w:widowControl/>
              <w:jc w:val="center"/>
              <w:rPr>
                <w:rFonts w:ascii="宋体" w:hAnsi="宋体" w:eastAsia="宋体" w:cstheme="minorEastAsia"/>
                <w:lang w:eastAsia="zh-CN"/>
              </w:rPr>
            </w:pPr>
            <w:r>
              <w:rPr>
                <w:rFonts w:hint="eastAsia" w:ascii="宋体" w:hAnsi="宋体" w:eastAsia="宋体" w:cstheme="minorEastAsia"/>
                <w:lang w:eastAsia="zh-CN"/>
              </w:rPr>
              <w:t>根据污水处理厂吨水药耗测算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widowControl/>
              <w:jc w:val="center"/>
              <w:rPr>
                <w:rFonts w:ascii="宋体" w:hAnsi="宋体" w:eastAsia="宋体" w:cstheme="minorEastAsia"/>
                <w:lang w:eastAsia="zh-CN"/>
              </w:rPr>
            </w:pPr>
            <w:r>
              <w:rPr>
                <w:rFonts w:hint="eastAsia" w:ascii="宋体" w:hAnsi="宋体" w:eastAsia="宋体" w:cstheme="minorEastAsia"/>
                <w:lang w:eastAsia="zh-CN"/>
              </w:rPr>
              <w:t>4</w:t>
            </w:r>
          </w:p>
        </w:tc>
        <w:tc>
          <w:tcPr>
            <w:tcW w:w="1036" w:type="dxa"/>
            <w:vAlign w:val="center"/>
          </w:tcPr>
          <w:p>
            <w:pPr>
              <w:widowControl/>
              <w:jc w:val="center"/>
              <w:rPr>
                <w:rFonts w:ascii="宋体" w:hAnsi="宋体" w:eastAsia="宋体" w:cstheme="minorEastAsia"/>
                <w:lang w:eastAsia="zh-CN"/>
              </w:rPr>
            </w:pPr>
            <w:r>
              <w:rPr>
                <w:rFonts w:hint="eastAsia" w:ascii="宋体" w:hAnsi="宋体" w:eastAsia="宋体" w:cstheme="minorEastAsia"/>
                <w:lang w:eastAsia="zh-CN"/>
              </w:rPr>
              <w:t>水厂设施维护维修成本</w:t>
            </w: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684" w:type="dxa"/>
            <w:vAlign w:val="center"/>
          </w:tcPr>
          <w:p>
            <w:pPr>
              <w:widowControl/>
              <w:jc w:val="center"/>
              <w:rPr>
                <w:rFonts w:ascii="宋体" w:hAnsi="宋体" w:eastAsia="宋体" w:cstheme="minorEastAsia"/>
                <w:lang w:eastAsia="zh-CN"/>
              </w:rPr>
            </w:pPr>
          </w:p>
        </w:tc>
        <w:tc>
          <w:tcPr>
            <w:tcW w:w="948" w:type="dxa"/>
            <w:vAlign w:val="center"/>
          </w:tcPr>
          <w:p>
            <w:pPr>
              <w:widowControl/>
              <w:jc w:val="center"/>
              <w:rPr>
                <w:rFonts w:ascii="宋体" w:hAnsi="宋体" w:eastAsia="宋体" w:cstheme="minorEastAsia"/>
                <w:lang w:eastAsia="zh-CN"/>
              </w:rPr>
            </w:pPr>
          </w:p>
        </w:tc>
        <w:tc>
          <w:tcPr>
            <w:tcW w:w="2266" w:type="dxa"/>
            <w:vAlign w:val="center"/>
          </w:tcPr>
          <w:p>
            <w:pPr>
              <w:widowControl/>
              <w:jc w:val="center"/>
              <w:rPr>
                <w:rFonts w:ascii="宋体" w:hAnsi="宋体" w:eastAsia="宋体" w:cstheme="minorEastAsia"/>
                <w:lang w:eastAsia="zh-CN"/>
              </w:rPr>
            </w:pPr>
            <w:r>
              <w:rPr>
                <w:rFonts w:hint="eastAsia" w:ascii="宋体" w:hAnsi="宋体" w:eastAsia="宋体" w:cstheme="minorEastAsia"/>
                <w:lang w:eastAsia="zh-CN"/>
              </w:rPr>
              <w:t>厂区设施等日常维修维护费用（不含大修等费用）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widowControl/>
              <w:jc w:val="center"/>
              <w:rPr>
                <w:rFonts w:ascii="宋体" w:hAnsi="宋体" w:eastAsia="宋体" w:cstheme="minorEastAsia"/>
                <w:lang w:eastAsia="zh-CN"/>
              </w:rPr>
            </w:pPr>
            <w:r>
              <w:rPr>
                <w:rFonts w:hint="eastAsia" w:ascii="宋体" w:hAnsi="宋体" w:eastAsia="宋体" w:cstheme="minorEastAsia"/>
                <w:lang w:eastAsia="zh-CN"/>
              </w:rPr>
              <w:t>5</w:t>
            </w:r>
          </w:p>
        </w:tc>
        <w:tc>
          <w:tcPr>
            <w:tcW w:w="1036" w:type="dxa"/>
            <w:vAlign w:val="center"/>
          </w:tcPr>
          <w:p>
            <w:pPr>
              <w:widowControl/>
              <w:jc w:val="center"/>
              <w:rPr>
                <w:rFonts w:ascii="宋体" w:hAnsi="宋体" w:eastAsia="宋体" w:cstheme="minorEastAsia"/>
                <w:lang w:eastAsia="zh-CN"/>
              </w:rPr>
            </w:pPr>
            <w:r>
              <w:rPr>
                <w:rFonts w:hint="eastAsia" w:ascii="宋体" w:hAnsi="宋体" w:eastAsia="宋体" w:cstheme="minorEastAsia"/>
                <w:lang w:eastAsia="zh-CN"/>
              </w:rPr>
              <w:t>泵站维修费用</w:t>
            </w: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684" w:type="dxa"/>
            <w:vAlign w:val="center"/>
          </w:tcPr>
          <w:p>
            <w:pPr>
              <w:widowControl/>
              <w:jc w:val="center"/>
              <w:rPr>
                <w:rFonts w:ascii="宋体" w:hAnsi="宋体" w:eastAsia="宋体" w:cstheme="minorEastAsia"/>
                <w:lang w:eastAsia="zh-CN"/>
              </w:rPr>
            </w:pPr>
          </w:p>
        </w:tc>
        <w:tc>
          <w:tcPr>
            <w:tcW w:w="948" w:type="dxa"/>
            <w:vAlign w:val="center"/>
          </w:tcPr>
          <w:p>
            <w:pPr>
              <w:widowControl/>
              <w:jc w:val="center"/>
              <w:rPr>
                <w:rFonts w:ascii="宋体" w:hAnsi="宋体" w:eastAsia="宋体" w:cstheme="minorEastAsia"/>
                <w:lang w:eastAsia="zh-CN"/>
              </w:rPr>
            </w:pPr>
          </w:p>
        </w:tc>
        <w:tc>
          <w:tcPr>
            <w:tcW w:w="2266" w:type="dxa"/>
            <w:vAlign w:val="center"/>
          </w:tcPr>
          <w:p>
            <w:pPr>
              <w:widowControl/>
              <w:jc w:val="center"/>
              <w:rPr>
                <w:rFonts w:ascii="宋体" w:hAnsi="宋体" w:eastAsia="宋体" w:cstheme="minorEastAsia"/>
                <w:lang w:eastAsia="zh-CN"/>
              </w:rPr>
            </w:pPr>
            <w:r>
              <w:rPr>
                <w:rFonts w:hint="eastAsia" w:ascii="宋体" w:hAnsi="宋体" w:eastAsia="宋体" w:cstheme="minorEastAsia"/>
                <w:lang w:eastAsia="zh-CN"/>
              </w:rPr>
              <w:t>（不含大修等费用）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widowControl/>
              <w:jc w:val="center"/>
              <w:rPr>
                <w:rFonts w:ascii="宋体" w:hAnsi="宋体" w:eastAsia="宋体" w:cstheme="minorEastAsia"/>
                <w:lang w:eastAsia="zh-CN"/>
              </w:rPr>
            </w:pPr>
            <w:r>
              <w:rPr>
                <w:rFonts w:hint="eastAsia" w:ascii="宋体" w:hAnsi="宋体" w:eastAsia="宋体" w:cstheme="minorEastAsia"/>
                <w:lang w:eastAsia="zh-CN"/>
              </w:rPr>
              <w:t>6</w:t>
            </w:r>
          </w:p>
        </w:tc>
        <w:tc>
          <w:tcPr>
            <w:tcW w:w="1036" w:type="dxa"/>
            <w:vAlign w:val="center"/>
          </w:tcPr>
          <w:p>
            <w:pPr>
              <w:widowControl/>
              <w:jc w:val="center"/>
              <w:rPr>
                <w:rFonts w:ascii="宋体" w:hAnsi="宋体" w:eastAsia="宋体" w:cstheme="minorEastAsia"/>
                <w:lang w:eastAsia="zh-CN"/>
              </w:rPr>
            </w:pPr>
            <w:r>
              <w:rPr>
                <w:rFonts w:hint="eastAsia" w:ascii="宋体" w:hAnsi="宋体" w:eastAsia="宋体" w:cstheme="minorEastAsia"/>
                <w:lang w:eastAsia="zh-CN"/>
              </w:rPr>
              <w:t>安全生产成本</w:t>
            </w: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684" w:type="dxa"/>
            <w:vAlign w:val="center"/>
          </w:tcPr>
          <w:p>
            <w:pPr>
              <w:widowControl/>
              <w:jc w:val="center"/>
              <w:rPr>
                <w:rFonts w:ascii="宋体" w:hAnsi="宋体" w:eastAsia="宋体" w:cstheme="minorEastAsia"/>
                <w:lang w:eastAsia="zh-CN"/>
              </w:rPr>
            </w:pPr>
          </w:p>
        </w:tc>
        <w:tc>
          <w:tcPr>
            <w:tcW w:w="948" w:type="dxa"/>
            <w:vAlign w:val="center"/>
          </w:tcPr>
          <w:p>
            <w:pPr>
              <w:widowControl/>
              <w:jc w:val="center"/>
              <w:rPr>
                <w:rFonts w:ascii="宋体" w:hAnsi="宋体" w:eastAsia="宋体" w:cstheme="minorEastAsia"/>
                <w:lang w:eastAsia="zh-CN"/>
              </w:rPr>
            </w:pPr>
          </w:p>
        </w:tc>
        <w:tc>
          <w:tcPr>
            <w:tcW w:w="2266" w:type="dxa"/>
            <w:vAlign w:val="center"/>
          </w:tcPr>
          <w:p>
            <w:pPr>
              <w:widowControl/>
              <w:jc w:val="center"/>
              <w:rPr>
                <w:rFonts w:ascii="宋体" w:hAnsi="宋体" w:eastAsia="宋体" w:cstheme="minorEastAsia"/>
                <w:lang w:eastAsia="zh-CN"/>
              </w:rPr>
            </w:pPr>
            <w:r>
              <w:rPr>
                <w:rFonts w:hint="eastAsia" w:ascii="宋体" w:hAnsi="宋体" w:eastAsia="宋体" w:cstheme="minorEastAsia"/>
                <w:lang w:eastAsia="zh-CN"/>
              </w:rPr>
              <w:t>防雷检测、高低压检测、职业病危害检测、安全应急预案、环保应急预案。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widowControl/>
              <w:jc w:val="center"/>
              <w:rPr>
                <w:rFonts w:ascii="宋体" w:hAnsi="宋体" w:eastAsia="宋体" w:cstheme="minorEastAsia"/>
                <w:lang w:eastAsia="zh-CN"/>
              </w:rPr>
            </w:pPr>
            <w:r>
              <w:rPr>
                <w:rFonts w:hint="eastAsia" w:ascii="宋体" w:hAnsi="宋体" w:eastAsia="宋体" w:cstheme="minorEastAsia"/>
                <w:lang w:eastAsia="zh-CN"/>
              </w:rPr>
              <w:t>7</w:t>
            </w:r>
          </w:p>
        </w:tc>
        <w:tc>
          <w:tcPr>
            <w:tcW w:w="1036" w:type="dxa"/>
            <w:vAlign w:val="center"/>
          </w:tcPr>
          <w:p>
            <w:pPr>
              <w:widowControl/>
              <w:jc w:val="center"/>
              <w:rPr>
                <w:rFonts w:ascii="宋体" w:hAnsi="宋体" w:eastAsia="宋体" w:cstheme="minorEastAsia"/>
                <w:lang w:eastAsia="zh-CN"/>
              </w:rPr>
            </w:pPr>
            <w:r>
              <w:rPr>
                <w:rFonts w:hint="eastAsia" w:ascii="宋体" w:hAnsi="宋体" w:eastAsia="宋体" w:cstheme="minorEastAsia"/>
                <w:lang w:eastAsia="zh-CN"/>
              </w:rPr>
              <w:t>检测费</w:t>
            </w: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684" w:type="dxa"/>
            <w:vAlign w:val="center"/>
          </w:tcPr>
          <w:p>
            <w:pPr>
              <w:widowControl/>
              <w:jc w:val="center"/>
              <w:rPr>
                <w:rFonts w:ascii="宋体" w:hAnsi="宋体" w:eastAsia="宋体" w:cstheme="minorEastAsia"/>
                <w:lang w:eastAsia="zh-CN"/>
              </w:rPr>
            </w:pPr>
          </w:p>
        </w:tc>
        <w:tc>
          <w:tcPr>
            <w:tcW w:w="948" w:type="dxa"/>
            <w:vAlign w:val="center"/>
          </w:tcPr>
          <w:p>
            <w:pPr>
              <w:widowControl/>
              <w:jc w:val="center"/>
              <w:rPr>
                <w:rFonts w:ascii="宋体" w:hAnsi="宋体" w:eastAsia="宋体" w:cstheme="minorEastAsia"/>
                <w:lang w:eastAsia="zh-CN"/>
              </w:rPr>
            </w:pPr>
          </w:p>
        </w:tc>
        <w:tc>
          <w:tcPr>
            <w:tcW w:w="2266" w:type="dxa"/>
            <w:vAlign w:val="center"/>
          </w:tcPr>
          <w:p>
            <w:pPr>
              <w:widowControl/>
              <w:jc w:val="center"/>
              <w:rPr>
                <w:rFonts w:ascii="宋体" w:hAnsi="宋体" w:eastAsia="宋体" w:cstheme="minorEastAsia"/>
                <w:lang w:eastAsia="zh-CN"/>
              </w:rPr>
            </w:pPr>
            <w:r>
              <w:rPr>
                <w:rFonts w:hint="eastAsia" w:ascii="宋体" w:hAnsi="宋体" w:eastAsia="宋体" w:cstheme="minorEastAsia"/>
                <w:lang w:eastAsia="zh-CN"/>
              </w:rPr>
              <w:t>水质、污泥、大气、噪声检测费、进出水在线监控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widowControl/>
              <w:jc w:val="center"/>
              <w:rPr>
                <w:rFonts w:ascii="宋体" w:hAnsi="宋体" w:eastAsia="宋体" w:cstheme="minorEastAsia"/>
                <w:lang w:eastAsia="zh-CN"/>
              </w:rPr>
            </w:pPr>
            <w:r>
              <w:rPr>
                <w:rFonts w:hint="eastAsia" w:ascii="宋体" w:hAnsi="宋体" w:eastAsia="宋体" w:cstheme="minorEastAsia"/>
                <w:lang w:eastAsia="zh-CN"/>
              </w:rPr>
              <w:t>8</w:t>
            </w:r>
          </w:p>
        </w:tc>
        <w:tc>
          <w:tcPr>
            <w:tcW w:w="1036" w:type="dxa"/>
            <w:vAlign w:val="center"/>
          </w:tcPr>
          <w:p>
            <w:pPr>
              <w:widowControl/>
              <w:jc w:val="center"/>
              <w:rPr>
                <w:rFonts w:ascii="宋体" w:hAnsi="宋体" w:eastAsia="宋体" w:cstheme="minorEastAsia"/>
                <w:lang w:eastAsia="zh-CN"/>
              </w:rPr>
            </w:pPr>
            <w:r>
              <w:rPr>
                <w:rFonts w:hint="eastAsia" w:ascii="宋体" w:hAnsi="宋体" w:eastAsia="宋体" w:cstheme="minorEastAsia"/>
                <w:lang w:eastAsia="zh-CN"/>
              </w:rPr>
              <w:t>污泥运输成本</w:t>
            </w: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684" w:type="dxa"/>
            <w:vAlign w:val="center"/>
          </w:tcPr>
          <w:p>
            <w:pPr>
              <w:widowControl/>
              <w:jc w:val="center"/>
              <w:rPr>
                <w:rFonts w:ascii="宋体" w:hAnsi="宋体" w:eastAsia="宋体" w:cstheme="minorEastAsia"/>
                <w:lang w:eastAsia="zh-CN"/>
              </w:rPr>
            </w:pPr>
          </w:p>
        </w:tc>
        <w:tc>
          <w:tcPr>
            <w:tcW w:w="948" w:type="dxa"/>
            <w:vAlign w:val="center"/>
          </w:tcPr>
          <w:p>
            <w:pPr>
              <w:widowControl/>
              <w:jc w:val="center"/>
              <w:rPr>
                <w:rFonts w:ascii="宋体" w:hAnsi="宋体" w:eastAsia="宋体" w:cstheme="minorEastAsia"/>
                <w:lang w:eastAsia="zh-CN"/>
              </w:rPr>
            </w:pPr>
          </w:p>
        </w:tc>
        <w:tc>
          <w:tcPr>
            <w:tcW w:w="2266" w:type="dxa"/>
            <w:vAlign w:val="center"/>
          </w:tcPr>
          <w:p>
            <w:pPr>
              <w:widowControl/>
              <w:jc w:val="center"/>
              <w:rPr>
                <w:rFonts w:ascii="宋体" w:hAnsi="宋体" w:eastAsia="宋体" w:cstheme="minorEastAsia"/>
                <w:lang w:eastAsia="zh-CN"/>
              </w:rPr>
            </w:pPr>
            <w:r>
              <w:rPr>
                <w:rFonts w:hint="eastAsia" w:ascii="宋体" w:hAnsi="宋体" w:eastAsia="宋体" w:cstheme="minorEastAsia"/>
                <w:lang w:eastAsia="zh-CN"/>
              </w:rPr>
              <w:t>污泥运输费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widowControl/>
              <w:jc w:val="center"/>
              <w:rPr>
                <w:rFonts w:ascii="宋体" w:hAnsi="宋体" w:eastAsia="宋体" w:cstheme="minorEastAsia"/>
                <w:lang w:eastAsia="zh-CN"/>
              </w:rPr>
            </w:pPr>
            <w:r>
              <w:rPr>
                <w:rFonts w:hint="eastAsia" w:ascii="宋体" w:hAnsi="宋体" w:eastAsia="宋体" w:cstheme="minorEastAsia"/>
                <w:lang w:eastAsia="zh-CN"/>
              </w:rPr>
              <w:t>9</w:t>
            </w:r>
          </w:p>
        </w:tc>
        <w:tc>
          <w:tcPr>
            <w:tcW w:w="1036" w:type="dxa"/>
            <w:vAlign w:val="center"/>
          </w:tcPr>
          <w:p>
            <w:pPr>
              <w:widowControl/>
              <w:jc w:val="center"/>
              <w:rPr>
                <w:rFonts w:ascii="宋体" w:hAnsi="宋体" w:eastAsia="宋体" w:cstheme="minorEastAsia"/>
                <w:lang w:eastAsia="zh-CN"/>
              </w:rPr>
            </w:pPr>
            <w:r>
              <w:rPr>
                <w:rFonts w:hint="eastAsia" w:ascii="宋体" w:hAnsi="宋体" w:eastAsia="宋体" w:cstheme="minorEastAsia"/>
                <w:lang w:eastAsia="zh-CN"/>
              </w:rPr>
              <w:t>污泥处置费</w:t>
            </w: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684" w:type="dxa"/>
            <w:vAlign w:val="center"/>
          </w:tcPr>
          <w:p>
            <w:pPr>
              <w:widowControl/>
              <w:jc w:val="center"/>
              <w:rPr>
                <w:rFonts w:ascii="宋体" w:hAnsi="宋体" w:eastAsia="宋体" w:cstheme="minorEastAsia"/>
                <w:lang w:eastAsia="zh-CN"/>
              </w:rPr>
            </w:pPr>
          </w:p>
        </w:tc>
        <w:tc>
          <w:tcPr>
            <w:tcW w:w="948" w:type="dxa"/>
            <w:vAlign w:val="center"/>
          </w:tcPr>
          <w:p>
            <w:pPr>
              <w:widowControl/>
              <w:jc w:val="center"/>
              <w:rPr>
                <w:rFonts w:ascii="宋体" w:hAnsi="宋体" w:eastAsia="宋体" w:cstheme="minorEastAsia"/>
                <w:lang w:eastAsia="zh-CN"/>
              </w:rPr>
            </w:pPr>
          </w:p>
        </w:tc>
        <w:tc>
          <w:tcPr>
            <w:tcW w:w="2266" w:type="dxa"/>
            <w:vAlign w:val="center"/>
          </w:tcPr>
          <w:p>
            <w:pPr>
              <w:widowControl/>
              <w:jc w:val="center"/>
              <w:rPr>
                <w:rFonts w:ascii="宋体" w:hAnsi="宋体" w:eastAsia="宋体" w:cstheme="minorEastAsia"/>
                <w:lang w:eastAsia="zh-CN"/>
              </w:rPr>
            </w:pPr>
            <w:r>
              <w:rPr>
                <w:rFonts w:hint="eastAsia" w:ascii="宋体" w:hAnsi="宋体" w:eastAsia="宋体" w:cstheme="minorEastAsia"/>
                <w:lang w:eastAsia="zh-CN"/>
              </w:rPr>
              <w:t>污泥运至国电处置，预计每吨需要支付20元处置费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widowControl/>
              <w:jc w:val="center"/>
              <w:rPr>
                <w:rFonts w:ascii="宋体" w:hAnsi="宋体" w:eastAsia="宋体" w:cstheme="minorEastAsia"/>
                <w:lang w:eastAsia="zh-CN"/>
              </w:rPr>
            </w:pPr>
            <w:r>
              <w:rPr>
                <w:rFonts w:hint="eastAsia" w:ascii="宋体" w:hAnsi="宋体" w:eastAsia="宋体" w:cstheme="minorEastAsia"/>
                <w:lang w:eastAsia="zh-CN"/>
              </w:rPr>
              <w:t>10</w:t>
            </w:r>
          </w:p>
        </w:tc>
        <w:tc>
          <w:tcPr>
            <w:tcW w:w="1036" w:type="dxa"/>
            <w:vAlign w:val="center"/>
          </w:tcPr>
          <w:p>
            <w:pPr>
              <w:widowControl/>
              <w:jc w:val="center"/>
              <w:rPr>
                <w:rFonts w:ascii="宋体" w:hAnsi="宋体" w:eastAsia="宋体" w:cstheme="minorEastAsia"/>
                <w:lang w:eastAsia="zh-CN"/>
              </w:rPr>
            </w:pPr>
            <w:r>
              <w:rPr>
                <w:rFonts w:hint="eastAsia" w:ascii="宋体" w:hAnsi="宋体" w:eastAsia="宋体" w:cstheme="minorEastAsia"/>
                <w:lang w:eastAsia="zh-CN"/>
              </w:rPr>
              <w:t>危废处置成本</w:t>
            </w: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684" w:type="dxa"/>
            <w:vAlign w:val="center"/>
          </w:tcPr>
          <w:p>
            <w:pPr>
              <w:widowControl/>
              <w:jc w:val="center"/>
              <w:rPr>
                <w:rFonts w:ascii="宋体" w:hAnsi="宋体" w:eastAsia="宋体" w:cstheme="minorEastAsia"/>
                <w:lang w:eastAsia="zh-CN"/>
              </w:rPr>
            </w:pPr>
          </w:p>
        </w:tc>
        <w:tc>
          <w:tcPr>
            <w:tcW w:w="948" w:type="dxa"/>
            <w:vAlign w:val="center"/>
          </w:tcPr>
          <w:p>
            <w:pPr>
              <w:widowControl/>
              <w:jc w:val="center"/>
              <w:rPr>
                <w:rFonts w:ascii="宋体" w:hAnsi="宋体" w:eastAsia="宋体" w:cstheme="minorEastAsia"/>
                <w:lang w:eastAsia="zh-CN"/>
              </w:rPr>
            </w:pPr>
          </w:p>
        </w:tc>
        <w:tc>
          <w:tcPr>
            <w:tcW w:w="2266" w:type="dxa"/>
            <w:vAlign w:val="center"/>
          </w:tcPr>
          <w:p>
            <w:pPr>
              <w:widowControl/>
              <w:jc w:val="center"/>
              <w:rPr>
                <w:rFonts w:ascii="宋体" w:hAnsi="宋体" w:eastAsia="宋体" w:cstheme="minorEastAsia"/>
                <w:lang w:eastAsia="zh-CN"/>
              </w:rPr>
            </w:pPr>
            <w:r>
              <w:rPr>
                <w:rFonts w:hint="eastAsia" w:ascii="宋体" w:hAnsi="宋体" w:eastAsia="宋体" w:cstheme="minorEastAsia"/>
                <w:lang w:eastAsia="zh-CN"/>
              </w:rPr>
              <w:t>根据环保部门规定，运营过程中产生的危险废物（如废液）需要进行无害化处理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widowControl/>
              <w:jc w:val="center"/>
              <w:rPr>
                <w:rFonts w:ascii="宋体" w:hAnsi="宋体" w:eastAsia="宋体" w:cstheme="minorEastAsia"/>
                <w:lang w:eastAsia="zh-CN"/>
              </w:rPr>
            </w:pPr>
            <w:r>
              <w:rPr>
                <w:rFonts w:hint="eastAsia" w:ascii="宋体" w:hAnsi="宋体" w:eastAsia="宋体" w:cstheme="minorEastAsia"/>
                <w:lang w:eastAsia="zh-CN"/>
              </w:rPr>
              <w:t>11</w:t>
            </w:r>
          </w:p>
        </w:tc>
        <w:tc>
          <w:tcPr>
            <w:tcW w:w="1036" w:type="dxa"/>
            <w:vAlign w:val="center"/>
          </w:tcPr>
          <w:p>
            <w:pPr>
              <w:widowControl/>
              <w:jc w:val="center"/>
              <w:rPr>
                <w:rFonts w:ascii="宋体" w:hAnsi="宋体" w:eastAsia="宋体" w:cstheme="minorEastAsia"/>
                <w:lang w:eastAsia="zh-CN"/>
              </w:rPr>
            </w:pPr>
            <w:r>
              <w:rPr>
                <w:rFonts w:hint="eastAsia" w:ascii="宋体" w:hAnsi="宋体" w:eastAsia="宋体" w:cstheme="minorEastAsia"/>
                <w:lang w:eastAsia="zh-CN"/>
              </w:rPr>
              <w:t>管理费</w:t>
            </w: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684" w:type="dxa"/>
            <w:vAlign w:val="center"/>
          </w:tcPr>
          <w:p>
            <w:pPr>
              <w:widowControl/>
              <w:jc w:val="center"/>
              <w:rPr>
                <w:rFonts w:ascii="宋体" w:hAnsi="宋体" w:eastAsia="宋体" w:cstheme="minorEastAsia"/>
                <w:lang w:eastAsia="zh-CN"/>
              </w:rPr>
            </w:pPr>
          </w:p>
        </w:tc>
        <w:tc>
          <w:tcPr>
            <w:tcW w:w="948" w:type="dxa"/>
            <w:vAlign w:val="center"/>
          </w:tcPr>
          <w:p>
            <w:pPr>
              <w:widowControl/>
              <w:jc w:val="center"/>
              <w:rPr>
                <w:rFonts w:ascii="宋体" w:hAnsi="宋体" w:eastAsia="宋体" w:cstheme="minorEastAsia"/>
                <w:lang w:eastAsia="zh-CN"/>
              </w:rPr>
            </w:pPr>
          </w:p>
        </w:tc>
        <w:tc>
          <w:tcPr>
            <w:tcW w:w="2266" w:type="dxa"/>
            <w:vAlign w:val="center"/>
          </w:tcPr>
          <w:p>
            <w:pPr>
              <w:widowControl/>
              <w:jc w:val="center"/>
              <w:rPr>
                <w:rFonts w:ascii="宋体" w:hAnsi="宋体" w:eastAsia="宋体" w:cstheme="minorEastAsia"/>
                <w:lang w:eastAsia="zh-CN"/>
              </w:rPr>
            </w:pPr>
            <w:r>
              <w:rPr>
                <w:rFonts w:hint="eastAsia" w:ascii="宋体" w:hAnsi="宋体" w:eastAsia="宋体" w:cstheme="minorEastAsia"/>
                <w:lang w:eastAsia="zh-CN"/>
              </w:rPr>
              <w:t>序号1至序号10之和的5%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widowControl/>
              <w:jc w:val="center"/>
              <w:rPr>
                <w:rFonts w:ascii="宋体" w:hAnsi="宋体" w:eastAsia="宋体" w:cstheme="minorEastAsia"/>
                <w:lang w:eastAsia="zh-CN"/>
              </w:rPr>
            </w:pPr>
            <w:r>
              <w:rPr>
                <w:rFonts w:hint="eastAsia" w:ascii="宋体" w:hAnsi="宋体" w:eastAsia="宋体" w:cstheme="minorEastAsia"/>
                <w:lang w:eastAsia="zh-CN"/>
              </w:rPr>
              <w:t>12</w:t>
            </w:r>
          </w:p>
        </w:tc>
        <w:tc>
          <w:tcPr>
            <w:tcW w:w="1036" w:type="dxa"/>
            <w:vAlign w:val="center"/>
          </w:tcPr>
          <w:p>
            <w:pPr>
              <w:widowControl/>
              <w:jc w:val="center"/>
              <w:rPr>
                <w:rFonts w:ascii="宋体" w:hAnsi="宋体" w:eastAsia="宋体" w:cstheme="minorEastAsia"/>
                <w:lang w:eastAsia="zh-CN"/>
              </w:rPr>
            </w:pPr>
            <w:r>
              <w:rPr>
                <w:rFonts w:hint="eastAsia" w:ascii="宋体" w:hAnsi="宋体" w:eastAsia="宋体" w:cstheme="minorEastAsia"/>
                <w:lang w:eastAsia="zh-CN"/>
              </w:rPr>
              <w:t>运营成本合计</w:t>
            </w: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684" w:type="dxa"/>
            <w:vAlign w:val="center"/>
          </w:tcPr>
          <w:p>
            <w:pPr>
              <w:widowControl/>
              <w:jc w:val="center"/>
              <w:rPr>
                <w:rFonts w:ascii="宋体" w:hAnsi="宋体" w:eastAsia="宋体" w:cstheme="minorEastAsia"/>
                <w:lang w:eastAsia="zh-CN"/>
              </w:rPr>
            </w:pPr>
          </w:p>
        </w:tc>
        <w:tc>
          <w:tcPr>
            <w:tcW w:w="948" w:type="dxa"/>
            <w:vAlign w:val="center"/>
          </w:tcPr>
          <w:p>
            <w:pPr>
              <w:widowControl/>
              <w:jc w:val="center"/>
              <w:rPr>
                <w:rFonts w:ascii="宋体" w:hAnsi="宋体" w:eastAsia="宋体" w:cstheme="minorEastAsia"/>
                <w:lang w:eastAsia="zh-CN"/>
              </w:rPr>
            </w:pPr>
          </w:p>
        </w:tc>
        <w:tc>
          <w:tcPr>
            <w:tcW w:w="2266" w:type="dxa"/>
            <w:vAlign w:val="center"/>
          </w:tcPr>
          <w:p>
            <w:pPr>
              <w:widowControl/>
              <w:jc w:val="center"/>
              <w:rPr>
                <w:rFonts w:ascii="宋体" w:hAnsi="宋体" w:eastAsia="宋体" w:cstheme="minorEastAsia"/>
                <w:lang w:eastAsia="zh-CN"/>
              </w:rPr>
            </w:pPr>
            <w:r>
              <w:rPr>
                <w:rFonts w:hint="eastAsia" w:ascii="宋体" w:hAnsi="宋体" w:eastAsia="宋体" w:cstheme="minorEastAsia"/>
                <w:lang w:eastAsia="zh-CN"/>
              </w:rPr>
              <w:t>序号1至序号11之和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widowControl/>
              <w:jc w:val="center"/>
              <w:rPr>
                <w:rFonts w:ascii="宋体" w:hAnsi="宋体" w:eastAsia="宋体" w:cstheme="minorEastAsia"/>
                <w:lang w:eastAsia="zh-CN"/>
              </w:rPr>
            </w:pPr>
            <w:r>
              <w:rPr>
                <w:rFonts w:hint="eastAsia" w:ascii="宋体" w:hAnsi="宋体" w:eastAsia="宋体" w:cstheme="minorEastAsia"/>
                <w:lang w:eastAsia="zh-CN"/>
              </w:rPr>
              <w:t>13</w:t>
            </w:r>
          </w:p>
        </w:tc>
        <w:tc>
          <w:tcPr>
            <w:tcW w:w="1036" w:type="dxa"/>
            <w:vAlign w:val="center"/>
          </w:tcPr>
          <w:p>
            <w:pPr>
              <w:widowControl/>
              <w:jc w:val="center"/>
              <w:rPr>
                <w:rFonts w:ascii="宋体" w:hAnsi="宋体" w:eastAsia="宋体" w:cstheme="minorEastAsia"/>
                <w:lang w:eastAsia="zh-CN"/>
              </w:rPr>
            </w:pPr>
            <w:r>
              <w:rPr>
                <w:rFonts w:hint="eastAsia" w:ascii="宋体" w:hAnsi="宋体" w:eastAsia="宋体" w:cstheme="minorEastAsia"/>
                <w:lang w:eastAsia="zh-CN"/>
              </w:rPr>
              <w:t>利润</w:t>
            </w: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684" w:type="dxa"/>
            <w:vAlign w:val="center"/>
          </w:tcPr>
          <w:p>
            <w:pPr>
              <w:widowControl/>
              <w:jc w:val="center"/>
              <w:rPr>
                <w:rFonts w:ascii="宋体" w:hAnsi="宋体" w:eastAsia="宋体" w:cstheme="minorEastAsia"/>
                <w:lang w:eastAsia="zh-CN"/>
              </w:rPr>
            </w:pPr>
          </w:p>
        </w:tc>
        <w:tc>
          <w:tcPr>
            <w:tcW w:w="948" w:type="dxa"/>
            <w:vAlign w:val="center"/>
          </w:tcPr>
          <w:p>
            <w:pPr>
              <w:widowControl/>
              <w:jc w:val="center"/>
              <w:rPr>
                <w:rFonts w:ascii="宋体" w:hAnsi="宋体" w:eastAsia="宋体" w:cstheme="minorEastAsia"/>
                <w:lang w:eastAsia="zh-CN"/>
              </w:rPr>
            </w:pPr>
          </w:p>
        </w:tc>
        <w:tc>
          <w:tcPr>
            <w:tcW w:w="2266" w:type="dxa"/>
            <w:vAlign w:val="center"/>
          </w:tcPr>
          <w:p>
            <w:pPr>
              <w:widowControl/>
              <w:jc w:val="center"/>
              <w:rPr>
                <w:rFonts w:ascii="宋体" w:hAnsi="宋体" w:eastAsia="宋体" w:cstheme="minorEastAsia"/>
                <w:lang w:eastAsia="zh-CN"/>
              </w:rPr>
            </w:pPr>
            <w:r>
              <w:rPr>
                <w:rFonts w:hint="eastAsia" w:ascii="宋体" w:hAnsi="宋体" w:eastAsia="宋体" w:cstheme="minorEastAsia"/>
                <w:lang w:eastAsia="zh-CN"/>
              </w:rPr>
              <w:t>序号12*6%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widowControl/>
              <w:jc w:val="center"/>
              <w:rPr>
                <w:rFonts w:ascii="宋体" w:hAnsi="宋体" w:eastAsia="宋体" w:cstheme="minorEastAsia"/>
                <w:lang w:eastAsia="zh-CN"/>
              </w:rPr>
            </w:pPr>
            <w:r>
              <w:rPr>
                <w:rFonts w:hint="eastAsia" w:ascii="宋体" w:hAnsi="宋体" w:eastAsia="宋体" w:cstheme="minorEastAsia"/>
                <w:lang w:eastAsia="zh-CN"/>
              </w:rPr>
              <w:t>14</w:t>
            </w:r>
          </w:p>
        </w:tc>
        <w:tc>
          <w:tcPr>
            <w:tcW w:w="1036" w:type="dxa"/>
            <w:vAlign w:val="center"/>
          </w:tcPr>
          <w:p>
            <w:pPr>
              <w:widowControl/>
              <w:jc w:val="center"/>
              <w:rPr>
                <w:rFonts w:ascii="宋体" w:hAnsi="宋体" w:eastAsia="宋体" w:cstheme="minorEastAsia"/>
                <w:lang w:eastAsia="zh-CN"/>
              </w:rPr>
            </w:pPr>
            <w:r>
              <w:rPr>
                <w:rFonts w:hint="eastAsia" w:ascii="宋体" w:hAnsi="宋体" w:eastAsia="宋体" w:cstheme="minorEastAsia"/>
                <w:lang w:eastAsia="zh-CN"/>
              </w:rPr>
              <w:t>税费</w:t>
            </w: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684" w:type="dxa"/>
            <w:vAlign w:val="center"/>
          </w:tcPr>
          <w:p>
            <w:pPr>
              <w:widowControl/>
              <w:jc w:val="center"/>
              <w:rPr>
                <w:rFonts w:ascii="宋体" w:hAnsi="宋体" w:eastAsia="宋体" w:cstheme="minorEastAsia"/>
                <w:lang w:eastAsia="zh-CN"/>
              </w:rPr>
            </w:pPr>
          </w:p>
        </w:tc>
        <w:tc>
          <w:tcPr>
            <w:tcW w:w="948" w:type="dxa"/>
            <w:vAlign w:val="center"/>
          </w:tcPr>
          <w:p>
            <w:pPr>
              <w:widowControl/>
              <w:jc w:val="center"/>
              <w:rPr>
                <w:rFonts w:ascii="宋体" w:hAnsi="宋体" w:eastAsia="宋体" w:cstheme="minorEastAsia"/>
                <w:lang w:eastAsia="zh-CN"/>
              </w:rPr>
            </w:pPr>
          </w:p>
        </w:tc>
        <w:tc>
          <w:tcPr>
            <w:tcW w:w="2266" w:type="dxa"/>
            <w:vAlign w:val="center"/>
          </w:tcPr>
          <w:p>
            <w:pPr>
              <w:widowControl/>
              <w:jc w:val="center"/>
              <w:rPr>
                <w:rFonts w:ascii="宋体" w:hAnsi="宋体" w:eastAsia="宋体" w:cstheme="minorEastAsia"/>
                <w:lang w:eastAsia="zh-CN"/>
              </w:rPr>
            </w:pPr>
            <w:r>
              <w:rPr>
                <w:rFonts w:hint="eastAsia" w:ascii="宋体" w:hAnsi="宋体" w:eastAsia="宋体" w:cstheme="minorEastAsia"/>
                <w:lang w:eastAsia="zh-CN"/>
              </w:rPr>
              <w:t>序号12、序号13之和的6%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Align w:val="center"/>
          </w:tcPr>
          <w:p>
            <w:pPr>
              <w:widowControl/>
              <w:jc w:val="center"/>
              <w:rPr>
                <w:rFonts w:ascii="宋体" w:hAnsi="宋体" w:eastAsia="宋体" w:cstheme="minorEastAsia"/>
                <w:lang w:eastAsia="zh-CN"/>
              </w:rPr>
            </w:pPr>
            <w:r>
              <w:rPr>
                <w:rFonts w:hint="eastAsia" w:ascii="宋体" w:hAnsi="宋体" w:eastAsia="宋体" w:cstheme="minorEastAsia"/>
                <w:lang w:eastAsia="zh-CN"/>
              </w:rPr>
              <w:t>15</w:t>
            </w:r>
          </w:p>
        </w:tc>
        <w:tc>
          <w:tcPr>
            <w:tcW w:w="1036" w:type="dxa"/>
            <w:vAlign w:val="center"/>
          </w:tcPr>
          <w:p>
            <w:pPr>
              <w:widowControl/>
              <w:jc w:val="center"/>
              <w:rPr>
                <w:rFonts w:ascii="宋体" w:hAnsi="宋体" w:eastAsia="宋体" w:cstheme="minorEastAsia"/>
                <w:lang w:eastAsia="zh-CN"/>
              </w:rPr>
            </w:pPr>
            <w:r>
              <w:rPr>
                <w:rFonts w:hint="eastAsia" w:ascii="宋体" w:hAnsi="宋体" w:eastAsia="宋体" w:cstheme="minorEastAsia"/>
                <w:lang w:eastAsia="zh-CN"/>
              </w:rPr>
              <w:t>年度运营费用合计</w:t>
            </w: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799" w:type="dxa"/>
            <w:vAlign w:val="center"/>
          </w:tcPr>
          <w:p>
            <w:pPr>
              <w:widowControl/>
              <w:jc w:val="center"/>
              <w:rPr>
                <w:rFonts w:ascii="宋体" w:hAnsi="宋体" w:eastAsia="宋体" w:cstheme="minorEastAsia"/>
                <w:lang w:eastAsia="zh-CN"/>
              </w:rPr>
            </w:pPr>
          </w:p>
        </w:tc>
        <w:tc>
          <w:tcPr>
            <w:tcW w:w="684" w:type="dxa"/>
            <w:vAlign w:val="center"/>
          </w:tcPr>
          <w:p>
            <w:pPr>
              <w:widowControl/>
              <w:jc w:val="center"/>
              <w:rPr>
                <w:rFonts w:ascii="宋体" w:hAnsi="宋体" w:eastAsia="宋体" w:cstheme="minorEastAsia"/>
                <w:lang w:eastAsia="zh-CN"/>
              </w:rPr>
            </w:pPr>
          </w:p>
        </w:tc>
        <w:tc>
          <w:tcPr>
            <w:tcW w:w="948" w:type="dxa"/>
            <w:vAlign w:val="center"/>
          </w:tcPr>
          <w:p>
            <w:pPr>
              <w:widowControl/>
              <w:jc w:val="center"/>
              <w:rPr>
                <w:rFonts w:ascii="宋体" w:hAnsi="宋体" w:eastAsia="宋体" w:cstheme="minorEastAsia"/>
                <w:lang w:eastAsia="zh-CN"/>
              </w:rPr>
            </w:pPr>
          </w:p>
        </w:tc>
        <w:tc>
          <w:tcPr>
            <w:tcW w:w="2266" w:type="dxa"/>
            <w:vAlign w:val="center"/>
          </w:tcPr>
          <w:p>
            <w:pPr>
              <w:widowControl/>
              <w:jc w:val="center"/>
              <w:rPr>
                <w:rFonts w:ascii="宋体" w:hAnsi="宋体" w:eastAsia="宋体" w:cstheme="minorEastAsia"/>
                <w:lang w:eastAsia="zh-CN"/>
              </w:rPr>
            </w:pPr>
            <w:r>
              <w:rPr>
                <w:rFonts w:hint="eastAsia" w:ascii="宋体" w:hAnsi="宋体" w:eastAsia="宋体" w:cstheme="minorEastAsia"/>
                <w:lang w:eastAsia="zh-CN"/>
              </w:rPr>
              <w:t>序号12、序号13、序号14之和</w:t>
            </w:r>
          </w:p>
        </w:tc>
      </w:tr>
    </w:tbl>
    <w:p>
      <w:pPr>
        <w:rPr>
          <w:rFonts w:ascii="宋体" w:hAnsi="宋体" w:eastAsia="宋体" w:cs="仿宋"/>
          <w:b/>
          <w:bCs/>
          <w:color w:val="000000"/>
          <w:lang w:eastAsia="zh-CN"/>
        </w:rPr>
      </w:pPr>
      <w:r>
        <w:rPr>
          <w:rFonts w:ascii="宋体" w:hAnsi="宋体" w:eastAsia="宋体" w:cs="仿宋"/>
          <w:b/>
          <w:bCs/>
          <w:color w:val="000000"/>
          <w:lang w:eastAsia="zh-CN"/>
        </w:rPr>
        <w:br w:type="page"/>
      </w:r>
    </w:p>
    <w:tbl>
      <w:tblPr>
        <w:tblStyle w:val="8"/>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0"/>
        <w:gridCol w:w="936"/>
        <w:gridCol w:w="826"/>
        <w:gridCol w:w="826"/>
        <w:gridCol w:w="740"/>
        <w:gridCol w:w="740"/>
        <w:gridCol w:w="826"/>
        <w:gridCol w:w="826"/>
        <w:gridCol w:w="936"/>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55" w:type="dxa"/>
            <w:gridSpan w:val="10"/>
            <w:vAlign w:val="center"/>
          </w:tcPr>
          <w:p>
            <w:pPr>
              <w:widowControl/>
              <w:jc w:val="center"/>
              <w:rPr>
                <w:rFonts w:ascii="宋体" w:hAnsi="宋体" w:eastAsia="宋体" w:cstheme="minorEastAsia"/>
                <w:lang w:eastAsia="zh-CN"/>
              </w:rPr>
            </w:pPr>
            <w:r>
              <w:rPr>
                <w:rFonts w:ascii="宋体" w:hAnsi="宋体" w:eastAsia="宋体" w:cs="仿宋"/>
                <w:b/>
                <w:bCs/>
                <w:color w:val="000000"/>
                <w:lang w:eastAsia="zh-CN"/>
              </w:rPr>
              <w:t>6座城镇污水处理设施配套管网运营费汇总表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Align w:val="center"/>
          </w:tcPr>
          <w:p>
            <w:pPr>
              <w:widowControl/>
              <w:jc w:val="center"/>
              <w:rPr>
                <w:rFonts w:ascii="宋体" w:hAnsi="宋体" w:eastAsia="宋体" w:cstheme="minorEastAsia"/>
                <w:lang w:eastAsia="zh-CN"/>
              </w:rPr>
            </w:pPr>
            <w:r>
              <w:rPr>
                <w:rFonts w:ascii="宋体" w:hAnsi="宋体" w:eastAsia="宋体" w:cs="仿宋"/>
                <w:color w:val="000000"/>
                <w:lang w:eastAsia="zh-CN"/>
              </w:rPr>
              <w:t>序号</w:t>
            </w:r>
          </w:p>
        </w:tc>
        <w:tc>
          <w:tcPr>
            <w:tcW w:w="936"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项目</w:t>
            </w:r>
          </w:p>
        </w:tc>
        <w:tc>
          <w:tcPr>
            <w:tcW w:w="826" w:type="dxa"/>
            <w:vAlign w:val="center"/>
          </w:tcPr>
          <w:p>
            <w:pPr>
              <w:widowControl/>
              <w:jc w:val="center"/>
              <w:rPr>
                <w:rFonts w:ascii="宋体" w:hAnsi="宋体" w:eastAsia="宋体" w:cstheme="minorEastAsia"/>
                <w:lang w:eastAsia="zh-CN"/>
              </w:rPr>
            </w:pPr>
            <w:r>
              <w:rPr>
                <w:rFonts w:ascii="宋体" w:hAnsi="宋体" w:eastAsia="宋体" w:cs="仿宋"/>
                <w:color w:val="000000"/>
                <w:lang w:eastAsia="zh-CN"/>
              </w:rPr>
              <w:t>尖峰厂</w:t>
            </w:r>
          </w:p>
        </w:tc>
        <w:tc>
          <w:tcPr>
            <w:tcW w:w="826" w:type="dxa"/>
            <w:vAlign w:val="center"/>
          </w:tcPr>
          <w:p>
            <w:pPr>
              <w:widowControl/>
              <w:jc w:val="center"/>
              <w:rPr>
                <w:rFonts w:ascii="宋体" w:hAnsi="宋体" w:eastAsia="宋体" w:cstheme="minorEastAsia"/>
                <w:lang w:eastAsia="zh-CN"/>
              </w:rPr>
            </w:pPr>
            <w:r>
              <w:rPr>
                <w:rFonts w:ascii="宋体" w:hAnsi="宋体" w:eastAsia="宋体" w:cs="仿宋"/>
                <w:color w:val="000000"/>
                <w:lang w:eastAsia="zh-CN"/>
              </w:rPr>
              <w:t>黄流</w:t>
            </w:r>
            <w:r>
              <w:rPr>
                <w:rFonts w:hint="eastAsia" w:ascii="宋体" w:hAnsi="宋体" w:eastAsia="宋体" w:cs="仿宋"/>
                <w:color w:val="000000"/>
                <w:lang w:eastAsia="zh-CN"/>
              </w:rPr>
              <w:t>厂</w:t>
            </w:r>
          </w:p>
        </w:tc>
        <w:tc>
          <w:tcPr>
            <w:tcW w:w="740" w:type="dxa"/>
            <w:vAlign w:val="center"/>
          </w:tcPr>
          <w:p>
            <w:pPr>
              <w:widowControl/>
              <w:jc w:val="center"/>
              <w:rPr>
                <w:rFonts w:ascii="宋体" w:hAnsi="宋体" w:eastAsia="宋体" w:cstheme="minorEastAsia"/>
                <w:lang w:eastAsia="zh-CN"/>
              </w:rPr>
            </w:pPr>
            <w:r>
              <w:rPr>
                <w:rFonts w:ascii="宋体" w:hAnsi="宋体" w:eastAsia="宋体" w:cs="仿宋"/>
                <w:color w:val="000000"/>
                <w:lang w:eastAsia="zh-CN"/>
              </w:rPr>
              <w:t>大安</w:t>
            </w:r>
            <w:r>
              <w:rPr>
                <w:rFonts w:hint="eastAsia" w:ascii="宋体" w:hAnsi="宋体" w:eastAsia="宋体" w:cs="仿宋"/>
                <w:color w:val="000000"/>
                <w:lang w:eastAsia="zh-CN"/>
              </w:rPr>
              <w:t>厂</w:t>
            </w:r>
          </w:p>
        </w:tc>
        <w:tc>
          <w:tcPr>
            <w:tcW w:w="740" w:type="dxa"/>
            <w:vAlign w:val="center"/>
          </w:tcPr>
          <w:p>
            <w:pPr>
              <w:widowControl/>
              <w:jc w:val="center"/>
              <w:rPr>
                <w:rFonts w:ascii="宋体" w:hAnsi="宋体" w:eastAsia="宋体" w:cstheme="minorEastAsia"/>
                <w:lang w:eastAsia="zh-CN"/>
              </w:rPr>
            </w:pPr>
            <w:r>
              <w:rPr>
                <w:rFonts w:ascii="宋体" w:hAnsi="宋体" w:eastAsia="宋体" w:cs="仿宋"/>
                <w:color w:val="000000"/>
                <w:lang w:eastAsia="zh-CN"/>
              </w:rPr>
              <w:t>千家</w:t>
            </w:r>
            <w:r>
              <w:rPr>
                <w:rFonts w:hint="eastAsia" w:ascii="宋体" w:hAnsi="宋体" w:eastAsia="宋体" w:cs="仿宋"/>
                <w:color w:val="000000"/>
                <w:lang w:eastAsia="zh-CN"/>
              </w:rPr>
              <w:t>厂</w:t>
            </w:r>
          </w:p>
        </w:tc>
        <w:tc>
          <w:tcPr>
            <w:tcW w:w="826" w:type="dxa"/>
            <w:vAlign w:val="center"/>
          </w:tcPr>
          <w:p>
            <w:pPr>
              <w:widowControl/>
              <w:jc w:val="center"/>
              <w:rPr>
                <w:rFonts w:ascii="宋体" w:hAnsi="宋体" w:eastAsia="宋体" w:cstheme="minorEastAsia"/>
                <w:lang w:eastAsia="zh-CN"/>
              </w:rPr>
            </w:pPr>
            <w:r>
              <w:rPr>
                <w:rFonts w:ascii="宋体" w:hAnsi="宋体" w:eastAsia="宋体" w:cs="仿宋"/>
                <w:color w:val="000000"/>
                <w:lang w:eastAsia="zh-CN"/>
              </w:rPr>
              <w:t>志仲</w:t>
            </w:r>
            <w:r>
              <w:rPr>
                <w:rFonts w:hint="eastAsia" w:ascii="宋体" w:hAnsi="宋体" w:eastAsia="宋体" w:cs="仿宋"/>
                <w:color w:val="000000"/>
                <w:lang w:eastAsia="zh-CN"/>
              </w:rPr>
              <w:t>厂</w:t>
            </w:r>
          </w:p>
        </w:tc>
        <w:tc>
          <w:tcPr>
            <w:tcW w:w="826" w:type="dxa"/>
            <w:vAlign w:val="center"/>
          </w:tcPr>
          <w:p>
            <w:pPr>
              <w:widowControl/>
              <w:jc w:val="center"/>
              <w:rPr>
                <w:rFonts w:ascii="宋体" w:hAnsi="宋体" w:eastAsia="宋体" w:cstheme="minorEastAsia"/>
                <w:lang w:eastAsia="zh-CN"/>
              </w:rPr>
            </w:pPr>
            <w:r>
              <w:rPr>
                <w:rFonts w:ascii="宋体" w:hAnsi="宋体" w:eastAsia="宋体" w:cs="仿宋"/>
                <w:color w:val="000000"/>
                <w:lang w:eastAsia="zh-CN"/>
              </w:rPr>
              <w:t>佛罗厂</w:t>
            </w:r>
          </w:p>
        </w:tc>
        <w:tc>
          <w:tcPr>
            <w:tcW w:w="936" w:type="dxa"/>
            <w:vAlign w:val="center"/>
          </w:tcPr>
          <w:p>
            <w:pPr>
              <w:widowControl/>
              <w:jc w:val="center"/>
              <w:rPr>
                <w:rFonts w:ascii="宋体" w:hAnsi="宋体" w:eastAsia="宋体" w:cstheme="minorEastAsia"/>
                <w:lang w:eastAsia="zh-CN"/>
              </w:rPr>
            </w:pPr>
            <w:r>
              <w:rPr>
                <w:rFonts w:ascii="宋体" w:hAnsi="宋体" w:eastAsia="宋体" w:cs="仿宋"/>
                <w:color w:val="000000"/>
                <w:lang w:eastAsia="zh-CN"/>
              </w:rPr>
              <w:t>合计</w:t>
            </w:r>
          </w:p>
        </w:tc>
        <w:tc>
          <w:tcPr>
            <w:tcW w:w="1529" w:type="dxa"/>
            <w:vAlign w:val="center"/>
          </w:tcPr>
          <w:p>
            <w:pPr>
              <w:widowControl/>
              <w:jc w:val="center"/>
              <w:rPr>
                <w:rFonts w:ascii="宋体" w:hAnsi="宋体" w:eastAsia="宋体" w:cstheme="minorEastAsia"/>
                <w:lang w:eastAsia="zh-CN"/>
              </w:rPr>
            </w:pPr>
            <w:r>
              <w:rPr>
                <w:rFonts w:ascii="宋体" w:hAnsi="宋体" w:eastAsia="宋体" w:cs="仿宋"/>
                <w:color w:val="00000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1</w:t>
            </w:r>
          </w:p>
        </w:tc>
        <w:tc>
          <w:tcPr>
            <w:tcW w:w="936" w:type="dxa"/>
            <w:vAlign w:val="center"/>
          </w:tcPr>
          <w:p>
            <w:pPr>
              <w:widowControl/>
              <w:jc w:val="center"/>
              <w:rPr>
                <w:rFonts w:ascii="宋体" w:hAnsi="宋体" w:eastAsia="宋体" w:cstheme="minorEastAsia"/>
                <w:lang w:eastAsia="zh-CN"/>
              </w:rPr>
            </w:pPr>
            <w:r>
              <w:rPr>
                <w:rFonts w:ascii="宋体" w:hAnsi="宋体" w:eastAsia="宋体" w:cs="仿宋"/>
                <w:color w:val="000000"/>
                <w:lang w:eastAsia="zh-CN"/>
              </w:rPr>
              <w:t>主干管</w:t>
            </w:r>
            <w:r>
              <w:rPr>
                <w:rFonts w:hint="eastAsia" w:ascii="宋体" w:hAnsi="宋体" w:eastAsia="宋体" w:cs="仿宋"/>
                <w:color w:val="000000"/>
                <w:lang w:eastAsia="zh-CN"/>
              </w:rPr>
              <w:t>（KM）</w:t>
            </w:r>
          </w:p>
        </w:tc>
        <w:tc>
          <w:tcPr>
            <w:tcW w:w="826" w:type="dxa"/>
            <w:vAlign w:val="center"/>
          </w:tcPr>
          <w:p>
            <w:pPr>
              <w:widowControl/>
              <w:jc w:val="center"/>
              <w:rPr>
                <w:rFonts w:ascii="宋体" w:hAnsi="宋体" w:eastAsia="宋体"/>
              </w:rPr>
            </w:pPr>
            <w:r>
              <w:rPr>
                <w:rFonts w:ascii="宋体" w:hAnsi="宋体" w:eastAsia="宋体" w:cs="仿宋"/>
                <w:color w:val="000000"/>
                <w:lang w:eastAsia="zh-CN"/>
              </w:rPr>
              <w:t>22.63</w:t>
            </w:r>
          </w:p>
          <w:p>
            <w:pPr>
              <w:widowControl w:val="0"/>
              <w:jc w:val="center"/>
              <w:rPr>
                <w:rFonts w:ascii="宋体" w:hAnsi="宋体" w:eastAsia="宋体" w:cstheme="minorEastAsia"/>
                <w:lang w:eastAsia="zh-CN"/>
              </w:rPr>
            </w:pPr>
          </w:p>
        </w:tc>
        <w:tc>
          <w:tcPr>
            <w:tcW w:w="826" w:type="dxa"/>
            <w:vAlign w:val="center"/>
          </w:tcPr>
          <w:p>
            <w:pPr>
              <w:widowControl/>
              <w:jc w:val="center"/>
              <w:rPr>
                <w:rFonts w:ascii="宋体" w:hAnsi="宋体" w:eastAsia="宋体"/>
              </w:rPr>
            </w:pPr>
            <w:r>
              <w:rPr>
                <w:rFonts w:ascii="宋体" w:hAnsi="宋体" w:eastAsia="宋体" w:cs="仿宋"/>
                <w:color w:val="000000"/>
                <w:lang w:eastAsia="zh-CN"/>
              </w:rPr>
              <w:t>45.09</w:t>
            </w:r>
          </w:p>
          <w:p>
            <w:pPr>
              <w:widowControl w:val="0"/>
              <w:jc w:val="center"/>
              <w:rPr>
                <w:rFonts w:ascii="宋体" w:hAnsi="宋体" w:eastAsia="宋体" w:cstheme="minorEastAsia"/>
                <w:lang w:eastAsia="zh-CN"/>
              </w:rPr>
            </w:pPr>
          </w:p>
        </w:tc>
        <w:tc>
          <w:tcPr>
            <w:tcW w:w="740" w:type="dxa"/>
            <w:vAlign w:val="center"/>
          </w:tcPr>
          <w:p>
            <w:pPr>
              <w:widowControl/>
              <w:jc w:val="center"/>
              <w:rPr>
                <w:rFonts w:ascii="宋体" w:hAnsi="宋体" w:eastAsia="宋体"/>
              </w:rPr>
            </w:pPr>
            <w:r>
              <w:rPr>
                <w:rFonts w:ascii="宋体" w:hAnsi="宋体" w:eastAsia="宋体" w:cs="仿宋"/>
                <w:color w:val="000000"/>
                <w:lang w:eastAsia="zh-CN"/>
              </w:rPr>
              <w:t>8.87</w:t>
            </w:r>
          </w:p>
          <w:p>
            <w:pPr>
              <w:widowControl w:val="0"/>
              <w:jc w:val="center"/>
              <w:rPr>
                <w:rFonts w:ascii="宋体" w:hAnsi="宋体" w:eastAsia="宋体" w:cstheme="minorEastAsia"/>
                <w:lang w:eastAsia="zh-CN"/>
              </w:rPr>
            </w:pPr>
          </w:p>
        </w:tc>
        <w:tc>
          <w:tcPr>
            <w:tcW w:w="740" w:type="dxa"/>
            <w:vAlign w:val="center"/>
          </w:tcPr>
          <w:p>
            <w:pPr>
              <w:widowControl/>
              <w:jc w:val="center"/>
              <w:rPr>
                <w:rFonts w:ascii="宋体" w:hAnsi="宋体" w:eastAsia="宋体"/>
              </w:rPr>
            </w:pPr>
            <w:r>
              <w:rPr>
                <w:rFonts w:ascii="宋体" w:hAnsi="宋体" w:eastAsia="宋体" w:cs="仿宋"/>
                <w:color w:val="000000"/>
                <w:lang w:eastAsia="zh-CN"/>
              </w:rPr>
              <w:t>9.39</w:t>
            </w:r>
          </w:p>
          <w:p>
            <w:pPr>
              <w:widowControl w:val="0"/>
              <w:jc w:val="center"/>
              <w:rPr>
                <w:rFonts w:ascii="宋体" w:hAnsi="宋体" w:eastAsia="宋体" w:cstheme="minorEastAsia"/>
                <w:lang w:eastAsia="zh-CN"/>
              </w:rPr>
            </w:pPr>
          </w:p>
        </w:tc>
        <w:tc>
          <w:tcPr>
            <w:tcW w:w="826" w:type="dxa"/>
            <w:vAlign w:val="center"/>
          </w:tcPr>
          <w:p>
            <w:pPr>
              <w:widowControl/>
              <w:jc w:val="center"/>
              <w:rPr>
                <w:rFonts w:ascii="宋体" w:hAnsi="宋体" w:eastAsia="宋体"/>
              </w:rPr>
            </w:pPr>
            <w:r>
              <w:rPr>
                <w:rFonts w:ascii="宋体" w:hAnsi="宋体" w:eastAsia="宋体" w:cs="仿宋"/>
                <w:color w:val="000000"/>
                <w:lang w:eastAsia="zh-CN"/>
              </w:rPr>
              <w:t>11.44</w:t>
            </w:r>
          </w:p>
          <w:p>
            <w:pPr>
              <w:widowControl w:val="0"/>
              <w:jc w:val="center"/>
              <w:rPr>
                <w:rFonts w:ascii="宋体" w:hAnsi="宋体" w:eastAsia="宋体" w:cstheme="minorEastAsia"/>
                <w:lang w:eastAsia="zh-CN"/>
              </w:rPr>
            </w:pPr>
          </w:p>
        </w:tc>
        <w:tc>
          <w:tcPr>
            <w:tcW w:w="826" w:type="dxa"/>
            <w:vAlign w:val="center"/>
          </w:tcPr>
          <w:p>
            <w:pPr>
              <w:widowControl/>
              <w:jc w:val="center"/>
              <w:rPr>
                <w:rFonts w:ascii="宋体" w:hAnsi="宋体" w:eastAsia="宋体"/>
              </w:rPr>
            </w:pPr>
            <w:r>
              <w:rPr>
                <w:rFonts w:ascii="宋体" w:hAnsi="宋体" w:eastAsia="宋体" w:cs="仿宋"/>
                <w:color w:val="000000"/>
                <w:lang w:eastAsia="zh-CN"/>
              </w:rPr>
              <w:t>35.48</w:t>
            </w:r>
          </w:p>
          <w:p>
            <w:pPr>
              <w:widowControl w:val="0"/>
              <w:jc w:val="center"/>
              <w:rPr>
                <w:rFonts w:ascii="宋体" w:hAnsi="宋体" w:eastAsia="宋体" w:cstheme="minorEastAsia"/>
                <w:lang w:eastAsia="zh-CN"/>
              </w:rPr>
            </w:pPr>
          </w:p>
        </w:tc>
        <w:tc>
          <w:tcPr>
            <w:tcW w:w="936" w:type="dxa"/>
            <w:vAlign w:val="center"/>
          </w:tcPr>
          <w:p>
            <w:pPr>
              <w:widowControl/>
              <w:jc w:val="center"/>
              <w:rPr>
                <w:rFonts w:ascii="宋体" w:hAnsi="宋体" w:eastAsia="宋体"/>
              </w:rPr>
            </w:pPr>
            <w:r>
              <w:rPr>
                <w:rFonts w:ascii="宋体" w:hAnsi="宋体" w:eastAsia="宋体" w:cs="仿宋"/>
                <w:color w:val="000000"/>
                <w:lang w:eastAsia="zh-CN"/>
              </w:rPr>
              <w:t>132.90</w:t>
            </w:r>
          </w:p>
          <w:p>
            <w:pPr>
              <w:widowControl w:val="0"/>
              <w:jc w:val="center"/>
              <w:rPr>
                <w:rFonts w:ascii="宋体" w:hAnsi="宋体" w:eastAsia="宋体" w:cstheme="minorEastAsia"/>
                <w:lang w:eastAsia="zh-CN"/>
              </w:rPr>
            </w:pPr>
          </w:p>
        </w:tc>
        <w:tc>
          <w:tcPr>
            <w:tcW w:w="1529" w:type="dxa"/>
            <w:vAlign w:val="center"/>
          </w:tcPr>
          <w:p>
            <w:pPr>
              <w:widowControl/>
              <w:jc w:val="center"/>
              <w:rPr>
                <w:rFonts w:ascii="宋体" w:hAnsi="宋体" w:eastAsia="宋体" w:cstheme="minorEastAsia"/>
                <w:lang w:eastAsia="zh-CN"/>
              </w:rPr>
            </w:pPr>
            <w:r>
              <w:rPr>
                <w:rFonts w:ascii="宋体" w:hAnsi="宋体" w:eastAsia="宋体" w:cs="仿宋"/>
                <w:color w:val="000000"/>
                <w:lang w:eastAsia="zh-CN"/>
              </w:rPr>
              <w:t>主干管（管径大于</w:t>
            </w:r>
            <w:r>
              <w:rPr>
                <w:rFonts w:hint="eastAsia" w:ascii="宋体" w:hAnsi="宋体" w:eastAsia="宋体" w:cs="仿宋"/>
                <w:color w:val="000000"/>
                <w:lang w:eastAsia="zh-CN"/>
              </w:rPr>
              <w:t>DN160的管网）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2</w:t>
            </w:r>
          </w:p>
        </w:tc>
        <w:tc>
          <w:tcPr>
            <w:tcW w:w="936" w:type="dxa"/>
            <w:vAlign w:val="center"/>
          </w:tcPr>
          <w:p>
            <w:pPr>
              <w:widowControl/>
              <w:jc w:val="center"/>
              <w:rPr>
                <w:rFonts w:ascii="宋体" w:hAnsi="宋体" w:eastAsia="宋体" w:cstheme="minorEastAsia"/>
                <w:lang w:eastAsia="zh-CN"/>
              </w:rPr>
            </w:pPr>
            <w:r>
              <w:rPr>
                <w:rFonts w:ascii="宋体" w:hAnsi="宋体" w:eastAsia="宋体" w:cs="仿宋"/>
                <w:color w:val="171A1D"/>
                <w:lang w:eastAsia="zh-CN"/>
              </w:rPr>
              <w:t>主干管网</w:t>
            </w:r>
            <w:r>
              <w:rPr>
                <w:rFonts w:hint="eastAsia" w:ascii="宋体" w:hAnsi="宋体" w:eastAsia="宋体" w:cs="仿宋"/>
                <w:color w:val="171A1D"/>
                <w:lang w:eastAsia="zh-CN"/>
              </w:rPr>
              <w:t>维护成本(万元)</w:t>
            </w:r>
          </w:p>
        </w:tc>
        <w:tc>
          <w:tcPr>
            <w:tcW w:w="826" w:type="dxa"/>
            <w:vAlign w:val="center"/>
          </w:tcPr>
          <w:p>
            <w:pPr>
              <w:widowControl w:val="0"/>
              <w:jc w:val="center"/>
              <w:rPr>
                <w:rFonts w:ascii="宋体" w:hAnsi="宋体" w:eastAsia="宋体" w:cstheme="minorEastAsia"/>
                <w:lang w:eastAsia="zh-CN"/>
              </w:rPr>
            </w:pPr>
          </w:p>
        </w:tc>
        <w:tc>
          <w:tcPr>
            <w:tcW w:w="826" w:type="dxa"/>
            <w:vAlign w:val="center"/>
          </w:tcPr>
          <w:p>
            <w:pPr>
              <w:widowControl w:val="0"/>
              <w:jc w:val="center"/>
              <w:rPr>
                <w:rFonts w:ascii="宋体" w:hAnsi="宋体" w:eastAsia="宋体" w:cstheme="minorEastAsia"/>
                <w:lang w:eastAsia="zh-CN"/>
              </w:rPr>
            </w:pPr>
          </w:p>
        </w:tc>
        <w:tc>
          <w:tcPr>
            <w:tcW w:w="740" w:type="dxa"/>
            <w:vAlign w:val="center"/>
          </w:tcPr>
          <w:p>
            <w:pPr>
              <w:widowControl w:val="0"/>
              <w:jc w:val="center"/>
              <w:rPr>
                <w:rFonts w:ascii="宋体" w:hAnsi="宋体" w:eastAsia="宋体" w:cstheme="minorEastAsia"/>
                <w:lang w:eastAsia="zh-CN"/>
              </w:rPr>
            </w:pPr>
          </w:p>
        </w:tc>
        <w:tc>
          <w:tcPr>
            <w:tcW w:w="740" w:type="dxa"/>
            <w:vAlign w:val="center"/>
          </w:tcPr>
          <w:p>
            <w:pPr>
              <w:widowControl w:val="0"/>
              <w:jc w:val="center"/>
              <w:rPr>
                <w:rFonts w:ascii="宋体" w:hAnsi="宋体" w:eastAsia="宋体" w:cstheme="minorEastAsia"/>
                <w:lang w:eastAsia="zh-CN"/>
              </w:rPr>
            </w:pPr>
          </w:p>
        </w:tc>
        <w:tc>
          <w:tcPr>
            <w:tcW w:w="826" w:type="dxa"/>
            <w:vAlign w:val="center"/>
          </w:tcPr>
          <w:p>
            <w:pPr>
              <w:widowControl w:val="0"/>
              <w:jc w:val="center"/>
              <w:rPr>
                <w:rFonts w:ascii="宋体" w:hAnsi="宋体" w:eastAsia="宋体" w:cstheme="minorEastAsia"/>
                <w:lang w:eastAsia="zh-CN"/>
              </w:rPr>
            </w:pPr>
          </w:p>
        </w:tc>
        <w:tc>
          <w:tcPr>
            <w:tcW w:w="826" w:type="dxa"/>
            <w:vAlign w:val="center"/>
          </w:tcPr>
          <w:p>
            <w:pPr>
              <w:widowControl w:val="0"/>
              <w:jc w:val="center"/>
              <w:rPr>
                <w:rFonts w:ascii="宋体" w:hAnsi="宋体" w:eastAsia="宋体" w:cstheme="minorEastAsia"/>
                <w:lang w:eastAsia="zh-CN"/>
              </w:rPr>
            </w:pPr>
          </w:p>
        </w:tc>
        <w:tc>
          <w:tcPr>
            <w:tcW w:w="936" w:type="dxa"/>
            <w:vAlign w:val="center"/>
          </w:tcPr>
          <w:p>
            <w:pPr>
              <w:widowControl w:val="0"/>
              <w:jc w:val="center"/>
              <w:rPr>
                <w:rFonts w:ascii="宋体" w:hAnsi="宋体" w:eastAsia="宋体" w:cstheme="minorEastAsia"/>
                <w:lang w:eastAsia="zh-CN"/>
              </w:rPr>
            </w:pPr>
          </w:p>
        </w:tc>
        <w:tc>
          <w:tcPr>
            <w:tcW w:w="1529" w:type="dxa"/>
            <w:vAlign w:val="center"/>
          </w:tcPr>
          <w:p>
            <w:pPr>
              <w:widowControl w:val="0"/>
              <w:jc w:val="center"/>
              <w:rPr>
                <w:rFonts w:ascii="宋体" w:hAnsi="宋体" w:eastAsia="宋体" w:cs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3</w:t>
            </w:r>
          </w:p>
        </w:tc>
        <w:tc>
          <w:tcPr>
            <w:tcW w:w="936" w:type="dxa"/>
            <w:vAlign w:val="center"/>
          </w:tcPr>
          <w:p>
            <w:pPr>
              <w:widowControl/>
              <w:jc w:val="center"/>
              <w:rPr>
                <w:rFonts w:ascii="宋体" w:hAnsi="宋体" w:eastAsia="宋体" w:cstheme="minorEastAsia"/>
                <w:lang w:eastAsia="zh-CN"/>
              </w:rPr>
            </w:pPr>
            <w:r>
              <w:rPr>
                <w:rFonts w:ascii="宋体" w:hAnsi="宋体" w:eastAsia="宋体" w:cs="仿宋"/>
                <w:color w:val="171A1D"/>
                <w:lang w:eastAsia="zh-CN"/>
              </w:rPr>
              <w:t>管网总维</w:t>
            </w:r>
            <w:r>
              <w:rPr>
                <w:rFonts w:hint="eastAsia" w:ascii="宋体" w:hAnsi="宋体" w:eastAsia="宋体" w:cs="仿宋"/>
                <w:color w:val="171A1D"/>
                <w:lang w:eastAsia="zh-CN"/>
              </w:rPr>
              <w:t>护成本费(万元)</w:t>
            </w:r>
          </w:p>
        </w:tc>
        <w:tc>
          <w:tcPr>
            <w:tcW w:w="826" w:type="dxa"/>
            <w:vAlign w:val="center"/>
          </w:tcPr>
          <w:p>
            <w:pPr>
              <w:widowControl w:val="0"/>
              <w:jc w:val="center"/>
              <w:rPr>
                <w:rFonts w:ascii="宋体" w:hAnsi="宋体" w:eastAsia="宋体" w:cstheme="minorEastAsia"/>
                <w:lang w:eastAsia="zh-CN"/>
              </w:rPr>
            </w:pPr>
          </w:p>
        </w:tc>
        <w:tc>
          <w:tcPr>
            <w:tcW w:w="826" w:type="dxa"/>
            <w:vAlign w:val="center"/>
          </w:tcPr>
          <w:p>
            <w:pPr>
              <w:widowControl w:val="0"/>
              <w:jc w:val="center"/>
              <w:rPr>
                <w:rFonts w:ascii="宋体" w:hAnsi="宋体" w:eastAsia="宋体" w:cstheme="minorEastAsia"/>
                <w:lang w:eastAsia="zh-CN"/>
              </w:rPr>
            </w:pPr>
          </w:p>
        </w:tc>
        <w:tc>
          <w:tcPr>
            <w:tcW w:w="740" w:type="dxa"/>
            <w:vAlign w:val="center"/>
          </w:tcPr>
          <w:p>
            <w:pPr>
              <w:widowControl w:val="0"/>
              <w:jc w:val="center"/>
              <w:rPr>
                <w:rFonts w:ascii="宋体" w:hAnsi="宋体" w:eastAsia="宋体" w:cstheme="minorEastAsia"/>
                <w:lang w:eastAsia="zh-CN"/>
              </w:rPr>
            </w:pPr>
          </w:p>
        </w:tc>
        <w:tc>
          <w:tcPr>
            <w:tcW w:w="740" w:type="dxa"/>
            <w:vAlign w:val="center"/>
          </w:tcPr>
          <w:p>
            <w:pPr>
              <w:widowControl w:val="0"/>
              <w:jc w:val="center"/>
              <w:rPr>
                <w:rFonts w:ascii="宋体" w:hAnsi="宋体" w:eastAsia="宋体" w:cstheme="minorEastAsia"/>
                <w:lang w:eastAsia="zh-CN"/>
              </w:rPr>
            </w:pPr>
          </w:p>
        </w:tc>
        <w:tc>
          <w:tcPr>
            <w:tcW w:w="826" w:type="dxa"/>
            <w:vAlign w:val="center"/>
          </w:tcPr>
          <w:p>
            <w:pPr>
              <w:widowControl w:val="0"/>
              <w:jc w:val="center"/>
              <w:rPr>
                <w:rFonts w:ascii="宋体" w:hAnsi="宋体" w:eastAsia="宋体" w:cstheme="minorEastAsia"/>
                <w:lang w:eastAsia="zh-CN"/>
              </w:rPr>
            </w:pPr>
          </w:p>
        </w:tc>
        <w:tc>
          <w:tcPr>
            <w:tcW w:w="826" w:type="dxa"/>
            <w:vAlign w:val="center"/>
          </w:tcPr>
          <w:p>
            <w:pPr>
              <w:widowControl w:val="0"/>
              <w:jc w:val="center"/>
              <w:rPr>
                <w:rFonts w:ascii="宋体" w:hAnsi="宋体" w:eastAsia="宋体" w:cstheme="minorEastAsia"/>
                <w:lang w:eastAsia="zh-CN"/>
              </w:rPr>
            </w:pPr>
          </w:p>
        </w:tc>
        <w:tc>
          <w:tcPr>
            <w:tcW w:w="936" w:type="dxa"/>
            <w:vAlign w:val="center"/>
          </w:tcPr>
          <w:p>
            <w:pPr>
              <w:widowControl w:val="0"/>
              <w:jc w:val="center"/>
              <w:rPr>
                <w:rFonts w:ascii="宋体" w:hAnsi="宋体" w:eastAsia="宋体" w:cstheme="minorEastAsia"/>
                <w:lang w:eastAsia="zh-CN"/>
              </w:rPr>
            </w:pPr>
          </w:p>
        </w:tc>
        <w:tc>
          <w:tcPr>
            <w:tcW w:w="1529" w:type="dxa"/>
            <w:vAlign w:val="center"/>
          </w:tcPr>
          <w:p>
            <w:pPr>
              <w:widowControl w:val="0"/>
              <w:jc w:val="center"/>
              <w:rPr>
                <w:rFonts w:ascii="宋体" w:hAnsi="宋体" w:eastAsia="宋体" w:cs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4</w:t>
            </w:r>
          </w:p>
        </w:tc>
        <w:tc>
          <w:tcPr>
            <w:tcW w:w="936" w:type="dxa"/>
            <w:vAlign w:val="center"/>
          </w:tcPr>
          <w:p>
            <w:pPr>
              <w:widowControl/>
              <w:jc w:val="center"/>
              <w:rPr>
                <w:rFonts w:ascii="宋体" w:hAnsi="宋体" w:eastAsia="宋体" w:cstheme="minorEastAsia"/>
                <w:lang w:eastAsia="zh-CN"/>
              </w:rPr>
            </w:pPr>
            <w:r>
              <w:rPr>
                <w:rFonts w:ascii="宋体" w:hAnsi="宋体" w:eastAsia="宋体" w:cs="仿宋"/>
                <w:color w:val="171A1D"/>
                <w:lang w:eastAsia="zh-CN"/>
              </w:rPr>
              <w:t>利润</w:t>
            </w:r>
          </w:p>
        </w:tc>
        <w:tc>
          <w:tcPr>
            <w:tcW w:w="826" w:type="dxa"/>
            <w:vAlign w:val="center"/>
          </w:tcPr>
          <w:p>
            <w:pPr>
              <w:widowControl w:val="0"/>
              <w:jc w:val="center"/>
              <w:rPr>
                <w:rFonts w:ascii="宋体" w:hAnsi="宋体" w:eastAsia="宋体" w:cstheme="minorEastAsia"/>
                <w:lang w:eastAsia="zh-CN"/>
              </w:rPr>
            </w:pPr>
          </w:p>
        </w:tc>
        <w:tc>
          <w:tcPr>
            <w:tcW w:w="826" w:type="dxa"/>
            <w:vAlign w:val="center"/>
          </w:tcPr>
          <w:p>
            <w:pPr>
              <w:widowControl w:val="0"/>
              <w:jc w:val="center"/>
              <w:rPr>
                <w:rFonts w:ascii="宋体" w:hAnsi="宋体" w:eastAsia="宋体" w:cstheme="minorEastAsia"/>
                <w:lang w:eastAsia="zh-CN"/>
              </w:rPr>
            </w:pPr>
          </w:p>
        </w:tc>
        <w:tc>
          <w:tcPr>
            <w:tcW w:w="740" w:type="dxa"/>
            <w:vAlign w:val="center"/>
          </w:tcPr>
          <w:p>
            <w:pPr>
              <w:widowControl w:val="0"/>
              <w:jc w:val="center"/>
              <w:rPr>
                <w:rFonts w:ascii="宋体" w:hAnsi="宋体" w:eastAsia="宋体" w:cstheme="minorEastAsia"/>
                <w:lang w:eastAsia="zh-CN"/>
              </w:rPr>
            </w:pPr>
          </w:p>
        </w:tc>
        <w:tc>
          <w:tcPr>
            <w:tcW w:w="740" w:type="dxa"/>
            <w:vAlign w:val="center"/>
          </w:tcPr>
          <w:p>
            <w:pPr>
              <w:widowControl w:val="0"/>
              <w:jc w:val="center"/>
              <w:rPr>
                <w:rFonts w:ascii="宋体" w:hAnsi="宋体" w:eastAsia="宋体" w:cstheme="minorEastAsia"/>
                <w:lang w:eastAsia="zh-CN"/>
              </w:rPr>
            </w:pPr>
          </w:p>
        </w:tc>
        <w:tc>
          <w:tcPr>
            <w:tcW w:w="826" w:type="dxa"/>
            <w:vAlign w:val="center"/>
          </w:tcPr>
          <w:p>
            <w:pPr>
              <w:widowControl w:val="0"/>
              <w:jc w:val="center"/>
              <w:rPr>
                <w:rFonts w:ascii="宋体" w:hAnsi="宋体" w:eastAsia="宋体" w:cstheme="minorEastAsia"/>
                <w:lang w:eastAsia="zh-CN"/>
              </w:rPr>
            </w:pPr>
          </w:p>
        </w:tc>
        <w:tc>
          <w:tcPr>
            <w:tcW w:w="826" w:type="dxa"/>
            <w:vAlign w:val="center"/>
          </w:tcPr>
          <w:p>
            <w:pPr>
              <w:widowControl w:val="0"/>
              <w:jc w:val="center"/>
              <w:rPr>
                <w:rFonts w:ascii="宋体" w:hAnsi="宋体" w:eastAsia="宋体" w:cstheme="minorEastAsia"/>
                <w:lang w:eastAsia="zh-CN"/>
              </w:rPr>
            </w:pPr>
          </w:p>
        </w:tc>
        <w:tc>
          <w:tcPr>
            <w:tcW w:w="936" w:type="dxa"/>
            <w:vAlign w:val="center"/>
          </w:tcPr>
          <w:p>
            <w:pPr>
              <w:widowControl w:val="0"/>
              <w:jc w:val="center"/>
              <w:rPr>
                <w:rFonts w:ascii="宋体" w:hAnsi="宋体" w:eastAsia="宋体" w:cstheme="minorEastAsia"/>
                <w:lang w:eastAsia="zh-CN"/>
              </w:rPr>
            </w:pPr>
          </w:p>
        </w:tc>
        <w:tc>
          <w:tcPr>
            <w:tcW w:w="1529" w:type="dxa"/>
            <w:vAlign w:val="center"/>
          </w:tcPr>
          <w:p>
            <w:pPr>
              <w:widowControl/>
              <w:jc w:val="center"/>
              <w:rPr>
                <w:rFonts w:ascii="宋体" w:hAnsi="宋体" w:eastAsia="宋体" w:cstheme="minorEastAsia"/>
                <w:lang w:eastAsia="zh-CN"/>
              </w:rPr>
            </w:pPr>
            <w:r>
              <w:rPr>
                <w:rFonts w:ascii="宋体" w:hAnsi="宋体" w:eastAsia="宋体" w:cs="仿宋"/>
                <w:color w:val="171A1D"/>
                <w:lang w:eastAsia="zh-CN"/>
              </w:rPr>
              <w:t>（</w:t>
            </w:r>
            <w:r>
              <w:rPr>
                <w:rFonts w:hint="eastAsia" w:ascii="宋体" w:hAnsi="宋体" w:eastAsia="宋体" w:cs="仿宋"/>
                <w:color w:val="171A1D"/>
                <w:lang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5</w:t>
            </w:r>
          </w:p>
        </w:tc>
        <w:tc>
          <w:tcPr>
            <w:tcW w:w="936" w:type="dxa"/>
            <w:vAlign w:val="center"/>
          </w:tcPr>
          <w:p>
            <w:pPr>
              <w:widowControl/>
              <w:jc w:val="center"/>
              <w:rPr>
                <w:rFonts w:ascii="宋体" w:hAnsi="宋体" w:eastAsia="宋体" w:cstheme="minorEastAsia"/>
                <w:lang w:eastAsia="zh-CN"/>
              </w:rPr>
            </w:pPr>
            <w:r>
              <w:rPr>
                <w:rFonts w:ascii="宋体" w:hAnsi="宋体" w:eastAsia="宋体" w:cs="仿宋"/>
                <w:color w:val="171A1D"/>
                <w:lang w:eastAsia="zh-CN"/>
              </w:rPr>
              <w:t>税金</w:t>
            </w:r>
          </w:p>
        </w:tc>
        <w:tc>
          <w:tcPr>
            <w:tcW w:w="826" w:type="dxa"/>
            <w:vAlign w:val="center"/>
          </w:tcPr>
          <w:p>
            <w:pPr>
              <w:widowControl w:val="0"/>
              <w:jc w:val="center"/>
              <w:rPr>
                <w:rFonts w:ascii="宋体" w:hAnsi="宋体" w:eastAsia="宋体" w:cstheme="minorEastAsia"/>
                <w:lang w:eastAsia="zh-CN"/>
              </w:rPr>
            </w:pPr>
          </w:p>
        </w:tc>
        <w:tc>
          <w:tcPr>
            <w:tcW w:w="826" w:type="dxa"/>
            <w:vAlign w:val="center"/>
          </w:tcPr>
          <w:p>
            <w:pPr>
              <w:widowControl w:val="0"/>
              <w:jc w:val="center"/>
              <w:rPr>
                <w:rFonts w:ascii="宋体" w:hAnsi="宋体" w:eastAsia="宋体" w:cstheme="minorEastAsia"/>
                <w:lang w:eastAsia="zh-CN"/>
              </w:rPr>
            </w:pPr>
          </w:p>
        </w:tc>
        <w:tc>
          <w:tcPr>
            <w:tcW w:w="740" w:type="dxa"/>
            <w:vAlign w:val="center"/>
          </w:tcPr>
          <w:p>
            <w:pPr>
              <w:widowControl w:val="0"/>
              <w:jc w:val="center"/>
              <w:rPr>
                <w:rFonts w:ascii="宋体" w:hAnsi="宋体" w:eastAsia="宋体" w:cstheme="minorEastAsia"/>
                <w:lang w:eastAsia="zh-CN"/>
              </w:rPr>
            </w:pPr>
          </w:p>
        </w:tc>
        <w:tc>
          <w:tcPr>
            <w:tcW w:w="740" w:type="dxa"/>
            <w:vAlign w:val="center"/>
          </w:tcPr>
          <w:p>
            <w:pPr>
              <w:widowControl w:val="0"/>
              <w:jc w:val="center"/>
              <w:rPr>
                <w:rFonts w:ascii="宋体" w:hAnsi="宋体" w:eastAsia="宋体" w:cstheme="minorEastAsia"/>
                <w:lang w:eastAsia="zh-CN"/>
              </w:rPr>
            </w:pPr>
          </w:p>
        </w:tc>
        <w:tc>
          <w:tcPr>
            <w:tcW w:w="826" w:type="dxa"/>
            <w:vAlign w:val="center"/>
          </w:tcPr>
          <w:p>
            <w:pPr>
              <w:widowControl w:val="0"/>
              <w:jc w:val="center"/>
              <w:rPr>
                <w:rFonts w:ascii="宋体" w:hAnsi="宋体" w:eastAsia="宋体" w:cstheme="minorEastAsia"/>
                <w:lang w:eastAsia="zh-CN"/>
              </w:rPr>
            </w:pPr>
          </w:p>
        </w:tc>
        <w:tc>
          <w:tcPr>
            <w:tcW w:w="826" w:type="dxa"/>
            <w:vAlign w:val="center"/>
          </w:tcPr>
          <w:p>
            <w:pPr>
              <w:widowControl w:val="0"/>
              <w:jc w:val="center"/>
              <w:rPr>
                <w:rFonts w:ascii="宋体" w:hAnsi="宋体" w:eastAsia="宋体" w:cstheme="minorEastAsia"/>
                <w:lang w:eastAsia="zh-CN"/>
              </w:rPr>
            </w:pPr>
          </w:p>
        </w:tc>
        <w:tc>
          <w:tcPr>
            <w:tcW w:w="936" w:type="dxa"/>
            <w:vAlign w:val="center"/>
          </w:tcPr>
          <w:p>
            <w:pPr>
              <w:widowControl w:val="0"/>
              <w:jc w:val="center"/>
              <w:rPr>
                <w:rFonts w:ascii="宋体" w:hAnsi="宋体" w:eastAsia="宋体" w:cstheme="minorEastAsia"/>
                <w:lang w:eastAsia="zh-CN"/>
              </w:rPr>
            </w:pPr>
          </w:p>
        </w:tc>
        <w:tc>
          <w:tcPr>
            <w:tcW w:w="1529" w:type="dxa"/>
            <w:vAlign w:val="center"/>
          </w:tcPr>
          <w:p>
            <w:pPr>
              <w:widowControl/>
              <w:jc w:val="center"/>
              <w:rPr>
                <w:rFonts w:ascii="宋体" w:hAnsi="宋体" w:eastAsia="宋体" w:cstheme="minorEastAsia"/>
                <w:lang w:eastAsia="zh-CN"/>
              </w:rPr>
            </w:pPr>
            <w:r>
              <w:rPr>
                <w:rFonts w:ascii="宋体" w:hAnsi="宋体" w:eastAsia="宋体" w:cs="仿宋"/>
                <w:color w:val="171A1D"/>
                <w:lang w:eastAsia="zh-CN"/>
              </w:rPr>
              <w:t>（</w:t>
            </w:r>
            <w:r>
              <w:rPr>
                <w:rFonts w:hint="eastAsia" w:ascii="宋体" w:hAnsi="宋体" w:eastAsia="宋体" w:cs="仿宋"/>
                <w:color w:val="171A1D"/>
                <w:lang w:eastAsia="zh-CN"/>
              </w:rPr>
              <w:t>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0"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6</w:t>
            </w:r>
          </w:p>
        </w:tc>
        <w:tc>
          <w:tcPr>
            <w:tcW w:w="936" w:type="dxa"/>
            <w:vAlign w:val="center"/>
          </w:tcPr>
          <w:p>
            <w:pPr>
              <w:widowControl/>
              <w:jc w:val="center"/>
              <w:rPr>
                <w:rFonts w:ascii="宋体" w:hAnsi="宋体" w:eastAsia="宋体" w:cstheme="minorEastAsia"/>
                <w:lang w:eastAsia="zh-CN"/>
              </w:rPr>
            </w:pPr>
            <w:r>
              <w:rPr>
                <w:rFonts w:ascii="宋体" w:hAnsi="宋体" w:eastAsia="宋体" w:cs="仿宋"/>
                <w:color w:val="171A1D"/>
                <w:lang w:eastAsia="zh-CN"/>
              </w:rPr>
              <w:t>管网维护</w:t>
            </w:r>
            <w:r>
              <w:rPr>
                <w:rFonts w:hint="eastAsia" w:ascii="宋体" w:hAnsi="宋体" w:eastAsia="宋体" w:cs="仿宋"/>
                <w:color w:val="171A1D"/>
                <w:lang w:eastAsia="zh-CN"/>
              </w:rPr>
              <w:t>费总和</w:t>
            </w:r>
          </w:p>
        </w:tc>
        <w:tc>
          <w:tcPr>
            <w:tcW w:w="826" w:type="dxa"/>
            <w:vAlign w:val="center"/>
          </w:tcPr>
          <w:p>
            <w:pPr>
              <w:widowControl w:val="0"/>
              <w:jc w:val="center"/>
              <w:rPr>
                <w:rFonts w:ascii="宋体" w:hAnsi="宋体" w:eastAsia="宋体" w:cstheme="minorEastAsia"/>
                <w:lang w:eastAsia="zh-CN"/>
              </w:rPr>
            </w:pPr>
          </w:p>
        </w:tc>
        <w:tc>
          <w:tcPr>
            <w:tcW w:w="826" w:type="dxa"/>
            <w:vAlign w:val="center"/>
          </w:tcPr>
          <w:p>
            <w:pPr>
              <w:widowControl w:val="0"/>
              <w:jc w:val="center"/>
              <w:rPr>
                <w:rFonts w:ascii="宋体" w:hAnsi="宋体" w:eastAsia="宋体" w:cstheme="minorEastAsia"/>
                <w:lang w:eastAsia="zh-CN"/>
              </w:rPr>
            </w:pPr>
          </w:p>
        </w:tc>
        <w:tc>
          <w:tcPr>
            <w:tcW w:w="740" w:type="dxa"/>
            <w:vAlign w:val="center"/>
          </w:tcPr>
          <w:p>
            <w:pPr>
              <w:widowControl w:val="0"/>
              <w:jc w:val="center"/>
              <w:rPr>
                <w:rFonts w:ascii="宋体" w:hAnsi="宋体" w:eastAsia="宋体" w:cstheme="minorEastAsia"/>
                <w:lang w:eastAsia="zh-CN"/>
              </w:rPr>
            </w:pPr>
          </w:p>
        </w:tc>
        <w:tc>
          <w:tcPr>
            <w:tcW w:w="740" w:type="dxa"/>
            <w:vAlign w:val="center"/>
          </w:tcPr>
          <w:p>
            <w:pPr>
              <w:widowControl w:val="0"/>
              <w:jc w:val="center"/>
              <w:rPr>
                <w:rFonts w:ascii="宋体" w:hAnsi="宋体" w:eastAsia="宋体" w:cstheme="minorEastAsia"/>
                <w:lang w:eastAsia="zh-CN"/>
              </w:rPr>
            </w:pPr>
          </w:p>
        </w:tc>
        <w:tc>
          <w:tcPr>
            <w:tcW w:w="826" w:type="dxa"/>
            <w:vAlign w:val="center"/>
          </w:tcPr>
          <w:p>
            <w:pPr>
              <w:widowControl w:val="0"/>
              <w:jc w:val="center"/>
              <w:rPr>
                <w:rFonts w:ascii="宋体" w:hAnsi="宋体" w:eastAsia="宋体" w:cstheme="minorEastAsia"/>
                <w:lang w:eastAsia="zh-CN"/>
              </w:rPr>
            </w:pPr>
          </w:p>
        </w:tc>
        <w:tc>
          <w:tcPr>
            <w:tcW w:w="826" w:type="dxa"/>
            <w:vAlign w:val="center"/>
          </w:tcPr>
          <w:p>
            <w:pPr>
              <w:widowControl w:val="0"/>
              <w:jc w:val="center"/>
              <w:rPr>
                <w:rFonts w:ascii="宋体" w:hAnsi="宋体" w:eastAsia="宋体" w:cstheme="minorEastAsia"/>
                <w:lang w:eastAsia="zh-CN"/>
              </w:rPr>
            </w:pPr>
          </w:p>
        </w:tc>
        <w:tc>
          <w:tcPr>
            <w:tcW w:w="936" w:type="dxa"/>
            <w:vAlign w:val="center"/>
          </w:tcPr>
          <w:p>
            <w:pPr>
              <w:widowControl w:val="0"/>
              <w:jc w:val="center"/>
              <w:rPr>
                <w:rFonts w:ascii="宋体" w:hAnsi="宋体" w:eastAsia="宋体" w:cstheme="minorEastAsia"/>
                <w:lang w:eastAsia="zh-CN"/>
              </w:rPr>
            </w:pPr>
          </w:p>
        </w:tc>
        <w:tc>
          <w:tcPr>
            <w:tcW w:w="1529" w:type="dxa"/>
            <w:vAlign w:val="center"/>
          </w:tcPr>
          <w:p>
            <w:pPr>
              <w:widowControl/>
              <w:jc w:val="center"/>
              <w:rPr>
                <w:rFonts w:ascii="宋体" w:hAnsi="宋体" w:eastAsia="宋体" w:cstheme="minorEastAsia"/>
                <w:lang w:eastAsia="zh-CN"/>
              </w:rPr>
            </w:pPr>
            <w:r>
              <w:rPr>
                <w:rFonts w:ascii="宋体" w:hAnsi="宋体" w:eastAsia="宋体" w:cs="仿宋"/>
                <w:color w:val="171A1D"/>
                <w:lang w:eastAsia="zh-CN"/>
              </w:rPr>
              <w:t>（</w:t>
            </w:r>
            <w:r>
              <w:rPr>
                <w:rFonts w:hint="eastAsia" w:ascii="宋体" w:hAnsi="宋体" w:eastAsia="宋体" w:cs="仿宋"/>
                <w:color w:val="171A1D"/>
                <w:lang w:eastAsia="zh-CN"/>
              </w:rPr>
              <w:t>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8755" w:type="dxa"/>
            <w:gridSpan w:val="10"/>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注：管网维护成本单价和及时参考《海南省市政设施养护维修工程定额》</w:t>
            </w:r>
          </w:p>
        </w:tc>
      </w:tr>
    </w:tbl>
    <w:p>
      <w:pPr>
        <w:rPr>
          <w:rFonts w:ascii="宋体" w:hAnsi="宋体" w:eastAsia="宋体" w:cstheme="minorEastAsia"/>
          <w:lang w:eastAsia="zh-CN"/>
        </w:rPr>
      </w:pPr>
    </w:p>
    <w:p>
      <w:pPr>
        <w:rPr>
          <w:rFonts w:ascii="宋体" w:hAnsi="宋体" w:eastAsia="宋体" w:cstheme="minorEastAsia"/>
          <w:lang w:eastAsia="zh-CN"/>
        </w:rPr>
      </w:pPr>
      <w:r>
        <w:rPr>
          <w:rFonts w:ascii="宋体" w:hAnsi="宋体" w:eastAsia="宋体" w:cstheme="minorEastAsia"/>
          <w:lang w:eastAsia="zh-CN"/>
        </w:rPr>
        <w:br w:type="page"/>
      </w:r>
    </w:p>
    <w:tbl>
      <w:tblPr>
        <w:tblStyle w:val="8"/>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2"/>
        <w:gridCol w:w="1183"/>
        <w:gridCol w:w="908"/>
        <w:gridCol w:w="907"/>
        <w:gridCol w:w="788"/>
        <w:gridCol w:w="908"/>
        <w:gridCol w:w="945"/>
        <w:gridCol w:w="2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7" w:type="dxa"/>
            <w:gridSpan w:val="8"/>
            <w:vAlign w:val="center"/>
          </w:tcPr>
          <w:p>
            <w:pPr>
              <w:widowControl w:val="0"/>
              <w:jc w:val="center"/>
              <w:rPr>
                <w:rFonts w:ascii="宋体" w:hAnsi="宋体" w:eastAsia="宋体" w:cstheme="minorEastAsia"/>
                <w:b/>
                <w:lang w:eastAsia="zh-CN"/>
              </w:rPr>
            </w:pPr>
            <w:r>
              <w:rPr>
                <w:rFonts w:ascii="宋体" w:hAnsi="宋体" w:eastAsia="宋体" w:cstheme="minorEastAsia"/>
                <w:b/>
                <w:lang w:eastAsia="zh-CN"/>
              </w:rPr>
              <w:t>4</w:t>
            </w:r>
            <w:r>
              <w:rPr>
                <w:rFonts w:hint="eastAsia" w:ascii="宋体" w:hAnsi="宋体" w:eastAsia="宋体" w:cstheme="minorEastAsia"/>
                <w:b/>
                <w:lang w:eastAsia="zh-CN"/>
              </w:rPr>
              <w:t>座城镇污水处理设施厂区和泵站运营费汇总表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序号</w:t>
            </w:r>
          </w:p>
        </w:tc>
        <w:tc>
          <w:tcPr>
            <w:tcW w:w="1183"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计费项目</w:t>
            </w:r>
          </w:p>
        </w:tc>
        <w:tc>
          <w:tcPr>
            <w:tcW w:w="908"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九所厂</w:t>
            </w:r>
          </w:p>
        </w:tc>
        <w:tc>
          <w:tcPr>
            <w:tcW w:w="907"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万冲厂</w:t>
            </w:r>
          </w:p>
        </w:tc>
        <w:tc>
          <w:tcPr>
            <w:tcW w:w="788"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莺歌海厂</w:t>
            </w:r>
          </w:p>
        </w:tc>
        <w:tc>
          <w:tcPr>
            <w:tcW w:w="908"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乐光厂</w:t>
            </w:r>
          </w:p>
        </w:tc>
        <w:tc>
          <w:tcPr>
            <w:tcW w:w="945"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成本合计（万元/年）</w:t>
            </w:r>
          </w:p>
        </w:tc>
        <w:tc>
          <w:tcPr>
            <w:tcW w:w="2736"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1</w:t>
            </w:r>
          </w:p>
        </w:tc>
        <w:tc>
          <w:tcPr>
            <w:tcW w:w="1183"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人工成本</w:t>
            </w:r>
          </w:p>
        </w:tc>
        <w:tc>
          <w:tcPr>
            <w:tcW w:w="908" w:type="dxa"/>
            <w:vAlign w:val="center"/>
          </w:tcPr>
          <w:p>
            <w:pPr>
              <w:widowControl w:val="0"/>
              <w:jc w:val="center"/>
              <w:rPr>
                <w:rFonts w:ascii="宋体" w:hAnsi="宋体" w:eastAsia="宋体" w:cstheme="minorEastAsia"/>
                <w:lang w:eastAsia="zh-CN"/>
              </w:rPr>
            </w:pPr>
          </w:p>
        </w:tc>
        <w:tc>
          <w:tcPr>
            <w:tcW w:w="907" w:type="dxa"/>
            <w:vAlign w:val="center"/>
          </w:tcPr>
          <w:p>
            <w:pPr>
              <w:widowControl w:val="0"/>
              <w:jc w:val="center"/>
              <w:rPr>
                <w:rFonts w:ascii="宋体" w:hAnsi="宋体" w:eastAsia="宋体" w:cstheme="minorEastAsia"/>
                <w:lang w:eastAsia="zh-CN"/>
              </w:rPr>
            </w:pPr>
          </w:p>
        </w:tc>
        <w:tc>
          <w:tcPr>
            <w:tcW w:w="788" w:type="dxa"/>
            <w:vAlign w:val="center"/>
          </w:tcPr>
          <w:p>
            <w:pPr>
              <w:widowControl w:val="0"/>
              <w:tabs>
                <w:tab w:val="left" w:pos="703"/>
              </w:tabs>
              <w:jc w:val="center"/>
              <w:rPr>
                <w:rFonts w:ascii="宋体" w:hAnsi="宋体" w:eastAsia="宋体" w:cstheme="minorEastAsia"/>
                <w:lang w:eastAsia="zh-CN"/>
              </w:rPr>
            </w:pPr>
          </w:p>
        </w:tc>
        <w:tc>
          <w:tcPr>
            <w:tcW w:w="908" w:type="dxa"/>
            <w:vAlign w:val="center"/>
          </w:tcPr>
          <w:p>
            <w:pPr>
              <w:widowControl w:val="0"/>
              <w:jc w:val="center"/>
              <w:rPr>
                <w:rFonts w:ascii="宋体" w:hAnsi="宋体" w:eastAsia="宋体" w:cstheme="minorEastAsia"/>
                <w:lang w:eastAsia="zh-CN"/>
              </w:rPr>
            </w:pPr>
          </w:p>
        </w:tc>
        <w:tc>
          <w:tcPr>
            <w:tcW w:w="945" w:type="dxa"/>
            <w:vAlign w:val="center"/>
          </w:tcPr>
          <w:p>
            <w:pPr>
              <w:widowControl w:val="0"/>
              <w:jc w:val="center"/>
              <w:rPr>
                <w:rFonts w:ascii="宋体" w:hAnsi="宋体" w:eastAsia="宋体" w:cstheme="minorEastAsia"/>
                <w:lang w:eastAsia="zh-CN"/>
              </w:rPr>
            </w:pPr>
          </w:p>
        </w:tc>
        <w:tc>
          <w:tcPr>
            <w:tcW w:w="2736" w:type="dxa"/>
            <w:vAlign w:val="center"/>
          </w:tcPr>
          <w:p>
            <w:pPr>
              <w:widowControl w:val="0"/>
              <w:autoSpaceDE w:val="0"/>
              <w:autoSpaceDN w:val="0"/>
              <w:adjustRightInd w:val="0"/>
              <w:jc w:val="center"/>
              <w:rPr>
                <w:rFonts w:ascii="宋体" w:hAnsi="宋体" w:eastAsia="宋体" w:cstheme="minorEastAsia"/>
                <w:lang w:eastAsia="zh-CN"/>
              </w:rPr>
            </w:pPr>
            <w:r>
              <w:rPr>
                <w:rFonts w:hint="eastAsia" w:ascii="宋体" w:hAnsi="宋体" w:eastAsia="宋体" w:cs="宋体"/>
                <w:lang w:eastAsia="zh-CN"/>
              </w:rPr>
              <w:t>厂区运行人员的工资成本，运营管理中心人工成本由各厂均摊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2</w:t>
            </w:r>
          </w:p>
        </w:tc>
        <w:tc>
          <w:tcPr>
            <w:tcW w:w="1183"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电耗成本</w:t>
            </w:r>
          </w:p>
        </w:tc>
        <w:tc>
          <w:tcPr>
            <w:tcW w:w="908" w:type="dxa"/>
            <w:vAlign w:val="center"/>
          </w:tcPr>
          <w:p>
            <w:pPr>
              <w:widowControl w:val="0"/>
              <w:jc w:val="center"/>
              <w:rPr>
                <w:rFonts w:ascii="宋体" w:hAnsi="宋体" w:eastAsia="宋体" w:cstheme="minorEastAsia"/>
                <w:lang w:eastAsia="zh-CN"/>
              </w:rPr>
            </w:pPr>
          </w:p>
        </w:tc>
        <w:tc>
          <w:tcPr>
            <w:tcW w:w="907" w:type="dxa"/>
            <w:vAlign w:val="center"/>
          </w:tcPr>
          <w:p>
            <w:pPr>
              <w:widowControl w:val="0"/>
              <w:jc w:val="center"/>
              <w:rPr>
                <w:rFonts w:ascii="宋体" w:hAnsi="宋体" w:eastAsia="宋体" w:cstheme="minorEastAsia"/>
                <w:lang w:eastAsia="zh-CN"/>
              </w:rPr>
            </w:pPr>
          </w:p>
        </w:tc>
        <w:tc>
          <w:tcPr>
            <w:tcW w:w="788" w:type="dxa"/>
            <w:vAlign w:val="center"/>
          </w:tcPr>
          <w:p>
            <w:pPr>
              <w:widowControl w:val="0"/>
              <w:tabs>
                <w:tab w:val="left" w:pos="787"/>
              </w:tabs>
              <w:jc w:val="center"/>
              <w:rPr>
                <w:rFonts w:ascii="宋体" w:hAnsi="宋体" w:eastAsia="宋体" w:cstheme="minorEastAsia"/>
                <w:lang w:eastAsia="zh-CN"/>
              </w:rPr>
            </w:pPr>
          </w:p>
        </w:tc>
        <w:tc>
          <w:tcPr>
            <w:tcW w:w="908" w:type="dxa"/>
            <w:vAlign w:val="center"/>
          </w:tcPr>
          <w:p>
            <w:pPr>
              <w:widowControl w:val="0"/>
              <w:jc w:val="center"/>
              <w:rPr>
                <w:rFonts w:ascii="宋体" w:hAnsi="宋体" w:eastAsia="宋体" w:cstheme="minorEastAsia"/>
                <w:lang w:eastAsia="zh-CN"/>
              </w:rPr>
            </w:pPr>
          </w:p>
        </w:tc>
        <w:tc>
          <w:tcPr>
            <w:tcW w:w="945" w:type="dxa"/>
            <w:vAlign w:val="center"/>
          </w:tcPr>
          <w:p>
            <w:pPr>
              <w:widowControl w:val="0"/>
              <w:jc w:val="center"/>
              <w:rPr>
                <w:rFonts w:ascii="宋体" w:hAnsi="宋体" w:eastAsia="宋体" w:cstheme="minorEastAsia"/>
                <w:lang w:eastAsia="zh-CN"/>
              </w:rPr>
            </w:pPr>
          </w:p>
        </w:tc>
        <w:tc>
          <w:tcPr>
            <w:tcW w:w="2736"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厂区运行能耗成本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3</w:t>
            </w:r>
          </w:p>
        </w:tc>
        <w:tc>
          <w:tcPr>
            <w:tcW w:w="1183" w:type="dxa"/>
            <w:vAlign w:val="center"/>
          </w:tcPr>
          <w:p>
            <w:pPr>
              <w:widowControl w:val="0"/>
              <w:jc w:val="center"/>
              <w:rPr>
                <w:rFonts w:ascii="宋体" w:hAnsi="宋体" w:eastAsia="宋体" w:cstheme="minorEastAsia"/>
                <w:lang w:eastAsia="zh-CN"/>
              </w:rPr>
            </w:pPr>
            <w:r>
              <w:rPr>
                <w:rFonts w:hint="eastAsia" w:ascii="宋体" w:hAnsi="宋体" w:eastAsia="宋体" w:cs="宋体"/>
                <w:lang w:eastAsia="zh-CN"/>
              </w:rPr>
              <w:t>药耗成本</w:t>
            </w:r>
          </w:p>
        </w:tc>
        <w:tc>
          <w:tcPr>
            <w:tcW w:w="908" w:type="dxa"/>
            <w:vAlign w:val="center"/>
          </w:tcPr>
          <w:p>
            <w:pPr>
              <w:widowControl w:val="0"/>
              <w:jc w:val="center"/>
              <w:rPr>
                <w:rFonts w:ascii="宋体" w:hAnsi="宋体" w:eastAsia="宋体" w:cstheme="minorEastAsia"/>
                <w:lang w:eastAsia="zh-CN"/>
              </w:rPr>
            </w:pPr>
          </w:p>
        </w:tc>
        <w:tc>
          <w:tcPr>
            <w:tcW w:w="907" w:type="dxa"/>
            <w:vAlign w:val="center"/>
          </w:tcPr>
          <w:p>
            <w:pPr>
              <w:widowControl w:val="0"/>
              <w:jc w:val="center"/>
              <w:rPr>
                <w:rFonts w:ascii="宋体" w:hAnsi="宋体" w:eastAsia="宋体" w:cstheme="minorEastAsia"/>
                <w:lang w:eastAsia="zh-CN"/>
              </w:rPr>
            </w:pPr>
          </w:p>
        </w:tc>
        <w:tc>
          <w:tcPr>
            <w:tcW w:w="788" w:type="dxa"/>
            <w:vAlign w:val="center"/>
          </w:tcPr>
          <w:p>
            <w:pPr>
              <w:widowControl w:val="0"/>
              <w:jc w:val="center"/>
              <w:rPr>
                <w:rFonts w:ascii="宋体" w:hAnsi="宋体" w:eastAsia="宋体" w:cstheme="minorEastAsia"/>
                <w:lang w:eastAsia="zh-CN"/>
              </w:rPr>
            </w:pPr>
          </w:p>
        </w:tc>
        <w:tc>
          <w:tcPr>
            <w:tcW w:w="908" w:type="dxa"/>
            <w:vAlign w:val="center"/>
          </w:tcPr>
          <w:p>
            <w:pPr>
              <w:widowControl w:val="0"/>
              <w:jc w:val="center"/>
              <w:rPr>
                <w:rFonts w:ascii="宋体" w:hAnsi="宋体" w:eastAsia="宋体" w:cstheme="minorEastAsia"/>
                <w:lang w:eastAsia="zh-CN"/>
              </w:rPr>
            </w:pPr>
          </w:p>
        </w:tc>
        <w:tc>
          <w:tcPr>
            <w:tcW w:w="945" w:type="dxa"/>
            <w:vAlign w:val="center"/>
          </w:tcPr>
          <w:p>
            <w:pPr>
              <w:widowControl w:val="0"/>
              <w:jc w:val="center"/>
              <w:rPr>
                <w:rFonts w:ascii="宋体" w:hAnsi="宋体" w:eastAsia="宋体" w:cstheme="minorEastAsia"/>
                <w:lang w:eastAsia="zh-CN"/>
              </w:rPr>
            </w:pPr>
          </w:p>
        </w:tc>
        <w:tc>
          <w:tcPr>
            <w:tcW w:w="2736"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厂区运行药耗成本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4</w:t>
            </w:r>
          </w:p>
        </w:tc>
        <w:tc>
          <w:tcPr>
            <w:tcW w:w="1183" w:type="dxa"/>
            <w:vAlign w:val="center"/>
          </w:tcPr>
          <w:p>
            <w:pPr>
              <w:widowControl w:val="0"/>
              <w:jc w:val="center"/>
              <w:rPr>
                <w:rFonts w:ascii="宋体" w:hAnsi="宋体" w:eastAsia="宋体" w:cstheme="minorEastAsia"/>
                <w:lang w:eastAsia="zh-CN"/>
              </w:rPr>
            </w:pPr>
            <w:r>
              <w:rPr>
                <w:rFonts w:hint="eastAsia" w:ascii="宋体" w:hAnsi="宋体" w:eastAsia="宋体" w:cs="宋体"/>
                <w:lang w:eastAsia="zh-CN"/>
              </w:rPr>
              <w:t>检测成本</w:t>
            </w:r>
          </w:p>
        </w:tc>
        <w:tc>
          <w:tcPr>
            <w:tcW w:w="908" w:type="dxa"/>
            <w:vAlign w:val="center"/>
          </w:tcPr>
          <w:p>
            <w:pPr>
              <w:widowControl w:val="0"/>
              <w:jc w:val="center"/>
              <w:rPr>
                <w:rFonts w:ascii="宋体" w:hAnsi="宋体" w:eastAsia="宋体" w:cstheme="minorEastAsia"/>
                <w:lang w:eastAsia="zh-CN"/>
              </w:rPr>
            </w:pPr>
          </w:p>
        </w:tc>
        <w:tc>
          <w:tcPr>
            <w:tcW w:w="907" w:type="dxa"/>
            <w:vAlign w:val="center"/>
          </w:tcPr>
          <w:p>
            <w:pPr>
              <w:widowControl w:val="0"/>
              <w:jc w:val="center"/>
              <w:rPr>
                <w:rFonts w:ascii="宋体" w:hAnsi="宋体" w:eastAsia="宋体" w:cstheme="minorEastAsia"/>
                <w:lang w:eastAsia="zh-CN"/>
              </w:rPr>
            </w:pPr>
          </w:p>
        </w:tc>
        <w:tc>
          <w:tcPr>
            <w:tcW w:w="788" w:type="dxa"/>
            <w:vAlign w:val="center"/>
          </w:tcPr>
          <w:p>
            <w:pPr>
              <w:widowControl w:val="0"/>
              <w:jc w:val="center"/>
              <w:rPr>
                <w:rFonts w:ascii="宋体" w:hAnsi="宋体" w:eastAsia="宋体" w:cstheme="minorEastAsia"/>
                <w:lang w:eastAsia="zh-CN"/>
              </w:rPr>
            </w:pPr>
          </w:p>
        </w:tc>
        <w:tc>
          <w:tcPr>
            <w:tcW w:w="908" w:type="dxa"/>
            <w:vAlign w:val="center"/>
          </w:tcPr>
          <w:p>
            <w:pPr>
              <w:widowControl w:val="0"/>
              <w:jc w:val="center"/>
              <w:rPr>
                <w:rFonts w:ascii="宋体" w:hAnsi="宋体" w:eastAsia="宋体" w:cstheme="minorEastAsia"/>
                <w:lang w:eastAsia="zh-CN"/>
              </w:rPr>
            </w:pPr>
          </w:p>
        </w:tc>
        <w:tc>
          <w:tcPr>
            <w:tcW w:w="945" w:type="dxa"/>
            <w:vAlign w:val="center"/>
          </w:tcPr>
          <w:p>
            <w:pPr>
              <w:widowControl w:val="0"/>
              <w:jc w:val="center"/>
              <w:rPr>
                <w:rFonts w:ascii="宋体" w:hAnsi="宋体" w:eastAsia="宋体" w:cstheme="minorEastAsia"/>
                <w:lang w:eastAsia="zh-CN"/>
              </w:rPr>
            </w:pPr>
          </w:p>
        </w:tc>
        <w:tc>
          <w:tcPr>
            <w:tcW w:w="2736" w:type="dxa"/>
            <w:vAlign w:val="center"/>
          </w:tcPr>
          <w:p>
            <w:pPr>
              <w:widowControl w:val="0"/>
              <w:jc w:val="center"/>
              <w:rPr>
                <w:rFonts w:ascii="宋体" w:hAnsi="宋体" w:eastAsia="宋体" w:cs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5</w:t>
            </w:r>
          </w:p>
        </w:tc>
        <w:tc>
          <w:tcPr>
            <w:tcW w:w="1183" w:type="dxa"/>
            <w:vAlign w:val="center"/>
          </w:tcPr>
          <w:p>
            <w:pPr>
              <w:widowControl w:val="0"/>
              <w:autoSpaceDE w:val="0"/>
              <w:autoSpaceDN w:val="0"/>
              <w:adjustRightInd w:val="0"/>
              <w:jc w:val="center"/>
              <w:rPr>
                <w:rFonts w:ascii="宋体" w:hAnsi="宋体" w:eastAsia="宋体" w:cstheme="minorEastAsia"/>
                <w:lang w:eastAsia="zh-CN"/>
              </w:rPr>
            </w:pPr>
            <w:r>
              <w:rPr>
                <w:rFonts w:hint="eastAsia" w:ascii="宋体" w:hAnsi="宋体" w:eastAsia="宋体" w:cs="宋体"/>
                <w:lang w:eastAsia="zh-CN"/>
              </w:rPr>
              <w:t>危废处置成本</w:t>
            </w:r>
          </w:p>
        </w:tc>
        <w:tc>
          <w:tcPr>
            <w:tcW w:w="908" w:type="dxa"/>
            <w:vAlign w:val="center"/>
          </w:tcPr>
          <w:p>
            <w:pPr>
              <w:widowControl w:val="0"/>
              <w:jc w:val="center"/>
              <w:rPr>
                <w:rFonts w:ascii="宋体" w:hAnsi="宋体" w:eastAsia="宋体" w:cstheme="minorEastAsia"/>
                <w:lang w:eastAsia="zh-CN"/>
              </w:rPr>
            </w:pPr>
          </w:p>
        </w:tc>
        <w:tc>
          <w:tcPr>
            <w:tcW w:w="907" w:type="dxa"/>
            <w:vAlign w:val="center"/>
          </w:tcPr>
          <w:p>
            <w:pPr>
              <w:widowControl w:val="0"/>
              <w:jc w:val="center"/>
              <w:rPr>
                <w:rFonts w:ascii="宋体" w:hAnsi="宋体" w:eastAsia="宋体" w:cstheme="minorEastAsia"/>
                <w:lang w:eastAsia="zh-CN"/>
              </w:rPr>
            </w:pPr>
          </w:p>
        </w:tc>
        <w:tc>
          <w:tcPr>
            <w:tcW w:w="788" w:type="dxa"/>
            <w:vAlign w:val="center"/>
          </w:tcPr>
          <w:p>
            <w:pPr>
              <w:widowControl w:val="0"/>
              <w:jc w:val="center"/>
              <w:rPr>
                <w:rFonts w:ascii="宋体" w:hAnsi="宋体" w:eastAsia="宋体" w:cstheme="minorEastAsia"/>
                <w:lang w:eastAsia="zh-CN"/>
              </w:rPr>
            </w:pPr>
          </w:p>
        </w:tc>
        <w:tc>
          <w:tcPr>
            <w:tcW w:w="908" w:type="dxa"/>
            <w:vAlign w:val="center"/>
          </w:tcPr>
          <w:p>
            <w:pPr>
              <w:widowControl w:val="0"/>
              <w:jc w:val="center"/>
              <w:rPr>
                <w:rFonts w:ascii="宋体" w:hAnsi="宋体" w:eastAsia="宋体" w:cstheme="minorEastAsia"/>
                <w:lang w:eastAsia="zh-CN"/>
              </w:rPr>
            </w:pPr>
          </w:p>
        </w:tc>
        <w:tc>
          <w:tcPr>
            <w:tcW w:w="945" w:type="dxa"/>
            <w:vAlign w:val="center"/>
          </w:tcPr>
          <w:p>
            <w:pPr>
              <w:widowControl w:val="0"/>
              <w:jc w:val="center"/>
              <w:rPr>
                <w:rFonts w:ascii="宋体" w:hAnsi="宋体" w:eastAsia="宋体" w:cstheme="minorEastAsia"/>
                <w:lang w:eastAsia="zh-CN"/>
              </w:rPr>
            </w:pPr>
          </w:p>
        </w:tc>
        <w:tc>
          <w:tcPr>
            <w:tcW w:w="2736"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厂区危险废弃物处置成本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6</w:t>
            </w:r>
          </w:p>
        </w:tc>
        <w:tc>
          <w:tcPr>
            <w:tcW w:w="1183" w:type="dxa"/>
            <w:vAlign w:val="center"/>
          </w:tcPr>
          <w:p>
            <w:pPr>
              <w:widowControl w:val="0"/>
              <w:autoSpaceDE w:val="0"/>
              <w:autoSpaceDN w:val="0"/>
              <w:adjustRightInd w:val="0"/>
              <w:jc w:val="center"/>
              <w:rPr>
                <w:rFonts w:ascii="宋体" w:hAnsi="宋体" w:eastAsia="宋体" w:cstheme="minorEastAsia"/>
                <w:lang w:eastAsia="zh-CN"/>
              </w:rPr>
            </w:pPr>
            <w:r>
              <w:rPr>
                <w:rFonts w:hint="eastAsia" w:ascii="宋体" w:hAnsi="宋体" w:eastAsia="宋体" w:cs="宋体"/>
                <w:lang w:eastAsia="zh-CN"/>
              </w:rPr>
              <w:t>安全生产成本</w:t>
            </w:r>
          </w:p>
        </w:tc>
        <w:tc>
          <w:tcPr>
            <w:tcW w:w="908" w:type="dxa"/>
            <w:vAlign w:val="center"/>
          </w:tcPr>
          <w:p>
            <w:pPr>
              <w:widowControl w:val="0"/>
              <w:jc w:val="center"/>
              <w:rPr>
                <w:rFonts w:ascii="宋体" w:hAnsi="宋体" w:eastAsia="宋体" w:cstheme="minorEastAsia"/>
                <w:lang w:eastAsia="zh-CN"/>
              </w:rPr>
            </w:pPr>
          </w:p>
        </w:tc>
        <w:tc>
          <w:tcPr>
            <w:tcW w:w="907" w:type="dxa"/>
            <w:vAlign w:val="center"/>
          </w:tcPr>
          <w:p>
            <w:pPr>
              <w:widowControl w:val="0"/>
              <w:jc w:val="center"/>
              <w:rPr>
                <w:rFonts w:ascii="宋体" w:hAnsi="宋体" w:eastAsia="宋体" w:cstheme="minorEastAsia"/>
                <w:lang w:eastAsia="zh-CN"/>
              </w:rPr>
            </w:pPr>
          </w:p>
        </w:tc>
        <w:tc>
          <w:tcPr>
            <w:tcW w:w="788" w:type="dxa"/>
            <w:vAlign w:val="center"/>
          </w:tcPr>
          <w:p>
            <w:pPr>
              <w:widowControl w:val="0"/>
              <w:jc w:val="center"/>
              <w:rPr>
                <w:rFonts w:ascii="宋体" w:hAnsi="宋体" w:eastAsia="宋体" w:cstheme="minorEastAsia"/>
                <w:lang w:eastAsia="zh-CN"/>
              </w:rPr>
            </w:pPr>
          </w:p>
        </w:tc>
        <w:tc>
          <w:tcPr>
            <w:tcW w:w="908" w:type="dxa"/>
            <w:vAlign w:val="center"/>
          </w:tcPr>
          <w:p>
            <w:pPr>
              <w:widowControl w:val="0"/>
              <w:jc w:val="center"/>
              <w:rPr>
                <w:rFonts w:ascii="宋体" w:hAnsi="宋体" w:eastAsia="宋体" w:cstheme="minorEastAsia"/>
                <w:lang w:eastAsia="zh-CN"/>
              </w:rPr>
            </w:pPr>
          </w:p>
        </w:tc>
        <w:tc>
          <w:tcPr>
            <w:tcW w:w="945" w:type="dxa"/>
            <w:vAlign w:val="center"/>
          </w:tcPr>
          <w:p>
            <w:pPr>
              <w:widowControl w:val="0"/>
              <w:jc w:val="center"/>
              <w:rPr>
                <w:rFonts w:ascii="宋体" w:hAnsi="宋体" w:eastAsia="宋体" w:cstheme="minorEastAsia"/>
                <w:lang w:eastAsia="zh-CN"/>
              </w:rPr>
            </w:pPr>
          </w:p>
        </w:tc>
        <w:tc>
          <w:tcPr>
            <w:tcW w:w="2736"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厂区安全生产开展成本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7</w:t>
            </w:r>
          </w:p>
        </w:tc>
        <w:tc>
          <w:tcPr>
            <w:tcW w:w="1183" w:type="dxa"/>
            <w:vAlign w:val="center"/>
          </w:tcPr>
          <w:p>
            <w:pPr>
              <w:widowControl w:val="0"/>
              <w:autoSpaceDE w:val="0"/>
              <w:autoSpaceDN w:val="0"/>
              <w:adjustRightInd w:val="0"/>
              <w:jc w:val="center"/>
              <w:rPr>
                <w:rFonts w:ascii="宋体" w:hAnsi="宋体" w:eastAsia="宋体" w:cstheme="minorEastAsia"/>
                <w:lang w:eastAsia="zh-CN"/>
              </w:rPr>
            </w:pPr>
            <w:r>
              <w:rPr>
                <w:rFonts w:hint="eastAsia" w:ascii="宋体" w:hAnsi="宋体" w:eastAsia="宋体" w:cs="宋体"/>
                <w:lang w:eastAsia="zh-CN"/>
              </w:rPr>
              <w:t>污泥运输处置成本</w:t>
            </w:r>
          </w:p>
        </w:tc>
        <w:tc>
          <w:tcPr>
            <w:tcW w:w="908" w:type="dxa"/>
            <w:vAlign w:val="center"/>
          </w:tcPr>
          <w:p>
            <w:pPr>
              <w:widowControl w:val="0"/>
              <w:jc w:val="center"/>
              <w:rPr>
                <w:rFonts w:ascii="宋体" w:hAnsi="宋体" w:eastAsia="宋体" w:cstheme="minorEastAsia"/>
                <w:lang w:eastAsia="zh-CN"/>
              </w:rPr>
            </w:pPr>
          </w:p>
        </w:tc>
        <w:tc>
          <w:tcPr>
            <w:tcW w:w="907" w:type="dxa"/>
            <w:vAlign w:val="center"/>
          </w:tcPr>
          <w:p>
            <w:pPr>
              <w:widowControl w:val="0"/>
              <w:jc w:val="center"/>
              <w:rPr>
                <w:rFonts w:ascii="宋体" w:hAnsi="宋体" w:eastAsia="宋体" w:cstheme="minorEastAsia"/>
                <w:lang w:eastAsia="zh-CN"/>
              </w:rPr>
            </w:pPr>
          </w:p>
        </w:tc>
        <w:tc>
          <w:tcPr>
            <w:tcW w:w="788" w:type="dxa"/>
            <w:vAlign w:val="center"/>
          </w:tcPr>
          <w:p>
            <w:pPr>
              <w:widowControl w:val="0"/>
              <w:jc w:val="center"/>
              <w:rPr>
                <w:rFonts w:ascii="宋体" w:hAnsi="宋体" w:eastAsia="宋体" w:cstheme="minorEastAsia"/>
                <w:lang w:eastAsia="zh-CN"/>
              </w:rPr>
            </w:pPr>
          </w:p>
        </w:tc>
        <w:tc>
          <w:tcPr>
            <w:tcW w:w="908" w:type="dxa"/>
            <w:vAlign w:val="center"/>
          </w:tcPr>
          <w:p>
            <w:pPr>
              <w:widowControl w:val="0"/>
              <w:jc w:val="center"/>
              <w:rPr>
                <w:rFonts w:ascii="宋体" w:hAnsi="宋体" w:eastAsia="宋体" w:cstheme="minorEastAsia"/>
                <w:lang w:eastAsia="zh-CN"/>
              </w:rPr>
            </w:pPr>
          </w:p>
        </w:tc>
        <w:tc>
          <w:tcPr>
            <w:tcW w:w="945" w:type="dxa"/>
            <w:vAlign w:val="center"/>
          </w:tcPr>
          <w:p>
            <w:pPr>
              <w:widowControl w:val="0"/>
              <w:jc w:val="center"/>
              <w:rPr>
                <w:rFonts w:ascii="宋体" w:hAnsi="宋体" w:eastAsia="宋体" w:cstheme="minorEastAsia"/>
                <w:lang w:eastAsia="zh-CN"/>
              </w:rPr>
            </w:pPr>
          </w:p>
        </w:tc>
        <w:tc>
          <w:tcPr>
            <w:tcW w:w="2736"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污泥运输、处置成本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8</w:t>
            </w:r>
          </w:p>
        </w:tc>
        <w:tc>
          <w:tcPr>
            <w:tcW w:w="1183" w:type="dxa"/>
            <w:vAlign w:val="center"/>
          </w:tcPr>
          <w:p>
            <w:pPr>
              <w:widowControl w:val="0"/>
              <w:autoSpaceDE w:val="0"/>
              <w:autoSpaceDN w:val="0"/>
              <w:adjustRightInd w:val="0"/>
              <w:jc w:val="center"/>
              <w:rPr>
                <w:rFonts w:ascii="宋体" w:hAnsi="宋体" w:eastAsia="宋体" w:cstheme="minorEastAsia"/>
                <w:lang w:eastAsia="zh-CN"/>
              </w:rPr>
            </w:pPr>
            <w:r>
              <w:rPr>
                <w:rFonts w:hint="eastAsia" w:ascii="宋体" w:hAnsi="宋体" w:eastAsia="宋体" w:cs="宋体"/>
                <w:lang w:eastAsia="zh-CN"/>
              </w:rPr>
              <w:t>办公、维修设备投入折旧成本</w:t>
            </w:r>
          </w:p>
        </w:tc>
        <w:tc>
          <w:tcPr>
            <w:tcW w:w="908" w:type="dxa"/>
            <w:vAlign w:val="center"/>
          </w:tcPr>
          <w:p>
            <w:pPr>
              <w:widowControl w:val="0"/>
              <w:jc w:val="center"/>
              <w:rPr>
                <w:rFonts w:ascii="宋体" w:hAnsi="宋体" w:eastAsia="宋体" w:cstheme="minorEastAsia"/>
                <w:lang w:eastAsia="zh-CN"/>
              </w:rPr>
            </w:pPr>
          </w:p>
        </w:tc>
        <w:tc>
          <w:tcPr>
            <w:tcW w:w="907" w:type="dxa"/>
            <w:vAlign w:val="center"/>
          </w:tcPr>
          <w:p>
            <w:pPr>
              <w:widowControl w:val="0"/>
              <w:jc w:val="center"/>
              <w:rPr>
                <w:rFonts w:ascii="宋体" w:hAnsi="宋体" w:eastAsia="宋体" w:cstheme="minorEastAsia"/>
                <w:lang w:eastAsia="zh-CN"/>
              </w:rPr>
            </w:pPr>
          </w:p>
        </w:tc>
        <w:tc>
          <w:tcPr>
            <w:tcW w:w="788" w:type="dxa"/>
            <w:vAlign w:val="center"/>
          </w:tcPr>
          <w:p>
            <w:pPr>
              <w:widowControl w:val="0"/>
              <w:jc w:val="center"/>
              <w:rPr>
                <w:rFonts w:ascii="宋体" w:hAnsi="宋体" w:eastAsia="宋体" w:cstheme="minorEastAsia"/>
                <w:lang w:eastAsia="zh-CN"/>
              </w:rPr>
            </w:pPr>
          </w:p>
        </w:tc>
        <w:tc>
          <w:tcPr>
            <w:tcW w:w="908" w:type="dxa"/>
            <w:vAlign w:val="center"/>
          </w:tcPr>
          <w:p>
            <w:pPr>
              <w:widowControl w:val="0"/>
              <w:jc w:val="center"/>
              <w:rPr>
                <w:rFonts w:ascii="宋体" w:hAnsi="宋体" w:eastAsia="宋体" w:cstheme="minorEastAsia"/>
                <w:lang w:eastAsia="zh-CN"/>
              </w:rPr>
            </w:pPr>
          </w:p>
        </w:tc>
        <w:tc>
          <w:tcPr>
            <w:tcW w:w="945" w:type="dxa"/>
            <w:vAlign w:val="center"/>
          </w:tcPr>
          <w:p>
            <w:pPr>
              <w:widowControl w:val="0"/>
              <w:jc w:val="center"/>
              <w:rPr>
                <w:rFonts w:ascii="宋体" w:hAnsi="宋体" w:eastAsia="宋体" w:cstheme="minorEastAsia"/>
                <w:lang w:eastAsia="zh-CN"/>
              </w:rPr>
            </w:pPr>
          </w:p>
        </w:tc>
        <w:tc>
          <w:tcPr>
            <w:tcW w:w="2736" w:type="dxa"/>
            <w:vAlign w:val="center"/>
          </w:tcPr>
          <w:p>
            <w:pPr>
              <w:widowControl w:val="0"/>
              <w:jc w:val="center"/>
              <w:rPr>
                <w:rFonts w:ascii="宋体" w:hAnsi="宋体" w:eastAsia="宋体" w:cs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9</w:t>
            </w:r>
          </w:p>
        </w:tc>
        <w:tc>
          <w:tcPr>
            <w:tcW w:w="1183" w:type="dxa"/>
            <w:vAlign w:val="center"/>
          </w:tcPr>
          <w:p>
            <w:pPr>
              <w:widowControl w:val="0"/>
              <w:autoSpaceDE w:val="0"/>
              <w:autoSpaceDN w:val="0"/>
              <w:adjustRightInd w:val="0"/>
              <w:jc w:val="center"/>
              <w:rPr>
                <w:rFonts w:ascii="宋体" w:hAnsi="宋体" w:eastAsia="宋体" w:cstheme="minorEastAsia"/>
                <w:lang w:eastAsia="zh-CN"/>
              </w:rPr>
            </w:pPr>
            <w:r>
              <w:rPr>
                <w:rFonts w:hint="eastAsia" w:ascii="宋体" w:hAnsi="宋体" w:eastAsia="宋体" w:cs="宋体"/>
                <w:lang w:eastAsia="zh-CN"/>
              </w:rPr>
              <w:t>其它管理成本</w:t>
            </w:r>
          </w:p>
        </w:tc>
        <w:tc>
          <w:tcPr>
            <w:tcW w:w="908" w:type="dxa"/>
            <w:vAlign w:val="center"/>
          </w:tcPr>
          <w:p>
            <w:pPr>
              <w:widowControl w:val="0"/>
              <w:jc w:val="center"/>
              <w:rPr>
                <w:rFonts w:ascii="宋体" w:hAnsi="宋体" w:eastAsia="宋体" w:cstheme="minorEastAsia"/>
                <w:lang w:eastAsia="zh-CN"/>
              </w:rPr>
            </w:pPr>
          </w:p>
        </w:tc>
        <w:tc>
          <w:tcPr>
            <w:tcW w:w="907" w:type="dxa"/>
            <w:vAlign w:val="center"/>
          </w:tcPr>
          <w:p>
            <w:pPr>
              <w:widowControl w:val="0"/>
              <w:jc w:val="center"/>
              <w:rPr>
                <w:rFonts w:ascii="宋体" w:hAnsi="宋体" w:eastAsia="宋体" w:cstheme="minorEastAsia"/>
                <w:lang w:eastAsia="zh-CN"/>
              </w:rPr>
            </w:pPr>
          </w:p>
        </w:tc>
        <w:tc>
          <w:tcPr>
            <w:tcW w:w="788" w:type="dxa"/>
            <w:vAlign w:val="center"/>
          </w:tcPr>
          <w:p>
            <w:pPr>
              <w:widowControl w:val="0"/>
              <w:jc w:val="center"/>
              <w:rPr>
                <w:rFonts w:ascii="宋体" w:hAnsi="宋体" w:eastAsia="宋体" w:cstheme="minorEastAsia"/>
                <w:lang w:eastAsia="zh-CN"/>
              </w:rPr>
            </w:pPr>
          </w:p>
        </w:tc>
        <w:tc>
          <w:tcPr>
            <w:tcW w:w="908" w:type="dxa"/>
            <w:vAlign w:val="center"/>
          </w:tcPr>
          <w:p>
            <w:pPr>
              <w:widowControl w:val="0"/>
              <w:jc w:val="center"/>
              <w:rPr>
                <w:rFonts w:ascii="宋体" w:hAnsi="宋体" w:eastAsia="宋体" w:cstheme="minorEastAsia"/>
                <w:lang w:eastAsia="zh-CN"/>
              </w:rPr>
            </w:pPr>
          </w:p>
        </w:tc>
        <w:tc>
          <w:tcPr>
            <w:tcW w:w="945" w:type="dxa"/>
            <w:vAlign w:val="center"/>
          </w:tcPr>
          <w:p>
            <w:pPr>
              <w:widowControl w:val="0"/>
              <w:jc w:val="center"/>
              <w:rPr>
                <w:rFonts w:ascii="宋体" w:hAnsi="宋体" w:eastAsia="宋体" w:cstheme="minorEastAsia"/>
                <w:lang w:eastAsia="zh-CN"/>
              </w:rPr>
            </w:pPr>
          </w:p>
        </w:tc>
        <w:tc>
          <w:tcPr>
            <w:tcW w:w="2736"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w:t>
            </w:r>
            <w:r>
              <w:rPr>
                <w:rFonts w:ascii="宋体" w:hAnsi="宋体" w:eastAsia="宋体" w:cstheme="minorEastAsia"/>
                <w:lang w:eastAsia="zh-CN"/>
              </w:rPr>
              <w:t>1+2+3+4+5+6+7+8</w:t>
            </w:r>
            <w:r>
              <w:rPr>
                <w:rFonts w:hint="eastAsia" w:ascii="宋体" w:hAnsi="宋体" w:eastAsia="宋体" w:cstheme="minorEastAsia"/>
                <w:lang w:eastAsia="zh-CN"/>
              </w:rPr>
              <w:t>）×</w:t>
            </w:r>
            <w:r>
              <w:rPr>
                <w:rFonts w:ascii="宋体" w:hAnsi="宋体" w:eastAsia="宋体" w:cstheme="minorEastAsia"/>
                <w:lang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10</w:t>
            </w:r>
          </w:p>
        </w:tc>
        <w:tc>
          <w:tcPr>
            <w:tcW w:w="1183" w:type="dxa"/>
            <w:vAlign w:val="center"/>
          </w:tcPr>
          <w:p>
            <w:pPr>
              <w:widowControl w:val="0"/>
              <w:autoSpaceDE w:val="0"/>
              <w:autoSpaceDN w:val="0"/>
              <w:adjustRightInd w:val="0"/>
              <w:jc w:val="center"/>
              <w:rPr>
                <w:rFonts w:ascii="宋体" w:hAnsi="宋体" w:eastAsia="宋体" w:cstheme="minorEastAsia"/>
                <w:lang w:eastAsia="zh-CN"/>
              </w:rPr>
            </w:pPr>
            <w:r>
              <w:rPr>
                <w:rFonts w:hint="eastAsia" w:ascii="宋体" w:hAnsi="宋体" w:eastAsia="宋体" w:cs="宋体"/>
                <w:lang w:eastAsia="zh-CN"/>
              </w:rPr>
              <w:t>运营管理成本小计</w:t>
            </w:r>
          </w:p>
        </w:tc>
        <w:tc>
          <w:tcPr>
            <w:tcW w:w="908" w:type="dxa"/>
            <w:vAlign w:val="center"/>
          </w:tcPr>
          <w:p>
            <w:pPr>
              <w:widowControl w:val="0"/>
              <w:jc w:val="center"/>
              <w:rPr>
                <w:rFonts w:ascii="宋体" w:hAnsi="宋体" w:eastAsia="宋体" w:cstheme="minorEastAsia"/>
                <w:lang w:eastAsia="zh-CN"/>
              </w:rPr>
            </w:pPr>
          </w:p>
        </w:tc>
        <w:tc>
          <w:tcPr>
            <w:tcW w:w="907" w:type="dxa"/>
            <w:vAlign w:val="center"/>
          </w:tcPr>
          <w:p>
            <w:pPr>
              <w:widowControl w:val="0"/>
              <w:jc w:val="center"/>
              <w:rPr>
                <w:rFonts w:ascii="宋体" w:hAnsi="宋体" w:eastAsia="宋体" w:cstheme="minorEastAsia"/>
                <w:lang w:eastAsia="zh-CN"/>
              </w:rPr>
            </w:pPr>
          </w:p>
        </w:tc>
        <w:tc>
          <w:tcPr>
            <w:tcW w:w="788" w:type="dxa"/>
            <w:vAlign w:val="center"/>
          </w:tcPr>
          <w:p>
            <w:pPr>
              <w:widowControl w:val="0"/>
              <w:jc w:val="center"/>
              <w:rPr>
                <w:rFonts w:ascii="宋体" w:hAnsi="宋体" w:eastAsia="宋体" w:cstheme="minorEastAsia"/>
                <w:lang w:eastAsia="zh-CN"/>
              </w:rPr>
            </w:pPr>
          </w:p>
        </w:tc>
        <w:tc>
          <w:tcPr>
            <w:tcW w:w="908" w:type="dxa"/>
            <w:vAlign w:val="center"/>
          </w:tcPr>
          <w:p>
            <w:pPr>
              <w:widowControl w:val="0"/>
              <w:jc w:val="center"/>
              <w:rPr>
                <w:rFonts w:ascii="宋体" w:hAnsi="宋体" w:eastAsia="宋体" w:cstheme="minorEastAsia"/>
                <w:lang w:eastAsia="zh-CN"/>
              </w:rPr>
            </w:pPr>
          </w:p>
        </w:tc>
        <w:tc>
          <w:tcPr>
            <w:tcW w:w="945" w:type="dxa"/>
            <w:vAlign w:val="center"/>
          </w:tcPr>
          <w:p>
            <w:pPr>
              <w:widowControl w:val="0"/>
              <w:jc w:val="center"/>
              <w:rPr>
                <w:rFonts w:ascii="宋体" w:hAnsi="宋体" w:eastAsia="宋体" w:cstheme="minorEastAsia"/>
                <w:lang w:eastAsia="zh-CN"/>
              </w:rPr>
            </w:pPr>
          </w:p>
        </w:tc>
        <w:tc>
          <w:tcPr>
            <w:tcW w:w="2736"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w:t>
            </w:r>
            <w:r>
              <w:rPr>
                <w:rFonts w:ascii="宋体" w:hAnsi="宋体" w:eastAsia="宋体" w:cstheme="minorEastAsia"/>
                <w:lang w:eastAsia="zh-CN"/>
              </w:rPr>
              <w:t>1+2+3+4+5+6+7+8+9</w:t>
            </w:r>
            <w:r>
              <w:rPr>
                <w:rFonts w:hint="eastAsia" w:ascii="宋体" w:hAnsi="宋体" w:eastAsia="宋体" w:cstheme="minor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11</w:t>
            </w:r>
          </w:p>
        </w:tc>
        <w:tc>
          <w:tcPr>
            <w:tcW w:w="1183"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利润</w:t>
            </w:r>
          </w:p>
        </w:tc>
        <w:tc>
          <w:tcPr>
            <w:tcW w:w="908" w:type="dxa"/>
            <w:vAlign w:val="center"/>
          </w:tcPr>
          <w:p>
            <w:pPr>
              <w:widowControl w:val="0"/>
              <w:jc w:val="center"/>
              <w:rPr>
                <w:rFonts w:ascii="宋体" w:hAnsi="宋体" w:eastAsia="宋体" w:cstheme="minorEastAsia"/>
                <w:lang w:eastAsia="zh-CN"/>
              </w:rPr>
            </w:pPr>
          </w:p>
        </w:tc>
        <w:tc>
          <w:tcPr>
            <w:tcW w:w="907" w:type="dxa"/>
            <w:vAlign w:val="center"/>
          </w:tcPr>
          <w:p>
            <w:pPr>
              <w:widowControl w:val="0"/>
              <w:jc w:val="center"/>
              <w:rPr>
                <w:rFonts w:ascii="宋体" w:hAnsi="宋体" w:eastAsia="宋体" w:cstheme="minorEastAsia"/>
                <w:lang w:eastAsia="zh-CN"/>
              </w:rPr>
            </w:pPr>
          </w:p>
        </w:tc>
        <w:tc>
          <w:tcPr>
            <w:tcW w:w="788" w:type="dxa"/>
            <w:vAlign w:val="center"/>
          </w:tcPr>
          <w:p>
            <w:pPr>
              <w:widowControl w:val="0"/>
              <w:jc w:val="center"/>
              <w:rPr>
                <w:rFonts w:ascii="宋体" w:hAnsi="宋体" w:eastAsia="宋体" w:cstheme="minorEastAsia"/>
                <w:lang w:eastAsia="zh-CN"/>
              </w:rPr>
            </w:pPr>
          </w:p>
        </w:tc>
        <w:tc>
          <w:tcPr>
            <w:tcW w:w="908" w:type="dxa"/>
            <w:vAlign w:val="center"/>
          </w:tcPr>
          <w:p>
            <w:pPr>
              <w:widowControl w:val="0"/>
              <w:jc w:val="center"/>
              <w:rPr>
                <w:rFonts w:ascii="宋体" w:hAnsi="宋体" w:eastAsia="宋体" w:cstheme="minorEastAsia"/>
                <w:lang w:eastAsia="zh-CN"/>
              </w:rPr>
            </w:pPr>
          </w:p>
        </w:tc>
        <w:tc>
          <w:tcPr>
            <w:tcW w:w="945" w:type="dxa"/>
            <w:vAlign w:val="center"/>
          </w:tcPr>
          <w:p>
            <w:pPr>
              <w:widowControl w:val="0"/>
              <w:jc w:val="center"/>
              <w:rPr>
                <w:rFonts w:ascii="宋体" w:hAnsi="宋体" w:eastAsia="宋体" w:cstheme="minorEastAsia"/>
                <w:lang w:eastAsia="zh-CN"/>
              </w:rPr>
            </w:pPr>
          </w:p>
        </w:tc>
        <w:tc>
          <w:tcPr>
            <w:tcW w:w="2736"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w:t>
            </w:r>
            <w:r>
              <w:rPr>
                <w:rFonts w:ascii="宋体" w:hAnsi="宋体" w:eastAsia="宋体" w:cstheme="minorEastAsia"/>
                <w:lang w:eastAsia="zh-CN"/>
              </w:rPr>
              <w:t>10</w:t>
            </w:r>
            <w:r>
              <w:rPr>
                <w:rFonts w:hint="eastAsia" w:ascii="宋体" w:hAnsi="宋体" w:eastAsia="宋体" w:cstheme="minorEastAsia"/>
                <w:lang w:eastAsia="zh-CN"/>
              </w:rPr>
              <w:t>）×</w:t>
            </w:r>
            <w:r>
              <w:rPr>
                <w:rFonts w:ascii="宋体" w:hAnsi="宋体" w:eastAsia="宋体" w:cstheme="minorEastAsia"/>
                <w:lang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12</w:t>
            </w:r>
          </w:p>
        </w:tc>
        <w:tc>
          <w:tcPr>
            <w:tcW w:w="1183"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税费</w:t>
            </w:r>
          </w:p>
        </w:tc>
        <w:tc>
          <w:tcPr>
            <w:tcW w:w="908" w:type="dxa"/>
            <w:vAlign w:val="center"/>
          </w:tcPr>
          <w:p>
            <w:pPr>
              <w:widowControl w:val="0"/>
              <w:jc w:val="center"/>
              <w:rPr>
                <w:rFonts w:ascii="宋体" w:hAnsi="宋体" w:eastAsia="宋体" w:cstheme="minorEastAsia"/>
                <w:lang w:eastAsia="zh-CN"/>
              </w:rPr>
            </w:pPr>
          </w:p>
        </w:tc>
        <w:tc>
          <w:tcPr>
            <w:tcW w:w="907" w:type="dxa"/>
            <w:vAlign w:val="center"/>
          </w:tcPr>
          <w:p>
            <w:pPr>
              <w:widowControl w:val="0"/>
              <w:jc w:val="center"/>
              <w:rPr>
                <w:rFonts w:ascii="宋体" w:hAnsi="宋体" w:eastAsia="宋体" w:cstheme="minorEastAsia"/>
                <w:lang w:eastAsia="zh-CN"/>
              </w:rPr>
            </w:pPr>
          </w:p>
        </w:tc>
        <w:tc>
          <w:tcPr>
            <w:tcW w:w="788" w:type="dxa"/>
            <w:vAlign w:val="center"/>
          </w:tcPr>
          <w:p>
            <w:pPr>
              <w:widowControl w:val="0"/>
              <w:jc w:val="center"/>
              <w:rPr>
                <w:rFonts w:ascii="宋体" w:hAnsi="宋体" w:eastAsia="宋体" w:cstheme="minorEastAsia"/>
                <w:lang w:eastAsia="zh-CN"/>
              </w:rPr>
            </w:pPr>
          </w:p>
        </w:tc>
        <w:tc>
          <w:tcPr>
            <w:tcW w:w="908" w:type="dxa"/>
            <w:vAlign w:val="center"/>
          </w:tcPr>
          <w:p>
            <w:pPr>
              <w:widowControl w:val="0"/>
              <w:jc w:val="center"/>
              <w:rPr>
                <w:rFonts w:ascii="宋体" w:hAnsi="宋体" w:eastAsia="宋体" w:cstheme="minorEastAsia"/>
                <w:lang w:eastAsia="zh-CN"/>
              </w:rPr>
            </w:pPr>
          </w:p>
        </w:tc>
        <w:tc>
          <w:tcPr>
            <w:tcW w:w="945" w:type="dxa"/>
            <w:vAlign w:val="center"/>
          </w:tcPr>
          <w:p>
            <w:pPr>
              <w:widowControl w:val="0"/>
              <w:jc w:val="center"/>
              <w:rPr>
                <w:rFonts w:ascii="宋体" w:hAnsi="宋体" w:eastAsia="宋体" w:cstheme="minorEastAsia"/>
                <w:lang w:eastAsia="zh-CN"/>
              </w:rPr>
            </w:pPr>
          </w:p>
        </w:tc>
        <w:tc>
          <w:tcPr>
            <w:tcW w:w="2736"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w:t>
            </w:r>
            <w:r>
              <w:rPr>
                <w:rFonts w:ascii="宋体" w:hAnsi="宋体" w:eastAsia="宋体" w:cstheme="minorEastAsia"/>
                <w:lang w:eastAsia="zh-CN"/>
              </w:rPr>
              <w:t>10+11</w:t>
            </w:r>
            <w:r>
              <w:rPr>
                <w:rFonts w:hint="eastAsia" w:ascii="宋体" w:hAnsi="宋体" w:eastAsia="宋体" w:cstheme="minorEastAsia"/>
                <w:lang w:eastAsia="zh-CN"/>
              </w:rPr>
              <w:t>）×</w:t>
            </w:r>
            <w:r>
              <w:rPr>
                <w:rFonts w:ascii="宋体" w:hAnsi="宋体" w:eastAsia="宋体" w:cstheme="minorEastAsia"/>
                <w:lang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13</w:t>
            </w:r>
          </w:p>
        </w:tc>
        <w:tc>
          <w:tcPr>
            <w:tcW w:w="1183"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运营管理成本合计</w:t>
            </w:r>
          </w:p>
        </w:tc>
        <w:tc>
          <w:tcPr>
            <w:tcW w:w="908" w:type="dxa"/>
            <w:vAlign w:val="center"/>
          </w:tcPr>
          <w:p>
            <w:pPr>
              <w:widowControl w:val="0"/>
              <w:jc w:val="center"/>
              <w:rPr>
                <w:rFonts w:ascii="宋体" w:hAnsi="宋体" w:eastAsia="宋体" w:cstheme="minorEastAsia"/>
                <w:lang w:eastAsia="zh-CN"/>
              </w:rPr>
            </w:pPr>
          </w:p>
        </w:tc>
        <w:tc>
          <w:tcPr>
            <w:tcW w:w="907" w:type="dxa"/>
            <w:vAlign w:val="center"/>
          </w:tcPr>
          <w:p>
            <w:pPr>
              <w:widowControl w:val="0"/>
              <w:jc w:val="center"/>
              <w:rPr>
                <w:rFonts w:ascii="宋体" w:hAnsi="宋体" w:eastAsia="宋体" w:cstheme="minorEastAsia"/>
                <w:lang w:eastAsia="zh-CN"/>
              </w:rPr>
            </w:pPr>
          </w:p>
        </w:tc>
        <w:tc>
          <w:tcPr>
            <w:tcW w:w="788" w:type="dxa"/>
            <w:vAlign w:val="center"/>
          </w:tcPr>
          <w:p>
            <w:pPr>
              <w:widowControl w:val="0"/>
              <w:jc w:val="center"/>
              <w:rPr>
                <w:rFonts w:ascii="宋体" w:hAnsi="宋体" w:eastAsia="宋体" w:cstheme="minorEastAsia"/>
                <w:lang w:eastAsia="zh-CN"/>
              </w:rPr>
            </w:pPr>
          </w:p>
        </w:tc>
        <w:tc>
          <w:tcPr>
            <w:tcW w:w="908" w:type="dxa"/>
            <w:vAlign w:val="center"/>
          </w:tcPr>
          <w:p>
            <w:pPr>
              <w:widowControl w:val="0"/>
              <w:jc w:val="center"/>
              <w:rPr>
                <w:rFonts w:ascii="宋体" w:hAnsi="宋体" w:eastAsia="宋体" w:cstheme="minorEastAsia"/>
                <w:lang w:eastAsia="zh-CN"/>
              </w:rPr>
            </w:pPr>
          </w:p>
        </w:tc>
        <w:tc>
          <w:tcPr>
            <w:tcW w:w="945" w:type="dxa"/>
            <w:vAlign w:val="center"/>
          </w:tcPr>
          <w:p>
            <w:pPr>
              <w:widowControl w:val="0"/>
              <w:jc w:val="center"/>
              <w:rPr>
                <w:rFonts w:ascii="宋体" w:hAnsi="宋体" w:eastAsia="宋体" w:cstheme="minorEastAsia"/>
                <w:lang w:eastAsia="zh-CN"/>
              </w:rPr>
            </w:pPr>
          </w:p>
        </w:tc>
        <w:tc>
          <w:tcPr>
            <w:tcW w:w="2736" w:type="dxa"/>
            <w:vAlign w:val="center"/>
          </w:tcPr>
          <w:p>
            <w:pPr>
              <w:widowControl w:val="0"/>
              <w:jc w:val="center"/>
              <w:rPr>
                <w:rFonts w:ascii="宋体" w:hAnsi="宋体" w:eastAsia="宋体" w:cstheme="minorEastAsia"/>
                <w:lang w:eastAsia="zh-CN"/>
              </w:rPr>
            </w:pPr>
            <w:r>
              <w:rPr>
                <w:rFonts w:hint="eastAsia" w:ascii="宋体" w:hAnsi="宋体" w:eastAsia="宋体" w:cstheme="minorEastAsia"/>
                <w:lang w:eastAsia="zh-CN"/>
              </w:rPr>
              <w:t>（</w:t>
            </w:r>
            <w:r>
              <w:rPr>
                <w:rFonts w:ascii="宋体" w:hAnsi="宋体" w:eastAsia="宋体" w:cstheme="minorEastAsia"/>
                <w:lang w:eastAsia="zh-CN"/>
              </w:rPr>
              <w:t>10+11+12</w:t>
            </w:r>
            <w:r>
              <w:rPr>
                <w:rFonts w:hint="eastAsia" w:ascii="宋体" w:hAnsi="宋体" w:eastAsia="宋体" w:cstheme="minorEastAsia"/>
                <w:lang w:eastAsia="zh-CN"/>
              </w:rPr>
              <w:t>）</w:t>
            </w:r>
          </w:p>
        </w:tc>
      </w:tr>
    </w:tbl>
    <w:p>
      <w:pPr>
        <w:rPr>
          <w:rFonts w:ascii="宋体" w:hAnsi="宋体" w:eastAsia="宋体" w:cstheme="minorEastAsia"/>
          <w:lang w:eastAsia="zh-CN"/>
        </w:rPr>
      </w:pPr>
    </w:p>
    <w:p>
      <w:pPr>
        <w:rPr>
          <w:rFonts w:ascii="宋体" w:hAnsi="宋体" w:eastAsia="宋体" w:cstheme="minorEastAsia"/>
          <w:lang w:eastAsia="zh-CN"/>
        </w:rPr>
      </w:pPr>
      <w:r>
        <w:rPr>
          <w:lang w:eastAsia="zh-CN"/>
        </w:rPr>
        <w:br w:type="page"/>
      </w:r>
    </w:p>
    <w:p>
      <w:pPr>
        <w:pStyle w:val="3"/>
        <w:rPr>
          <w:lang w:eastAsia="zh-CN"/>
        </w:rPr>
      </w:pPr>
      <w:r>
        <w:rPr>
          <w:rFonts w:hint="eastAsia"/>
          <w:lang w:eastAsia="zh-CN"/>
        </w:rPr>
        <w:t>四、运营管理费用调价、监督、考核</w:t>
      </w:r>
    </w:p>
    <w:p>
      <w:pPr>
        <w:spacing w:line="360" w:lineRule="auto"/>
        <w:ind w:firstLine="480" w:firstLineChars="200"/>
        <w:rPr>
          <w:rFonts w:ascii="宋体" w:hAnsi="宋体" w:eastAsia="宋体" w:cstheme="minorEastAsia"/>
          <w:lang w:eastAsia="zh-CN"/>
        </w:rPr>
      </w:pPr>
      <w:r>
        <w:rPr>
          <w:rFonts w:ascii="宋体" w:hAnsi="宋体" w:eastAsia="宋体" w:cstheme="minorEastAsia"/>
          <w:lang w:eastAsia="zh-CN"/>
        </w:rPr>
        <w:t>(一)运营费用的调整</w:t>
      </w:r>
    </w:p>
    <w:p>
      <w:pPr>
        <w:spacing w:line="360" w:lineRule="auto"/>
        <w:ind w:firstLine="480" w:firstLineChars="200"/>
        <w:rPr>
          <w:rFonts w:ascii="宋体" w:hAnsi="宋体" w:eastAsia="宋体" w:cstheme="minorEastAsia"/>
          <w:lang w:eastAsia="zh-CN"/>
        </w:rPr>
      </w:pPr>
      <w:r>
        <w:rPr>
          <w:rFonts w:ascii="宋体" w:hAnsi="宋体" w:eastAsia="宋体" w:cstheme="minorEastAsia"/>
          <w:lang w:eastAsia="zh-CN"/>
        </w:rPr>
        <w:t>在运营期内,运营费的调整遵循“补偿成本、合理盈利”的原则,综合考虑社会经济发展状况、物价调整、通货膨胀、制水售水成本变动等情况,以及运营考核标准、运营方合理盈利水平等因素</w:t>
      </w:r>
      <w:r>
        <w:rPr>
          <w:rFonts w:hint="eastAsia" w:ascii="宋体" w:hAnsi="宋体" w:eastAsia="宋体" w:cstheme="minorEastAsia"/>
          <w:lang w:eastAsia="zh-CN"/>
        </w:rPr>
        <w:t>。</w:t>
      </w:r>
    </w:p>
    <w:p>
      <w:pPr>
        <w:spacing w:line="360" w:lineRule="auto"/>
        <w:ind w:firstLine="480" w:firstLineChars="200"/>
        <w:rPr>
          <w:rFonts w:ascii="宋体" w:hAnsi="宋体" w:eastAsia="宋体" w:cstheme="minorEastAsia"/>
          <w:lang w:eastAsia="zh-CN"/>
        </w:rPr>
      </w:pPr>
      <w:r>
        <w:rPr>
          <w:rFonts w:ascii="宋体" w:hAnsi="宋体" w:eastAsia="宋体" w:cstheme="minorEastAsia"/>
          <w:lang w:eastAsia="zh-CN"/>
        </w:rPr>
        <w:t>每1年为一个调整周期,调整时考虑投入成本增加、电费、人工费、药剂费、企业所得税以及综合物价指数的变动对价格的影响,具体调价公式可在《运营服务协议》中约定。</w:t>
      </w:r>
    </w:p>
    <w:p>
      <w:pPr>
        <w:spacing w:line="360" w:lineRule="auto"/>
        <w:ind w:firstLine="480" w:firstLineChars="200"/>
        <w:rPr>
          <w:rFonts w:ascii="宋体" w:hAnsi="宋体" w:eastAsia="宋体" w:cstheme="minorEastAsia"/>
          <w:lang w:eastAsia="zh-CN"/>
        </w:rPr>
      </w:pPr>
      <w:r>
        <w:rPr>
          <w:rFonts w:ascii="宋体" w:hAnsi="宋体" w:eastAsia="宋体" w:cstheme="minorEastAsia"/>
          <w:lang w:eastAsia="zh-CN"/>
        </w:rPr>
        <w:t>(二)运营绩效考核及</w:t>
      </w:r>
      <w:r>
        <w:rPr>
          <w:rFonts w:hint="eastAsia" w:ascii="宋体" w:hAnsi="宋体" w:eastAsia="宋体" w:cstheme="minorEastAsia"/>
          <w:lang w:eastAsia="zh-CN"/>
        </w:rPr>
        <w:t>付费</w:t>
      </w:r>
    </w:p>
    <w:p>
      <w:pPr>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1.运营绩效考核</w:t>
      </w:r>
    </w:p>
    <w:p>
      <w:pPr>
        <w:spacing w:line="360" w:lineRule="auto"/>
        <w:ind w:firstLine="480" w:firstLineChars="200"/>
        <w:rPr>
          <w:rFonts w:ascii="宋体" w:hAnsi="宋体" w:eastAsia="宋体" w:cstheme="minorEastAsia"/>
          <w:lang w:eastAsia="zh-CN"/>
        </w:rPr>
      </w:pPr>
      <w:r>
        <w:rPr>
          <w:rFonts w:ascii="宋体" w:hAnsi="宋体" w:eastAsia="宋体" w:cstheme="minorEastAsia"/>
          <w:lang w:eastAsia="zh-CN"/>
        </w:rPr>
        <w:t>为了约束运营方的运营责任,促进项目运营维护管理工作规范化、制度化,本项目的绩效考核办法由县水务局拟定,由县水务局组织相关部门或第三方机构进行,采用不定期考核,考核次数为每月1次,由县水务局组织相关部门或第三方机构进行,需在当月的10日前完成上个月度的考核工作,运营方在不影响项目运营的情况下应积极配合。</w:t>
      </w:r>
    </w:p>
    <w:p>
      <w:pPr>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（1）</w:t>
      </w:r>
      <w:r>
        <w:rPr>
          <w:rFonts w:ascii="宋体" w:hAnsi="宋体" w:eastAsia="宋体" w:cstheme="minorEastAsia"/>
          <w:lang w:eastAsia="zh-CN"/>
        </w:rPr>
        <w:t>考核内容</w:t>
      </w:r>
    </w:p>
    <w:p>
      <w:pPr>
        <w:spacing w:line="360" w:lineRule="auto"/>
        <w:ind w:firstLine="480" w:firstLineChars="200"/>
        <w:rPr>
          <w:rFonts w:ascii="宋体" w:hAnsi="宋体" w:eastAsia="宋体" w:cstheme="minorEastAsia"/>
          <w:lang w:eastAsia="zh-CN"/>
        </w:rPr>
      </w:pPr>
      <w:r>
        <w:rPr>
          <w:rFonts w:ascii="宋体" w:hAnsi="宋体" w:eastAsia="宋体" w:cstheme="minorEastAsia"/>
          <w:lang w:eastAsia="zh-CN"/>
        </w:rPr>
        <w:t>污水运维工程考核内容包含:制度管理、人员管理、生产运行管理、设备管理、水质管理、安全管理、档案管理、环境卫生管理等,具体内容详见附件污水处理厂及配套管网系统运行考核评分表。</w:t>
      </w:r>
    </w:p>
    <w:p>
      <w:pPr>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（2）</w:t>
      </w:r>
      <w:r>
        <w:rPr>
          <w:rFonts w:ascii="宋体" w:hAnsi="宋体" w:eastAsia="宋体" w:cstheme="minorEastAsia"/>
          <w:lang w:eastAsia="zh-CN"/>
        </w:rPr>
        <w:t>考核结果的使用</w:t>
      </w:r>
    </w:p>
    <w:p>
      <w:pPr>
        <w:spacing w:line="360" w:lineRule="auto"/>
        <w:ind w:firstLine="480" w:firstLineChars="200"/>
        <w:rPr>
          <w:rFonts w:ascii="宋体" w:hAnsi="宋体" w:eastAsia="宋体" w:cstheme="minorEastAsia"/>
          <w:lang w:eastAsia="zh-CN"/>
        </w:rPr>
      </w:pPr>
      <w:r>
        <w:rPr>
          <w:rFonts w:ascii="宋体" w:hAnsi="宋体" w:eastAsia="宋体" w:cstheme="minorEastAsia"/>
          <w:lang w:eastAsia="zh-CN"/>
        </w:rPr>
        <w:t>污水处理厂运营服务费与污水处理厂运维绩效考核结果挂钩,其</w:t>
      </w:r>
      <w:r>
        <w:rPr>
          <w:rFonts w:hint="eastAsia" w:ascii="宋体" w:hAnsi="宋体" w:eastAsia="宋体" w:cstheme="minorEastAsia"/>
          <w:lang w:eastAsia="zh-CN"/>
        </w:rPr>
        <w:t>对应关系为：</w:t>
      </w:r>
    </w:p>
    <w:p>
      <w:pPr>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当考核得分≥80分时，污水处理服务费支付金额为服务费×100%；</w:t>
      </w:r>
    </w:p>
    <w:p>
      <w:pPr>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当80＞考核得分≥60分时，污水处理服务费支付金额为：服务费×X/80×100%（X为运维绩效考核得分）；</w:t>
      </w:r>
    </w:p>
    <w:p>
      <w:pPr>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当考核得分＜60分时，污水处理服务费支付金额为0；</w:t>
      </w:r>
    </w:p>
    <w:p>
      <w:pPr>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若项目运营期内，受托企业项目运营维护绩效考核成绩低于60分达到两次以上，则视为受托违约，政府方有权按照违约的相关条款终止合同。</w:t>
      </w:r>
    </w:p>
    <w:p>
      <w:pPr>
        <w:numPr>
          <w:ilvl w:val="0"/>
          <w:numId w:val="1"/>
        </w:numPr>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考核结果的异议和复核</w:t>
      </w:r>
    </w:p>
    <w:p>
      <w:pPr>
        <w:spacing w:line="360" w:lineRule="auto"/>
        <w:rPr>
          <w:rFonts w:ascii="宋体" w:hAnsi="宋体" w:eastAsia="宋体" w:cstheme="minorEastAsia"/>
          <w:lang w:eastAsia="zh-CN"/>
        </w:rPr>
      </w:pPr>
      <w:r>
        <w:rPr>
          <w:rFonts w:hint="eastAsia" w:ascii="宋体" w:hAnsi="宋体" w:eastAsia="宋体" w:cstheme="minorEastAsia"/>
          <w:lang w:eastAsia="zh-CN"/>
        </w:rPr>
        <w:t>若运营方对日常绩效考核结果有异议，可在绩效考核结果出台后的五个工作日内向县水务事务中心提起申诉，由双方共同聘请的第三方机构重新进行考核，第三方机构出具的考核结果为最终结果，聘请第三方机构的费用由运营方承担。</w:t>
      </w:r>
    </w:p>
    <w:p>
      <w:pPr>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2.运营费用支付</w:t>
      </w:r>
    </w:p>
    <w:p>
      <w:pPr>
        <w:spacing w:line="360" w:lineRule="auto"/>
        <w:ind w:firstLine="480" w:firstLineChars="200"/>
        <w:rPr>
          <w:rFonts w:ascii="宋体" w:hAnsi="宋体" w:eastAsia="宋体" w:cstheme="minorEastAsia"/>
          <w:lang w:eastAsia="zh-CN"/>
        </w:rPr>
      </w:pPr>
      <w:r>
        <w:rPr>
          <w:rFonts w:hint="eastAsia" w:ascii="宋体" w:hAnsi="宋体" w:eastAsia="宋体" w:cstheme="minorEastAsia"/>
          <w:lang w:eastAsia="zh-CN"/>
        </w:rPr>
        <w:t>为了保证运营方管理资金充足，确保供水设施正常运转，运营费用可采用按月度支付，县水务局依据运营方的申请，结合月度考核情况，运营方提出申请并提供足额发票后，县水务局在15个工作日内向运营方支付上一个月度的运营服务费。</w:t>
      </w:r>
    </w:p>
    <w:p>
      <w:pPr>
        <w:rPr>
          <w:rFonts w:ascii="宋体" w:hAnsi="宋体" w:eastAsia="宋体" w:cstheme="minorEastAsia"/>
          <w:lang w:eastAsia="zh-CN"/>
        </w:rPr>
      </w:pPr>
      <w:r>
        <w:rPr>
          <w:rFonts w:ascii="宋体" w:hAnsi="宋体" w:eastAsia="宋体" w:cstheme="minorEastAsia"/>
          <w:lang w:eastAsia="zh-CN"/>
        </w:rPr>
        <w:br w:type="page"/>
      </w:r>
    </w:p>
    <w:p>
      <w:pPr>
        <w:rPr>
          <w:rFonts w:ascii="宋体" w:hAnsi="宋体" w:eastAsia="宋体" w:cstheme="minorEastAsia"/>
          <w:lang w:eastAsia="zh-CN"/>
        </w:rPr>
      </w:pPr>
      <w:r>
        <w:rPr>
          <w:rFonts w:hint="eastAsia" w:ascii="宋体" w:hAnsi="宋体" w:eastAsia="宋体" w:cstheme="minorEastAsia"/>
          <w:lang w:eastAsia="zh-CN"/>
        </w:rPr>
        <w:t>附件：1.污水处理厂配套网管系统运行考核评分表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1417"/>
        <w:gridCol w:w="4253"/>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widowControl w:val="0"/>
              <w:jc w:val="both"/>
              <w:rPr>
                <w:rFonts w:ascii="宋体" w:hAnsi="宋体" w:eastAsia="宋体" w:cstheme="minorEastAsia"/>
                <w:lang w:eastAsia="zh-CN"/>
              </w:rPr>
            </w:pPr>
          </w:p>
        </w:tc>
        <w:tc>
          <w:tcPr>
            <w:tcW w:w="1417" w:type="dxa"/>
          </w:tcPr>
          <w:p>
            <w:pPr>
              <w:widowControl w:val="0"/>
              <w:jc w:val="both"/>
              <w:rPr>
                <w:rFonts w:ascii="宋体" w:hAnsi="宋体" w:eastAsia="宋体" w:cstheme="minorEastAsia"/>
                <w:lang w:eastAsia="zh-CN"/>
              </w:rPr>
            </w:pPr>
          </w:p>
        </w:tc>
        <w:tc>
          <w:tcPr>
            <w:tcW w:w="4253" w:type="dxa"/>
          </w:tcPr>
          <w:p>
            <w:pPr>
              <w:widowControl w:val="0"/>
              <w:jc w:val="both"/>
              <w:rPr>
                <w:rFonts w:ascii="宋体" w:hAnsi="宋体" w:eastAsia="宋体" w:cstheme="minorEastAsia"/>
                <w:lang w:eastAsia="zh-CN"/>
              </w:rPr>
            </w:pPr>
          </w:p>
        </w:tc>
        <w:tc>
          <w:tcPr>
            <w:tcW w:w="1326" w:type="dxa"/>
          </w:tcPr>
          <w:p>
            <w:pPr>
              <w:widowControl w:val="0"/>
              <w:jc w:val="both"/>
              <w:rPr>
                <w:rFonts w:ascii="宋体" w:hAnsi="宋体" w:eastAsia="宋体" w:cstheme="minorEastAsia"/>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项目</w:t>
            </w:r>
          </w:p>
        </w:tc>
        <w:tc>
          <w:tcPr>
            <w:tcW w:w="1417"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内容</w:t>
            </w:r>
          </w:p>
        </w:tc>
        <w:tc>
          <w:tcPr>
            <w:tcW w:w="4253"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评分方法</w:t>
            </w:r>
          </w:p>
        </w:tc>
        <w:tc>
          <w:tcPr>
            <w:tcW w:w="1326"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标准分值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restart"/>
          </w:tcPr>
          <w:p>
            <w:pPr>
              <w:widowControl w:val="0"/>
              <w:jc w:val="both"/>
              <w:rPr>
                <w:rFonts w:ascii="宋体" w:hAnsi="宋体" w:eastAsia="宋体" w:cstheme="minorEastAsia"/>
                <w:lang w:eastAsia="zh-CN"/>
              </w:rPr>
            </w:pPr>
            <w:r>
              <w:rPr>
                <w:rFonts w:hint="eastAsia" w:ascii="宋体" w:hAnsi="宋体" w:eastAsia="宋体" w:cstheme="minorEastAsia"/>
                <w:lang w:eastAsia="zh-CN"/>
              </w:rPr>
              <w:t>一、制度建设与实施（6分）</w:t>
            </w:r>
          </w:p>
        </w:tc>
        <w:tc>
          <w:tcPr>
            <w:tcW w:w="1417"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制度完善</w:t>
            </w:r>
          </w:p>
        </w:tc>
        <w:tc>
          <w:tcPr>
            <w:tcW w:w="4253"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制度不完整扣2分，制度未签发扣2分。</w:t>
            </w:r>
          </w:p>
        </w:tc>
        <w:tc>
          <w:tcPr>
            <w:tcW w:w="1326"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widowControl w:val="0"/>
              <w:jc w:val="both"/>
              <w:rPr>
                <w:rFonts w:ascii="宋体" w:hAnsi="宋体" w:eastAsia="宋体" w:cstheme="minorEastAsia"/>
                <w:lang w:eastAsia="zh-CN"/>
              </w:rPr>
            </w:pPr>
          </w:p>
        </w:tc>
        <w:tc>
          <w:tcPr>
            <w:tcW w:w="1417"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规程上墙</w:t>
            </w:r>
          </w:p>
        </w:tc>
        <w:tc>
          <w:tcPr>
            <w:tcW w:w="4253"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每有一处操作规程未按规定上墙扣1分。</w:t>
            </w:r>
          </w:p>
        </w:tc>
        <w:tc>
          <w:tcPr>
            <w:tcW w:w="1326"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widowControl w:val="0"/>
              <w:jc w:val="both"/>
              <w:rPr>
                <w:rFonts w:ascii="宋体" w:hAnsi="宋体" w:eastAsia="宋体" w:cstheme="minorEastAsia"/>
                <w:lang w:eastAsia="zh-CN"/>
              </w:rPr>
            </w:pPr>
          </w:p>
        </w:tc>
        <w:tc>
          <w:tcPr>
            <w:tcW w:w="1417"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标线、标志、标识</w:t>
            </w:r>
          </w:p>
        </w:tc>
        <w:tc>
          <w:tcPr>
            <w:tcW w:w="4253"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每有一处危险点无安全标线、标志、标识或不清晰扣0.5分。</w:t>
            </w:r>
          </w:p>
        </w:tc>
        <w:tc>
          <w:tcPr>
            <w:tcW w:w="1326"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二、人员管理（5分）</w:t>
            </w:r>
          </w:p>
        </w:tc>
        <w:tc>
          <w:tcPr>
            <w:tcW w:w="1417"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员工培训</w:t>
            </w:r>
          </w:p>
        </w:tc>
        <w:tc>
          <w:tcPr>
            <w:tcW w:w="4253"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员工入岗、复岗、转岗应接收岗前培训，每发现1名员工无培训或培训无记录扣1分，培训记录无签字扣0.5分。</w:t>
            </w:r>
          </w:p>
        </w:tc>
        <w:tc>
          <w:tcPr>
            <w:tcW w:w="1326"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restart"/>
          </w:tcPr>
          <w:p>
            <w:pPr>
              <w:widowControl w:val="0"/>
              <w:jc w:val="both"/>
              <w:rPr>
                <w:rFonts w:ascii="宋体" w:hAnsi="宋体" w:eastAsia="宋体" w:cstheme="minorEastAsia"/>
                <w:lang w:eastAsia="zh-CN"/>
              </w:rPr>
            </w:pPr>
            <w:r>
              <w:rPr>
                <w:rFonts w:hint="eastAsia" w:ascii="宋体" w:hAnsi="宋体" w:eastAsia="宋体" w:cstheme="minorEastAsia"/>
                <w:lang w:eastAsia="zh-CN"/>
              </w:rPr>
              <w:t>三、生产运行管理</w:t>
            </w:r>
          </w:p>
        </w:tc>
        <w:tc>
          <w:tcPr>
            <w:tcW w:w="1417"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交接班</w:t>
            </w:r>
          </w:p>
        </w:tc>
        <w:tc>
          <w:tcPr>
            <w:tcW w:w="4253"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无交接班记录或记录不完整，不得分。</w:t>
            </w:r>
          </w:p>
        </w:tc>
        <w:tc>
          <w:tcPr>
            <w:tcW w:w="1326"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widowControl w:val="0"/>
              <w:jc w:val="both"/>
              <w:rPr>
                <w:rFonts w:ascii="宋体" w:hAnsi="宋体" w:eastAsia="宋体" w:cstheme="minorEastAsia"/>
                <w:lang w:eastAsia="zh-CN"/>
              </w:rPr>
            </w:pPr>
          </w:p>
        </w:tc>
        <w:tc>
          <w:tcPr>
            <w:tcW w:w="1417"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运行记录</w:t>
            </w:r>
          </w:p>
        </w:tc>
        <w:tc>
          <w:tcPr>
            <w:tcW w:w="4253"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数据准确、填写清楚、无涂改，否则每发现一处扣1分。</w:t>
            </w:r>
          </w:p>
        </w:tc>
        <w:tc>
          <w:tcPr>
            <w:tcW w:w="1326"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widowControl w:val="0"/>
              <w:jc w:val="both"/>
              <w:rPr>
                <w:rFonts w:ascii="宋体" w:hAnsi="宋体" w:eastAsia="宋体" w:cstheme="minorEastAsia"/>
                <w:lang w:eastAsia="zh-CN"/>
              </w:rPr>
            </w:pPr>
          </w:p>
        </w:tc>
        <w:tc>
          <w:tcPr>
            <w:tcW w:w="1417"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作业票</w:t>
            </w:r>
          </w:p>
        </w:tc>
        <w:tc>
          <w:tcPr>
            <w:tcW w:w="4253"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发现任何作业票不完整，此项不得分。</w:t>
            </w:r>
          </w:p>
        </w:tc>
        <w:tc>
          <w:tcPr>
            <w:tcW w:w="1326"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widowControl w:val="0"/>
              <w:jc w:val="both"/>
              <w:rPr>
                <w:rFonts w:ascii="宋体" w:hAnsi="宋体" w:eastAsia="宋体" w:cstheme="minorEastAsia"/>
                <w:lang w:eastAsia="zh-CN"/>
              </w:rPr>
            </w:pPr>
          </w:p>
        </w:tc>
        <w:tc>
          <w:tcPr>
            <w:tcW w:w="1417"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污泥台账</w:t>
            </w:r>
          </w:p>
        </w:tc>
        <w:tc>
          <w:tcPr>
            <w:tcW w:w="4253"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污泥台账清楚，污泥转运合同完整，否则不得分。</w:t>
            </w:r>
          </w:p>
        </w:tc>
        <w:tc>
          <w:tcPr>
            <w:tcW w:w="1326"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widowControl w:val="0"/>
              <w:jc w:val="both"/>
              <w:rPr>
                <w:rFonts w:ascii="宋体" w:hAnsi="宋体" w:eastAsia="宋体" w:cstheme="minorEastAsia"/>
                <w:lang w:eastAsia="zh-CN"/>
              </w:rPr>
            </w:pPr>
          </w:p>
        </w:tc>
        <w:tc>
          <w:tcPr>
            <w:tcW w:w="1417"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生产报告</w:t>
            </w:r>
          </w:p>
        </w:tc>
        <w:tc>
          <w:tcPr>
            <w:tcW w:w="4253"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查看生产报告，应每月一次，每缺一次扣1分。</w:t>
            </w:r>
          </w:p>
        </w:tc>
        <w:tc>
          <w:tcPr>
            <w:tcW w:w="1326"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restart"/>
          </w:tcPr>
          <w:p>
            <w:pPr>
              <w:widowControl w:val="0"/>
              <w:jc w:val="both"/>
              <w:rPr>
                <w:rFonts w:ascii="宋体" w:hAnsi="宋体" w:eastAsia="宋体" w:cstheme="minorEastAsia"/>
                <w:lang w:eastAsia="zh-CN"/>
              </w:rPr>
            </w:pPr>
            <w:r>
              <w:rPr>
                <w:rFonts w:hint="eastAsia" w:ascii="宋体" w:hAnsi="宋体" w:eastAsia="宋体" w:cstheme="minorEastAsia"/>
                <w:lang w:eastAsia="zh-CN"/>
              </w:rPr>
              <w:t>四、设备管理（15分）</w:t>
            </w:r>
          </w:p>
        </w:tc>
        <w:tc>
          <w:tcPr>
            <w:tcW w:w="1417" w:type="dxa"/>
          </w:tcPr>
          <w:p>
            <w:pPr>
              <w:widowControl w:val="0"/>
              <w:tabs>
                <w:tab w:val="left" w:pos="463"/>
              </w:tabs>
              <w:jc w:val="both"/>
              <w:rPr>
                <w:rFonts w:ascii="宋体" w:hAnsi="宋体" w:eastAsia="宋体" w:cstheme="minorEastAsia"/>
                <w:lang w:eastAsia="zh-CN"/>
              </w:rPr>
            </w:pPr>
            <w:r>
              <w:rPr>
                <w:rFonts w:hint="eastAsia" w:ascii="宋体" w:hAnsi="宋体" w:eastAsia="宋体" w:cstheme="minorEastAsia"/>
                <w:lang w:eastAsia="zh-CN"/>
              </w:rPr>
              <w:t>设备清单</w:t>
            </w:r>
          </w:p>
        </w:tc>
        <w:tc>
          <w:tcPr>
            <w:tcW w:w="4253"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无清单不得分，清单不完整或清单未及时更新扣1分。</w:t>
            </w:r>
          </w:p>
        </w:tc>
        <w:tc>
          <w:tcPr>
            <w:tcW w:w="1326"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widowControl w:val="0"/>
              <w:jc w:val="both"/>
              <w:rPr>
                <w:rFonts w:ascii="宋体" w:hAnsi="宋体" w:eastAsia="宋体" w:cstheme="minorEastAsia"/>
                <w:lang w:eastAsia="zh-CN"/>
              </w:rPr>
            </w:pPr>
          </w:p>
        </w:tc>
        <w:tc>
          <w:tcPr>
            <w:tcW w:w="1417"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设备完好率</w:t>
            </w:r>
          </w:p>
        </w:tc>
        <w:tc>
          <w:tcPr>
            <w:tcW w:w="4253"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主要工艺设备完好率小于95%或全部设备完好率小于90%，不得分。</w:t>
            </w:r>
          </w:p>
        </w:tc>
        <w:tc>
          <w:tcPr>
            <w:tcW w:w="1326"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widowControl w:val="0"/>
              <w:jc w:val="both"/>
              <w:rPr>
                <w:rFonts w:ascii="宋体" w:hAnsi="宋体" w:eastAsia="宋体" w:cstheme="minorEastAsia"/>
                <w:lang w:eastAsia="zh-CN"/>
              </w:rPr>
            </w:pPr>
          </w:p>
        </w:tc>
        <w:tc>
          <w:tcPr>
            <w:tcW w:w="1417"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设备维护保养计划</w:t>
            </w:r>
          </w:p>
        </w:tc>
        <w:tc>
          <w:tcPr>
            <w:tcW w:w="4253"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缺少年度计划扣2分，每一个月度计划与年度计划不吻合扣1分。</w:t>
            </w:r>
          </w:p>
        </w:tc>
        <w:tc>
          <w:tcPr>
            <w:tcW w:w="1326"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widowControl w:val="0"/>
              <w:jc w:val="both"/>
              <w:rPr>
                <w:rFonts w:ascii="宋体" w:hAnsi="宋体" w:eastAsia="宋体" w:cstheme="minorEastAsia"/>
                <w:lang w:eastAsia="zh-CN"/>
              </w:rPr>
            </w:pPr>
          </w:p>
        </w:tc>
        <w:tc>
          <w:tcPr>
            <w:tcW w:w="1417"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维护保养与记录</w:t>
            </w:r>
          </w:p>
        </w:tc>
        <w:tc>
          <w:tcPr>
            <w:tcW w:w="4253"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无记录不得分，每有一项未按计划实施扣1分，每有一台设备未润滑除锈扣1分。</w:t>
            </w:r>
          </w:p>
        </w:tc>
        <w:tc>
          <w:tcPr>
            <w:tcW w:w="1326"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restart"/>
          </w:tcPr>
          <w:p>
            <w:pPr>
              <w:widowControl w:val="0"/>
              <w:jc w:val="both"/>
              <w:rPr>
                <w:rFonts w:ascii="宋体" w:hAnsi="宋体" w:eastAsia="宋体" w:cstheme="minorEastAsia"/>
                <w:lang w:eastAsia="zh-CN"/>
              </w:rPr>
            </w:pPr>
            <w:r>
              <w:rPr>
                <w:rFonts w:hint="eastAsia" w:ascii="宋体" w:hAnsi="宋体" w:eastAsia="宋体" w:cstheme="minorEastAsia"/>
                <w:lang w:eastAsia="zh-CN"/>
              </w:rPr>
              <w:t>五、水质管理（28分）</w:t>
            </w:r>
          </w:p>
        </w:tc>
        <w:tc>
          <w:tcPr>
            <w:tcW w:w="1417"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自行检测</w:t>
            </w:r>
          </w:p>
        </w:tc>
        <w:tc>
          <w:tcPr>
            <w:tcW w:w="4253"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现场检查出水化验报告，每有一天出水超标扣1分。</w:t>
            </w:r>
          </w:p>
        </w:tc>
        <w:tc>
          <w:tcPr>
            <w:tcW w:w="1326"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widowControl w:val="0"/>
              <w:jc w:val="both"/>
              <w:rPr>
                <w:rFonts w:ascii="宋体" w:hAnsi="宋体" w:eastAsia="宋体" w:cstheme="minorEastAsia"/>
                <w:lang w:eastAsia="zh-CN"/>
              </w:rPr>
            </w:pPr>
          </w:p>
        </w:tc>
        <w:tc>
          <w:tcPr>
            <w:tcW w:w="1417"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检测频率</w:t>
            </w:r>
          </w:p>
        </w:tc>
        <w:tc>
          <w:tcPr>
            <w:tcW w:w="4253"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如未按经备案的自行监测方案中的频率和项目进行化验，每发现1项扣1分。</w:t>
            </w:r>
          </w:p>
        </w:tc>
        <w:tc>
          <w:tcPr>
            <w:tcW w:w="1326"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widowControl w:val="0"/>
              <w:jc w:val="both"/>
              <w:rPr>
                <w:rFonts w:ascii="宋体" w:hAnsi="宋体" w:eastAsia="宋体" w:cstheme="minorEastAsia"/>
                <w:lang w:eastAsia="zh-CN"/>
              </w:rPr>
            </w:pPr>
          </w:p>
        </w:tc>
        <w:tc>
          <w:tcPr>
            <w:tcW w:w="1417"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化验记录</w:t>
            </w:r>
          </w:p>
        </w:tc>
        <w:tc>
          <w:tcPr>
            <w:tcW w:w="4253"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如发现数据不真实或弄虚作假，此项不得分，如有涂改每处扣1分。</w:t>
            </w:r>
          </w:p>
        </w:tc>
        <w:tc>
          <w:tcPr>
            <w:tcW w:w="1326"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widowControl w:val="0"/>
              <w:jc w:val="both"/>
              <w:rPr>
                <w:rFonts w:ascii="宋体" w:hAnsi="宋体" w:eastAsia="宋体" w:cstheme="minorEastAsia"/>
                <w:lang w:eastAsia="zh-CN"/>
              </w:rPr>
            </w:pPr>
          </w:p>
        </w:tc>
        <w:tc>
          <w:tcPr>
            <w:tcW w:w="1417"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环保处罚</w:t>
            </w:r>
          </w:p>
        </w:tc>
        <w:tc>
          <w:tcPr>
            <w:tcW w:w="4253"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如出水超标被环保处罚，此项不得分。</w:t>
            </w:r>
          </w:p>
        </w:tc>
        <w:tc>
          <w:tcPr>
            <w:tcW w:w="1326"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widowControl w:val="0"/>
              <w:jc w:val="both"/>
              <w:rPr>
                <w:rFonts w:ascii="宋体" w:hAnsi="宋体" w:eastAsia="宋体" w:cstheme="minorEastAsia"/>
                <w:lang w:eastAsia="zh-CN"/>
              </w:rPr>
            </w:pPr>
          </w:p>
        </w:tc>
        <w:tc>
          <w:tcPr>
            <w:tcW w:w="1417"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季度检测</w:t>
            </w:r>
          </w:p>
        </w:tc>
        <w:tc>
          <w:tcPr>
            <w:tcW w:w="4253"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检查市县检测站所做季度检测报告，如出水季度检测不合格，此项不得分。</w:t>
            </w:r>
          </w:p>
        </w:tc>
        <w:tc>
          <w:tcPr>
            <w:tcW w:w="1326"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restart"/>
          </w:tcPr>
          <w:p>
            <w:pPr>
              <w:widowControl w:val="0"/>
              <w:jc w:val="both"/>
              <w:rPr>
                <w:rFonts w:ascii="宋体" w:hAnsi="宋体" w:eastAsia="宋体" w:cstheme="minorEastAsia"/>
                <w:lang w:eastAsia="zh-CN"/>
              </w:rPr>
            </w:pPr>
            <w:r>
              <w:rPr>
                <w:rFonts w:hint="eastAsia" w:ascii="宋体" w:hAnsi="宋体" w:eastAsia="宋体" w:cstheme="minorEastAsia"/>
                <w:lang w:eastAsia="zh-CN"/>
              </w:rPr>
              <w:t>六、配套管网管理（10分）</w:t>
            </w:r>
          </w:p>
        </w:tc>
        <w:tc>
          <w:tcPr>
            <w:tcW w:w="1417"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污水管道状况</w:t>
            </w:r>
          </w:p>
        </w:tc>
        <w:tc>
          <w:tcPr>
            <w:tcW w:w="4253"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地面检查良好，地面塌陷、水位、水流、淤积情况等每有一处不正常扣1分。</w:t>
            </w:r>
          </w:p>
        </w:tc>
        <w:tc>
          <w:tcPr>
            <w:tcW w:w="1326"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widowControl w:val="0"/>
              <w:jc w:val="both"/>
              <w:rPr>
                <w:rFonts w:ascii="宋体" w:hAnsi="宋体" w:eastAsia="宋体" w:cstheme="minorEastAsia"/>
                <w:lang w:eastAsia="zh-CN"/>
              </w:rPr>
            </w:pPr>
          </w:p>
        </w:tc>
        <w:tc>
          <w:tcPr>
            <w:tcW w:w="1417"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检查井状况</w:t>
            </w:r>
          </w:p>
        </w:tc>
        <w:tc>
          <w:tcPr>
            <w:tcW w:w="4253"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井盖埋没、丢失、破损标识错误；井盖破损、盖框突出或凹陷、流槽破损、井底积泥、水流不畅、浮渣等；每有一处不正常扣1粉。</w:t>
            </w:r>
          </w:p>
        </w:tc>
        <w:tc>
          <w:tcPr>
            <w:tcW w:w="1326"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restart"/>
          </w:tcPr>
          <w:p>
            <w:pPr>
              <w:widowControl w:val="0"/>
              <w:jc w:val="both"/>
              <w:rPr>
                <w:rFonts w:ascii="宋体" w:hAnsi="宋体" w:eastAsia="宋体" w:cstheme="minorEastAsia"/>
                <w:lang w:eastAsia="zh-CN"/>
              </w:rPr>
            </w:pPr>
            <w:r>
              <w:rPr>
                <w:rFonts w:hint="eastAsia" w:ascii="宋体" w:hAnsi="宋体" w:eastAsia="宋体" w:cstheme="minorEastAsia"/>
                <w:lang w:eastAsia="zh-CN"/>
              </w:rPr>
              <w:t>七、档案管理（5分）</w:t>
            </w:r>
          </w:p>
        </w:tc>
        <w:tc>
          <w:tcPr>
            <w:tcW w:w="1417"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分类建档</w:t>
            </w:r>
          </w:p>
        </w:tc>
        <w:tc>
          <w:tcPr>
            <w:tcW w:w="4253"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分类建立生产运行、水质化验、污泥台账、设备管理（维护检修计划和记录）、安全管理等档案，缺一项扣1分。</w:t>
            </w:r>
          </w:p>
        </w:tc>
        <w:tc>
          <w:tcPr>
            <w:tcW w:w="1326"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widowControl w:val="0"/>
              <w:jc w:val="both"/>
              <w:rPr>
                <w:rFonts w:ascii="宋体" w:hAnsi="宋体" w:eastAsia="宋体" w:cstheme="minorEastAsia"/>
                <w:lang w:eastAsia="zh-CN"/>
              </w:rPr>
            </w:pPr>
          </w:p>
        </w:tc>
        <w:tc>
          <w:tcPr>
            <w:tcW w:w="1417"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档案场所</w:t>
            </w:r>
          </w:p>
        </w:tc>
        <w:tc>
          <w:tcPr>
            <w:tcW w:w="4253"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应设置专门档案室或档案专柜，否则不得分。</w:t>
            </w:r>
          </w:p>
        </w:tc>
        <w:tc>
          <w:tcPr>
            <w:tcW w:w="1326"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restart"/>
          </w:tcPr>
          <w:p>
            <w:pPr>
              <w:widowControl w:val="0"/>
              <w:jc w:val="both"/>
              <w:rPr>
                <w:rFonts w:ascii="宋体" w:hAnsi="宋体" w:eastAsia="宋体" w:cstheme="minorEastAsia"/>
                <w:lang w:eastAsia="zh-CN"/>
              </w:rPr>
            </w:pPr>
            <w:r>
              <w:rPr>
                <w:rFonts w:hint="eastAsia" w:ascii="宋体" w:hAnsi="宋体" w:eastAsia="宋体" w:cstheme="minorEastAsia"/>
                <w:lang w:eastAsia="zh-CN"/>
              </w:rPr>
              <w:t>八、文明生产（8分）</w:t>
            </w:r>
          </w:p>
        </w:tc>
        <w:tc>
          <w:tcPr>
            <w:tcW w:w="1417"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建、构筑物外观</w:t>
            </w:r>
          </w:p>
        </w:tc>
        <w:tc>
          <w:tcPr>
            <w:tcW w:w="4253"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外观整洁、无破损，地面干净、池面干净无污物、池内无漂浮物，每发现一处扣0.5分。</w:t>
            </w:r>
          </w:p>
        </w:tc>
        <w:tc>
          <w:tcPr>
            <w:tcW w:w="1326"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widowControl w:val="0"/>
              <w:jc w:val="both"/>
              <w:rPr>
                <w:rFonts w:ascii="宋体" w:hAnsi="宋体" w:eastAsia="宋体" w:cstheme="minorEastAsia"/>
                <w:lang w:eastAsia="zh-CN"/>
              </w:rPr>
            </w:pPr>
          </w:p>
        </w:tc>
        <w:tc>
          <w:tcPr>
            <w:tcW w:w="1417"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工作场所与生产车间</w:t>
            </w:r>
          </w:p>
        </w:tc>
        <w:tc>
          <w:tcPr>
            <w:tcW w:w="4253"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办公室、运行值班室及各类机房、生产车间等场所不得放置与工作无关的公私物品，室内应整洁、无积尘，办公用品及工器具摆放有序，每发现一处扣</w:t>
            </w:r>
            <w:r>
              <w:rPr>
                <w:rFonts w:ascii="宋体" w:hAnsi="宋体" w:eastAsia="宋体" w:cstheme="minorEastAsia"/>
                <w:lang w:eastAsia="zh-CN"/>
              </w:rPr>
              <w:t>0.5</w:t>
            </w:r>
            <w:r>
              <w:rPr>
                <w:rFonts w:hint="eastAsia" w:ascii="宋体" w:hAnsi="宋体" w:eastAsia="宋体" w:cstheme="minorEastAsia"/>
                <w:lang w:eastAsia="zh-CN"/>
              </w:rPr>
              <w:t>分。</w:t>
            </w:r>
          </w:p>
        </w:tc>
        <w:tc>
          <w:tcPr>
            <w:tcW w:w="1326"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widowControl w:val="0"/>
              <w:jc w:val="both"/>
              <w:rPr>
                <w:rFonts w:ascii="宋体" w:hAnsi="宋体" w:eastAsia="宋体" w:cstheme="minorEastAsia"/>
                <w:lang w:eastAsia="zh-CN"/>
              </w:rPr>
            </w:pPr>
          </w:p>
        </w:tc>
        <w:tc>
          <w:tcPr>
            <w:tcW w:w="1417"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厂区道路</w:t>
            </w:r>
          </w:p>
        </w:tc>
        <w:tc>
          <w:tcPr>
            <w:tcW w:w="4253"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应完好，无破损，无积水、积泥和垃圾，每发现一处扣</w:t>
            </w:r>
            <w:r>
              <w:rPr>
                <w:rFonts w:ascii="宋体" w:hAnsi="宋体" w:eastAsia="宋体" w:cstheme="minorEastAsia"/>
                <w:lang w:eastAsia="zh-CN"/>
              </w:rPr>
              <w:t xml:space="preserve"> 0.5</w:t>
            </w:r>
            <w:r>
              <w:rPr>
                <w:rFonts w:hint="eastAsia" w:ascii="宋体" w:hAnsi="宋体" w:eastAsia="宋体" w:cstheme="minorEastAsia"/>
                <w:lang w:eastAsia="zh-CN"/>
              </w:rPr>
              <w:t>分。</w:t>
            </w:r>
          </w:p>
        </w:tc>
        <w:tc>
          <w:tcPr>
            <w:tcW w:w="1326"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widowControl w:val="0"/>
              <w:jc w:val="both"/>
              <w:rPr>
                <w:rFonts w:ascii="宋体" w:hAnsi="宋体" w:eastAsia="宋体" w:cstheme="minorEastAsia"/>
                <w:lang w:eastAsia="zh-CN"/>
              </w:rPr>
            </w:pPr>
          </w:p>
        </w:tc>
        <w:tc>
          <w:tcPr>
            <w:tcW w:w="1417"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绿化环境</w:t>
            </w:r>
          </w:p>
        </w:tc>
        <w:tc>
          <w:tcPr>
            <w:tcW w:w="4253" w:type="dxa"/>
          </w:tcPr>
          <w:p>
            <w:pPr>
              <w:widowControl w:val="0"/>
              <w:tabs>
                <w:tab w:val="left" w:pos="701"/>
              </w:tabs>
              <w:jc w:val="both"/>
              <w:rPr>
                <w:rFonts w:ascii="宋体" w:hAnsi="宋体" w:eastAsia="宋体" w:cstheme="minorEastAsia"/>
                <w:lang w:eastAsia="zh-CN"/>
              </w:rPr>
            </w:pPr>
            <w:r>
              <w:rPr>
                <w:rFonts w:hint="eastAsia" w:ascii="宋体" w:hAnsi="宋体" w:eastAsia="宋体" w:cstheme="minorEastAsia"/>
                <w:lang w:eastAsia="zh-CN"/>
              </w:rPr>
              <w:t>厂区绿化、植被应充足合理，绿地植被无死亡缺损现象，视觉感官良好，每发现一处扣</w:t>
            </w:r>
            <w:r>
              <w:rPr>
                <w:rFonts w:ascii="宋体" w:hAnsi="宋体" w:eastAsia="宋体" w:cstheme="minorEastAsia"/>
                <w:lang w:eastAsia="zh-CN"/>
              </w:rPr>
              <w:t xml:space="preserve"> 0.5</w:t>
            </w:r>
          </w:p>
        </w:tc>
        <w:tc>
          <w:tcPr>
            <w:tcW w:w="1326"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restart"/>
          </w:tcPr>
          <w:p>
            <w:pPr>
              <w:widowControl w:val="0"/>
              <w:jc w:val="both"/>
              <w:rPr>
                <w:rFonts w:ascii="宋体" w:hAnsi="宋体" w:eastAsia="宋体" w:cstheme="minorEastAsia"/>
                <w:lang w:eastAsia="zh-CN"/>
              </w:rPr>
            </w:pPr>
            <w:r>
              <w:rPr>
                <w:rFonts w:hint="eastAsia" w:ascii="宋体" w:hAnsi="宋体" w:eastAsia="宋体" w:cstheme="minorEastAsia"/>
                <w:lang w:eastAsia="zh-CN"/>
              </w:rPr>
              <w:t>九、投诉与监管通报</w:t>
            </w:r>
            <w:r>
              <w:rPr>
                <w:rFonts w:ascii="宋体" w:hAnsi="宋体" w:eastAsia="宋体" w:cstheme="minorEastAsia"/>
                <w:lang w:eastAsia="zh-CN"/>
              </w:rPr>
              <w:t>(8</w:t>
            </w:r>
            <w:r>
              <w:rPr>
                <w:rFonts w:hint="eastAsia" w:ascii="宋体" w:hAnsi="宋体" w:eastAsia="宋体" w:cstheme="minorEastAsia"/>
                <w:lang w:eastAsia="zh-CN"/>
              </w:rPr>
              <w:t>分</w:t>
            </w:r>
            <w:r>
              <w:rPr>
                <w:rFonts w:ascii="宋体" w:hAnsi="宋体" w:eastAsia="宋体" w:cstheme="minorEastAsia"/>
                <w:lang w:eastAsia="zh-CN"/>
              </w:rPr>
              <w:t>)</w:t>
            </w:r>
          </w:p>
        </w:tc>
        <w:tc>
          <w:tcPr>
            <w:tcW w:w="1417"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监管通报批评</w:t>
            </w:r>
          </w:p>
        </w:tc>
        <w:tc>
          <w:tcPr>
            <w:tcW w:w="4253" w:type="dxa"/>
          </w:tcPr>
          <w:p>
            <w:pPr>
              <w:widowControl w:val="0"/>
              <w:tabs>
                <w:tab w:val="left" w:pos="877"/>
              </w:tabs>
              <w:jc w:val="both"/>
              <w:rPr>
                <w:rFonts w:ascii="宋体" w:hAnsi="宋体" w:eastAsia="宋体" w:cstheme="minorEastAsia"/>
                <w:lang w:eastAsia="zh-CN"/>
              </w:rPr>
            </w:pPr>
            <w:r>
              <w:rPr>
                <w:rFonts w:hint="eastAsia" w:ascii="宋体" w:hAnsi="宋体" w:eastAsia="宋体" w:cstheme="minorEastAsia"/>
                <w:lang w:eastAsia="zh-CN"/>
              </w:rPr>
              <w:t>每受到相关监管部出文通报批评一次扣</w:t>
            </w:r>
            <w:r>
              <w:rPr>
                <w:rFonts w:ascii="宋体" w:hAnsi="宋体" w:eastAsia="宋体" w:cstheme="minorEastAsia"/>
                <w:lang w:eastAsia="zh-CN"/>
              </w:rPr>
              <w:t>1</w:t>
            </w:r>
            <w:r>
              <w:rPr>
                <w:rFonts w:hint="eastAsia" w:ascii="宋体" w:hAnsi="宋体" w:eastAsia="宋体" w:cstheme="minorEastAsia"/>
                <w:lang w:eastAsia="zh-CN"/>
              </w:rPr>
              <w:t>分。</w:t>
            </w:r>
          </w:p>
        </w:tc>
        <w:tc>
          <w:tcPr>
            <w:tcW w:w="1326"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Merge w:val="continue"/>
          </w:tcPr>
          <w:p>
            <w:pPr>
              <w:widowControl w:val="0"/>
              <w:jc w:val="both"/>
              <w:rPr>
                <w:rFonts w:ascii="宋体" w:hAnsi="宋体" w:eastAsia="宋体" w:cstheme="minorEastAsia"/>
                <w:lang w:eastAsia="zh-CN"/>
              </w:rPr>
            </w:pPr>
          </w:p>
        </w:tc>
        <w:tc>
          <w:tcPr>
            <w:tcW w:w="1417"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群众投诉</w:t>
            </w:r>
          </w:p>
        </w:tc>
        <w:tc>
          <w:tcPr>
            <w:tcW w:w="4253"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因运营管理不当，受到群众投诉且不及时处理的，每有一次扣</w:t>
            </w:r>
            <w:r>
              <w:rPr>
                <w:rFonts w:ascii="宋体" w:hAnsi="宋体" w:eastAsia="宋体" w:cstheme="minorEastAsia"/>
                <w:lang w:eastAsia="zh-CN"/>
              </w:rPr>
              <w:t>1</w:t>
            </w:r>
            <w:r>
              <w:rPr>
                <w:rFonts w:hint="eastAsia" w:ascii="宋体" w:hAnsi="宋体" w:eastAsia="宋体" w:cstheme="minorEastAsia"/>
                <w:lang w:eastAsia="zh-CN"/>
              </w:rPr>
              <w:t>分</w:t>
            </w:r>
          </w:p>
        </w:tc>
        <w:tc>
          <w:tcPr>
            <w:tcW w:w="1326" w:type="dxa"/>
          </w:tcPr>
          <w:p>
            <w:pPr>
              <w:widowControl w:val="0"/>
              <w:jc w:val="both"/>
              <w:rPr>
                <w:rFonts w:ascii="宋体" w:hAnsi="宋体" w:eastAsia="宋体" w:cstheme="minorEastAsia"/>
                <w:lang w:eastAsia="zh-CN"/>
              </w:rPr>
            </w:pPr>
            <w:r>
              <w:rPr>
                <w:rFonts w:hint="eastAsia" w:ascii="宋体" w:hAnsi="宋体" w:eastAsia="宋体" w:cstheme="minorEastAsia"/>
                <w:lang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widowControl w:val="0"/>
              <w:jc w:val="both"/>
              <w:rPr>
                <w:rFonts w:ascii="宋体" w:hAnsi="宋体" w:eastAsia="宋体" w:cstheme="minorEastAsia"/>
                <w:b/>
                <w:lang w:eastAsia="zh-CN"/>
              </w:rPr>
            </w:pPr>
            <w:r>
              <w:rPr>
                <w:rFonts w:hint="eastAsia" w:ascii="宋体" w:hAnsi="宋体" w:eastAsia="宋体" w:cstheme="minorEastAsia"/>
                <w:b/>
                <w:lang w:eastAsia="zh-CN"/>
              </w:rPr>
              <w:t>得分情况</w:t>
            </w:r>
          </w:p>
        </w:tc>
        <w:tc>
          <w:tcPr>
            <w:tcW w:w="1417" w:type="dxa"/>
          </w:tcPr>
          <w:p>
            <w:pPr>
              <w:widowControl w:val="0"/>
              <w:jc w:val="both"/>
              <w:rPr>
                <w:rFonts w:ascii="宋体" w:hAnsi="宋体" w:eastAsia="宋体" w:cstheme="minorEastAsia"/>
                <w:lang w:eastAsia="zh-CN"/>
              </w:rPr>
            </w:pPr>
          </w:p>
        </w:tc>
        <w:tc>
          <w:tcPr>
            <w:tcW w:w="4253" w:type="dxa"/>
          </w:tcPr>
          <w:p>
            <w:pPr>
              <w:widowControl w:val="0"/>
              <w:jc w:val="both"/>
              <w:rPr>
                <w:rFonts w:ascii="宋体" w:hAnsi="宋体" w:eastAsia="宋体" w:cstheme="minorEastAsia"/>
                <w:lang w:eastAsia="zh-CN"/>
              </w:rPr>
            </w:pPr>
          </w:p>
        </w:tc>
        <w:tc>
          <w:tcPr>
            <w:tcW w:w="1326" w:type="dxa"/>
          </w:tcPr>
          <w:p>
            <w:pPr>
              <w:widowControl w:val="0"/>
              <w:jc w:val="both"/>
              <w:rPr>
                <w:rFonts w:ascii="宋体" w:hAnsi="宋体" w:eastAsia="宋体" w:cstheme="minorEastAsia"/>
                <w:b/>
                <w:lang w:eastAsia="zh-CN"/>
              </w:rPr>
            </w:pPr>
            <w:r>
              <w:rPr>
                <w:rFonts w:hint="eastAsia" w:ascii="宋体" w:hAnsi="宋体" w:eastAsia="宋体" w:cstheme="minorEastAsia"/>
                <w:b/>
                <w:lang w:eastAsia="zh-CN"/>
              </w:rPr>
              <w:t>100</w:t>
            </w:r>
          </w:p>
        </w:tc>
      </w:tr>
    </w:tbl>
    <w:p>
      <w:pPr>
        <w:rPr>
          <w:rFonts w:ascii="宋体" w:hAnsi="宋体" w:eastAsia="宋体" w:cs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303E3C"/>
    <w:multiLevelType w:val="singleLevel"/>
    <w:tmpl w:val="D8303E3C"/>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cyMDczNDBmMWEzODExMGZlYmFlMmMwZTQ5NDY1ZWIifQ=="/>
  </w:docVars>
  <w:rsids>
    <w:rsidRoot w:val="42A076B4"/>
    <w:rsid w:val="0004605A"/>
    <w:rsid w:val="00057421"/>
    <w:rsid w:val="0006131B"/>
    <w:rsid w:val="0006728D"/>
    <w:rsid w:val="000706B9"/>
    <w:rsid w:val="000E2FE2"/>
    <w:rsid w:val="00103826"/>
    <w:rsid w:val="0011718B"/>
    <w:rsid w:val="00132BCE"/>
    <w:rsid w:val="001821A6"/>
    <w:rsid w:val="003422EA"/>
    <w:rsid w:val="00344544"/>
    <w:rsid w:val="003672C4"/>
    <w:rsid w:val="003D449F"/>
    <w:rsid w:val="003E75CB"/>
    <w:rsid w:val="00454700"/>
    <w:rsid w:val="004951EC"/>
    <w:rsid w:val="004A7D55"/>
    <w:rsid w:val="0053268C"/>
    <w:rsid w:val="005F685E"/>
    <w:rsid w:val="00633C58"/>
    <w:rsid w:val="0065394A"/>
    <w:rsid w:val="00661023"/>
    <w:rsid w:val="006845FB"/>
    <w:rsid w:val="006E49C3"/>
    <w:rsid w:val="007254D0"/>
    <w:rsid w:val="007C53D8"/>
    <w:rsid w:val="008070AE"/>
    <w:rsid w:val="00814F28"/>
    <w:rsid w:val="00825094"/>
    <w:rsid w:val="00844B40"/>
    <w:rsid w:val="00887865"/>
    <w:rsid w:val="00896843"/>
    <w:rsid w:val="008D5562"/>
    <w:rsid w:val="008F3A32"/>
    <w:rsid w:val="009305E3"/>
    <w:rsid w:val="009533C5"/>
    <w:rsid w:val="009549C9"/>
    <w:rsid w:val="00955577"/>
    <w:rsid w:val="009564D9"/>
    <w:rsid w:val="00987B85"/>
    <w:rsid w:val="009E065C"/>
    <w:rsid w:val="00A059FC"/>
    <w:rsid w:val="00A40C27"/>
    <w:rsid w:val="00AB0725"/>
    <w:rsid w:val="00B10297"/>
    <w:rsid w:val="00B15BEA"/>
    <w:rsid w:val="00B404BF"/>
    <w:rsid w:val="00B8388D"/>
    <w:rsid w:val="00BE2EA9"/>
    <w:rsid w:val="00CA12AC"/>
    <w:rsid w:val="00D07A04"/>
    <w:rsid w:val="00D44B7E"/>
    <w:rsid w:val="00DB629E"/>
    <w:rsid w:val="00DD7E1B"/>
    <w:rsid w:val="00E240F5"/>
    <w:rsid w:val="00E30601"/>
    <w:rsid w:val="00E615D2"/>
    <w:rsid w:val="00E85DAD"/>
    <w:rsid w:val="00EE5E8D"/>
    <w:rsid w:val="00F13547"/>
    <w:rsid w:val="00F7416B"/>
    <w:rsid w:val="00F77B5A"/>
    <w:rsid w:val="00F905D9"/>
    <w:rsid w:val="19561991"/>
    <w:rsid w:val="31A035D9"/>
    <w:rsid w:val="39EC117A"/>
    <w:rsid w:val="42A076B4"/>
    <w:rsid w:val="51E92FD0"/>
    <w:rsid w:val="54764E74"/>
    <w:rsid w:val="5D4908E2"/>
    <w:rsid w:val="643B27FC"/>
    <w:rsid w:val="6D7A1CA5"/>
    <w:rsid w:val="76D6286B"/>
    <w:rsid w:val="7ABF71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32"/>
        <o:r id="V:Rule2" type="connector" idref="#_x0000_s1033"/>
        <o:r id="V:Rule3" type="connector" idref="#_x0000_s1034"/>
        <o:r id="V:Rule4" type="connector" idref="#_x0000_s1035"/>
        <o:r id="V:Rule5" type="connector" idref="#_x0000_s1037"/>
        <o:r id="V:Rule6" type="connector" idref="#_x0000_s103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link w:val="1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4"/>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2"/>
    <w:qFormat/>
    <w:uiPriority w:val="0"/>
    <w:rPr>
      <w:sz w:val="18"/>
      <w:szCs w:val="18"/>
    </w:rPr>
  </w:style>
  <w:style w:type="paragraph" w:styleId="5">
    <w:name w:val="footer"/>
    <w:basedOn w:val="1"/>
    <w:link w:val="11"/>
    <w:qFormat/>
    <w:uiPriority w:val="0"/>
    <w:pPr>
      <w:tabs>
        <w:tab w:val="center" w:pos="4153"/>
        <w:tab w:val="right" w:pos="8306"/>
      </w:tabs>
      <w:snapToGrid w:val="0"/>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6"/>
    <w:qFormat/>
    <w:uiPriority w:val="0"/>
    <w:rPr>
      <w:rFonts w:eastAsia="Times New Roman"/>
      <w:sz w:val="18"/>
      <w:szCs w:val="18"/>
      <w:lang w:eastAsia="en-US"/>
    </w:rPr>
  </w:style>
  <w:style w:type="character" w:customStyle="1" w:styleId="11">
    <w:name w:val="页脚 Char"/>
    <w:basedOn w:val="9"/>
    <w:link w:val="5"/>
    <w:qFormat/>
    <w:uiPriority w:val="0"/>
    <w:rPr>
      <w:rFonts w:eastAsia="Times New Roman"/>
      <w:sz w:val="18"/>
      <w:szCs w:val="18"/>
      <w:lang w:eastAsia="en-US"/>
    </w:rPr>
  </w:style>
  <w:style w:type="character" w:customStyle="1" w:styleId="12">
    <w:name w:val="批注框文本 Char"/>
    <w:basedOn w:val="9"/>
    <w:link w:val="4"/>
    <w:qFormat/>
    <w:uiPriority w:val="0"/>
    <w:rPr>
      <w:rFonts w:eastAsia="Times New Roman"/>
      <w:sz w:val="18"/>
      <w:szCs w:val="18"/>
      <w:lang w:eastAsia="en-US"/>
    </w:rPr>
  </w:style>
  <w:style w:type="character" w:customStyle="1" w:styleId="13">
    <w:name w:val="标题 1 Char"/>
    <w:basedOn w:val="9"/>
    <w:link w:val="2"/>
    <w:qFormat/>
    <w:uiPriority w:val="0"/>
    <w:rPr>
      <w:rFonts w:eastAsia="Times New Roman"/>
      <w:b/>
      <w:bCs/>
      <w:kern w:val="44"/>
      <w:sz w:val="44"/>
      <w:szCs w:val="44"/>
      <w:lang w:eastAsia="en-US"/>
    </w:rPr>
  </w:style>
  <w:style w:type="character" w:customStyle="1" w:styleId="14">
    <w:name w:val="标题 2 Char"/>
    <w:basedOn w:val="9"/>
    <w:link w:val="3"/>
    <w:qFormat/>
    <w:uiPriority w:val="0"/>
    <w:rPr>
      <w:rFonts w:asciiTheme="majorHAnsi" w:hAnsiTheme="majorHAnsi" w:eastAsiaTheme="majorEastAsia" w:cstheme="majorBidi"/>
      <w:b/>
      <w:bCs/>
      <w:sz w:val="32"/>
      <w:szCs w:val="32"/>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39"/>
    <customShpInfo spid="_x0000_s1038"/>
    <customShpInfo spid="_x0000_s1036"/>
    <customShpInfo spid="_x0000_s1035"/>
    <customShpInfo spid="_x0000_s1037"/>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28</Pages>
  <Words>14696</Words>
  <Characters>15506</Characters>
  <Lines>120</Lines>
  <Paragraphs>33</Paragraphs>
  <TotalTime>63</TotalTime>
  <ScaleCrop>false</ScaleCrop>
  <LinksUpToDate>false</LinksUpToDate>
  <CharactersWithSpaces>15511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2023-06-05T09:49:00Z</dcterms:created>
  <dc:creator>Administrator</dc:creator>
  <cp:lastModifiedBy>Administrator</cp:lastModifiedBy>
  <dcterms:modified xsi:type="dcterms:W3CDTF">2023-07-11T10:47:35Z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70B90E60B7B04CA5A560C072B588E28C_11</vt:lpwstr>
  </property>
</Properties>
</file>