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bidi w:val="0"/>
        <w:jc w:val="center"/>
        <w:rPr>
          <w:rFonts w:hint="eastAsia"/>
          <w:color w:val="auto"/>
          <w:highlight w:val="none"/>
          <w:lang w:val="en-US" w:eastAsia="zh-CN"/>
        </w:rPr>
      </w:pPr>
      <w:r>
        <w:rPr>
          <w:rFonts w:hint="eastAsia"/>
          <w:color w:val="auto"/>
          <w:highlight w:val="none"/>
          <w:lang w:val="en-US" w:eastAsia="zh-CN"/>
        </w:rPr>
        <w:t xml:space="preserve"> 用户需求书</w:t>
      </w:r>
    </w:p>
    <w:p>
      <w:pPr>
        <w:spacing w:line="360" w:lineRule="auto"/>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rPr>
        <w:t>项目</w:t>
      </w:r>
      <w:r>
        <w:rPr>
          <w:rFonts w:hint="eastAsia" w:ascii="宋体" w:hAnsi="宋体"/>
          <w:b/>
          <w:color w:val="auto"/>
          <w:sz w:val="28"/>
          <w:szCs w:val="28"/>
          <w:highlight w:val="none"/>
          <w:lang w:val="en-US" w:eastAsia="zh-CN"/>
        </w:rPr>
        <w:t>基本情况</w:t>
      </w:r>
    </w:p>
    <w:p>
      <w:pPr>
        <w:spacing w:line="440" w:lineRule="exact"/>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lang w:eastAsia="zh-CN"/>
        </w:rPr>
        <w:t>项目名称：屯昌县第一次全国自然灾害综合风险普查工作项目</w:t>
      </w:r>
    </w:p>
    <w:p>
      <w:pPr>
        <w:spacing w:line="440" w:lineRule="exact"/>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lang w:eastAsia="zh-CN"/>
        </w:rPr>
        <w:t>项目编号：hnth2021-062</w:t>
      </w:r>
    </w:p>
    <w:p>
      <w:pPr>
        <w:spacing w:line="440" w:lineRule="exact"/>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3、包    号：A包、B包</w:t>
      </w:r>
    </w:p>
    <w:p>
      <w:pPr>
        <w:spacing w:line="440" w:lineRule="exact"/>
        <w:ind w:firstLine="480" w:firstLineChars="200"/>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lang w:eastAsia="zh-CN"/>
        </w:rPr>
        <w:t>、采购预算：</w:t>
      </w:r>
      <w:r>
        <w:rPr>
          <w:rFonts w:hint="eastAsia" w:ascii="宋体" w:hAnsi="宋体" w:eastAsia="宋体" w:cs="Times New Roman"/>
          <w:color w:val="auto"/>
          <w:sz w:val="24"/>
          <w:highlight w:val="none"/>
          <w:lang w:val="en-US" w:eastAsia="zh-CN"/>
        </w:rPr>
        <w:t>134.5万元（A包：106.52万元、B包：27.98万元）</w:t>
      </w:r>
    </w:p>
    <w:p>
      <w:pPr>
        <w:spacing w:line="440" w:lineRule="exact"/>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lang w:eastAsia="zh-CN"/>
        </w:rPr>
        <w:t>、服务期：</w:t>
      </w:r>
      <w:r>
        <w:rPr>
          <w:rFonts w:hint="eastAsia" w:ascii="宋体" w:hAnsi="宋体" w:eastAsia="宋体" w:cs="Times New Roman"/>
          <w:color w:val="auto"/>
          <w:sz w:val="24"/>
          <w:highlight w:val="none"/>
          <w:lang w:val="zh-CN" w:eastAsia="zh-CN"/>
        </w:rPr>
        <w:t>2022年06月30日之前完成数据提交及成果审核</w:t>
      </w:r>
    </w:p>
    <w:p>
      <w:pPr>
        <w:spacing w:line="440" w:lineRule="exact"/>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6、服务</w:t>
      </w:r>
      <w:r>
        <w:rPr>
          <w:rFonts w:hint="eastAsia" w:ascii="宋体" w:hAnsi="宋体" w:eastAsia="宋体" w:cs="Times New Roman"/>
          <w:color w:val="auto"/>
          <w:sz w:val="24"/>
          <w:highlight w:val="none"/>
          <w:lang w:eastAsia="zh-CN"/>
        </w:rPr>
        <w:t>地点：采购人指定地点</w:t>
      </w:r>
    </w:p>
    <w:p>
      <w:pPr>
        <w:spacing w:line="440" w:lineRule="exact"/>
        <w:ind w:firstLine="480" w:firstLineChars="200"/>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val="en-US" w:eastAsia="zh-CN"/>
        </w:rPr>
        <w:t>7、</w:t>
      </w:r>
      <w:r>
        <w:rPr>
          <w:rFonts w:hint="eastAsia" w:ascii="宋体" w:hAnsi="宋体" w:eastAsia="宋体" w:cs="Times New Roman"/>
          <w:color w:val="auto"/>
          <w:sz w:val="24"/>
          <w:highlight w:val="none"/>
          <w:lang w:eastAsia="zh-CN"/>
        </w:rPr>
        <w:t>付款方式：根据采购双方商定的结算方式付款。</w:t>
      </w:r>
    </w:p>
    <w:p>
      <w:pPr>
        <w:rPr>
          <w:rFonts w:hint="eastAsia"/>
          <w:lang w:val="en-US" w:eastAsia="zh-CN"/>
        </w:rPr>
      </w:pPr>
    </w:p>
    <w:p>
      <w:pPr>
        <w:bidi w:val="0"/>
        <w:spacing w:line="360" w:lineRule="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A包：</w:t>
      </w:r>
    </w:p>
    <w:p>
      <w:pPr>
        <w:bidi w:val="0"/>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一、项目概况</w:t>
      </w:r>
    </w:p>
    <w:p>
      <w:pPr>
        <w:bidi w:val="0"/>
        <w:spacing w:line="360" w:lineRule="auto"/>
        <w:rPr>
          <w:rFonts w:hint="eastAsia"/>
          <w:color w:val="auto"/>
          <w:sz w:val="24"/>
        </w:rPr>
      </w:pPr>
      <w:r>
        <w:rPr>
          <w:rFonts w:hint="eastAsia" w:ascii="宋体" w:hAnsi="宋体" w:eastAsia="宋体" w:cs="宋体"/>
          <w:color w:val="auto"/>
          <w:sz w:val="24"/>
          <w:szCs w:val="24"/>
          <w:lang w:val="en-US" w:eastAsia="zh-CN"/>
        </w:rPr>
        <w:t xml:space="preserve">   为贯彻落实习近平总书记关于提高自然灾害防治能力重要论述精神，按照党中央、国务院决策部署，根据</w:t>
      </w:r>
      <w:r>
        <w:rPr>
          <w:rFonts w:hint="eastAsia" w:ascii="宋体" w:hAnsi="宋体" w:eastAsia="宋体" w:cs="宋体"/>
          <w:color w:val="auto"/>
          <w:sz w:val="24"/>
          <w:szCs w:val="24"/>
        </w:rPr>
        <w:t>《国务院办公厅关于开展〈第一次全国自然灾害综合风险普查〉的通知》（国办发〔2020〕12号）为贯彻落实习近平总书记关于提高自然灾害防治能力重要论述精神，按照党中央、国务院决策部署，根据《国务院办公厅关于开展第一次全国自然灾害综合风险普查的通知》《海南省</w:t>
      </w:r>
      <w:r>
        <w:rPr>
          <w:rFonts w:hint="eastAsia" w:ascii="宋体" w:hAnsi="宋体" w:eastAsia="宋体" w:cs="宋体"/>
          <w:color w:val="auto"/>
          <w:sz w:val="24"/>
          <w:szCs w:val="24"/>
          <w:lang w:val="en-US" w:eastAsia="zh-CN"/>
        </w:rPr>
        <w:t>人</w:t>
      </w:r>
      <w:r>
        <w:rPr>
          <w:rFonts w:hint="eastAsia" w:ascii="宋体" w:hAnsi="宋体" w:eastAsia="宋体" w:cs="宋体"/>
          <w:color w:val="auto"/>
          <w:sz w:val="24"/>
          <w:szCs w:val="24"/>
        </w:rPr>
        <w:t>民政府办公斤关于开展海南省第一次全国自然灾害综合风险普査的通知》《第一次全国自然灾害综合风险普查实施方案(修订版)》</w:t>
      </w:r>
      <w:r>
        <w:rPr>
          <w:rFonts w:hint="eastAsia" w:ascii="宋体" w:hAnsi="宋体" w:eastAsia="宋体" w:cs="宋体"/>
          <w:color w:val="auto"/>
          <w:sz w:val="24"/>
          <w:szCs w:val="24"/>
          <w:lang w:eastAsia="zh-CN"/>
        </w:rPr>
        <w:t>《海南省人民政府办公厅关于开展〈海南省第一次全国自然灾害综合风险普查〉的通知》（琼府办函发〔2020〕212号）、《海南省普查领导小组办公室印发的〈海南省第一次全国自然灾害综合风险普查总体方案〉的通知》（琼灾险普办〔2020〕3号）《海南省第一次全国自然灾害综合风险普查实施细则（试行版）（历史灾害、综合减灾资源（能力）调查）》等有关要求，</w:t>
      </w:r>
      <w:r>
        <w:rPr>
          <w:rFonts w:hint="eastAsia" w:ascii="宋体" w:hAnsi="宋体" w:eastAsia="宋体" w:cs="宋体"/>
          <w:color w:val="auto"/>
          <w:sz w:val="24"/>
          <w:szCs w:val="24"/>
        </w:rPr>
        <w:t>在</w:t>
      </w:r>
      <w:r>
        <w:rPr>
          <w:rFonts w:hint="eastAsia" w:ascii="宋体" w:hAnsi="宋体" w:eastAsia="宋体" w:cs="宋体"/>
          <w:color w:val="auto"/>
          <w:sz w:val="24"/>
          <w:szCs w:val="24"/>
          <w:lang w:val="en-US" w:eastAsia="zh-CN"/>
        </w:rPr>
        <w:t>海南省屯昌县</w:t>
      </w:r>
      <w:r>
        <w:rPr>
          <w:rFonts w:hint="eastAsia" w:ascii="宋体" w:hAnsi="宋体" w:eastAsia="宋体" w:cs="宋体"/>
          <w:color w:val="auto"/>
          <w:sz w:val="24"/>
          <w:szCs w:val="24"/>
        </w:rPr>
        <w:t>开展</w:t>
      </w:r>
      <w:r>
        <w:rPr>
          <w:rFonts w:hint="eastAsia" w:ascii="宋体" w:hAnsi="宋体" w:eastAsia="宋体" w:cs="宋体"/>
          <w:color w:val="auto"/>
          <w:sz w:val="24"/>
          <w:szCs w:val="24"/>
          <w:lang w:val="en-US" w:eastAsia="zh-CN"/>
        </w:rPr>
        <w:t>全国第一次灾害风险普查（应急系统）任务</w:t>
      </w:r>
      <w:r>
        <w:rPr>
          <w:rFonts w:hint="eastAsia" w:ascii="宋体" w:hAnsi="宋体" w:eastAsia="宋体" w:cs="宋体"/>
          <w:color w:val="auto"/>
          <w:sz w:val="24"/>
          <w:szCs w:val="24"/>
        </w:rPr>
        <w:t>，摸清灾害风险隐患底数，查明重点区域抗灾能力，客观认识自然灾害综合风险水平，为有效开展自然灾害防治和应急管理工作、切实保障社会经济可持续发展提供权威的灾害风险信息和科学决策依据。在</w:t>
      </w:r>
      <w:r>
        <w:rPr>
          <w:rFonts w:hint="eastAsia" w:ascii="宋体" w:hAnsi="宋体" w:eastAsia="宋体" w:cs="宋体"/>
          <w:color w:val="auto"/>
          <w:sz w:val="24"/>
          <w:szCs w:val="24"/>
          <w:lang w:val="en-US" w:eastAsia="zh-CN"/>
        </w:rPr>
        <w:t>屯昌县</w:t>
      </w:r>
      <w:r>
        <w:rPr>
          <w:rFonts w:hint="eastAsia" w:ascii="宋体" w:hAnsi="宋体" w:eastAsia="宋体" w:cs="宋体"/>
          <w:color w:val="auto"/>
          <w:sz w:val="24"/>
          <w:szCs w:val="24"/>
        </w:rPr>
        <w:t>应急管理局</w:t>
      </w:r>
      <w:r>
        <w:rPr>
          <w:rFonts w:hint="eastAsia" w:ascii="宋体" w:hAnsi="宋体" w:eastAsia="宋体" w:cs="宋体"/>
          <w:color w:val="auto"/>
          <w:sz w:val="24"/>
          <w:szCs w:val="24"/>
          <w:lang w:val="en-US" w:eastAsia="zh-CN"/>
        </w:rPr>
        <w:t>的组织下及屯昌县</w:t>
      </w:r>
      <w:r>
        <w:rPr>
          <w:rFonts w:hint="eastAsia" w:ascii="宋体" w:hAnsi="宋体" w:eastAsia="宋体" w:cs="宋体"/>
          <w:color w:val="auto"/>
          <w:sz w:val="24"/>
          <w:szCs w:val="24"/>
        </w:rPr>
        <w:t>相关部门的</w:t>
      </w:r>
      <w:r>
        <w:rPr>
          <w:rFonts w:hint="eastAsia" w:ascii="宋体" w:hAnsi="宋体" w:eastAsia="宋体" w:cs="宋体"/>
          <w:color w:val="auto"/>
          <w:sz w:val="24"/>
          <w:szCs w:val="24"/>
          <w:lang w:val="en-US" w:eastAsia="zh-CN"/>
        </w:rPr>
        <w:t>协助</w:t>
      </w:r>
      <w:r>
        <w:rPr>
          <w:rFonts w:hint="eastAsia" w:ascii="宋体" w:hAnsi="宋体" w:eastAsia="宋体" w:cs="宋体"/>
          <w:color w:val="auto"/>
          <w:sz w:val="24"/>
          <w:szCs w:val="24"/>
        </w:rPr>
        <w:t>下，开展应急管理系统普查的组织实施工作；使用国家下发的调查底图、专题要素，利用外业调查软件，开展公共服务系统、危险化学品企业和非煤矿山重点企业</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开展历史</w:t>
      </w:r>
      <w:r>
        <w:rPr>
          <w:rFonts w:hint="eastAsia" w:ascii="宋体" w:hAnsi="宋体" w:eastAsia="宋体" w:cs="宋体"/>
          <w:color w:val="auto"/>
          <w:sz w:val="24"/>
          <w:szCs w:val="24"/>
          <w:lang w:val="en-US" w:eastAsia="zh-CN"/>
        </w:rPr>
        <w:t>年度自然</w:t>
      </w:r>
      <w:r>
        <w:rPr>
          <w:rFonts w:hint="eastAsia" w:ascii="宋体" w:hAnsi="宋体" w:eastAsia="宋体" w:cs="宋体"/>
          <w:color w:val="auto"/>
          <w:sz w:val="24"/>
          <w:szCs w:val="24"/>
        </w:rPr>
        <w:t>灾害灾情调查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开展重大历史自然灾害调查、历史年度自然灾害灾情评估;</w:t>
      </w:r>
      <w:r>
        <w:rPr>
          <w:rFonts w:hint="eastAsia" w:ascii="宋体" w:hAnsi="宋体" w:eastAsia="宋体" w:cs="宋体"/>
          <w:color w:val="auto"/>
          <w:sz w:val="24"/>
          <w:szCs w:val="24"/>
        </w:rPr>
        <w:t>开展综合减灾能力调查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协助省应急管理厅完成综合减灾能力评估</w:t>
      </w:r>
      <w:r>
        <w:rPr>
          <w:rFonts w:hint="eastAsia" w:ascii="宋体" w:hAnsi="宋体" w:eastAsia="宋体" w:cs="宋体"/>
          <w:color w:val="auto"/>
          <w:sz w:val="24"/>
          <w:szCs w:val="24"/>
        </w:rPr>
        <w:t>，为后续综合风险评估和区划编制奠定基础</w:t>
      </w:r>
      <w:r>
        <w:rPr>
          <w:rFonts w:hint="eastAsia" w:ascii="宋体" w:hAnsi="宋体" w:eastAsia="宋体" w:cs="宋体"/>
          <w:color w:val="auto"/>
          <w:sz w:val="24"/>
          <w:szCs w:val="24"/>
          <w:lang w:eastAsia="zh-CN"/>
        </w:rPr>
        <w:t>。</w:t>
      </w:r>
    </w:p>
    <w:p>
      <w:pPr>
        <w:pStyle w:val="3"/>
        <w:bidi w:val="0"/>
        <w:rPr>
          <w:rFonts w:hint="default" w:ascii="宋体" w:hAnsi="宋体" w:eastAsia="宋体" w:cs="Times New Roman"/>
          <w:b/>
          <w:bCs/>
          <w:color w:val="auto"/>
          <w:sz w:val="28"/>
          <w:szCs w:val="28"/>
          <w:highlight w:val="none"/>
          <w:lang w:val="en-US" w:eastAsia="zh-CN"/>
        </w:rPr>
      </w:pPr>
      <w:r>
        <w:rPr>
          <w:rFonts w:hint="eastAsia" w:ascii="宋体" w:hAnsi="宋体" w:eastAsia="宋体" w:cs="Times New Roman"/>
          <w:b/>
          <w:bCs/>
          <w:color w:val="auto"/>
          <w:sz w:val="28"/>
          <w:szCs w:val="28"/>
          <w:highlight w:val="none"/>
          <w:lang w:val="en-US" w:eastAsia="zh-CN"/>
        </w:rPr>
        <w:t>二、服务内容</w:t>
      </w:r>
    </w:p>
    <w:p>
      <w:pPr>
        <w:spacing w:line="440" w:lineRule="exact"/>
        <w:ind w:firstLine="480" w:firstLineChars="200"/>
        <w:jc w:val="left"/>
        <w:rPr>
          <w:color w:val="auto"/>
          <w:sz w:val="24"/>
        </w:rPr>
      </w:pPr>
      <w:r>
        <w:rPr>
          <w:rFonts w:hint="eastAsia"/>
          <w:color w:val="auto"/>
          <w:sz w:val="24"/>
          <w:lang w:val="en-US" w:eastAsia="zh-CN"/>
        </w:rPr>
        <w:t>1</w:t>
      </w:r>
      <w:r>
        <w:rPr>
          <w:rFonts w:hint="eastAsia"/>
          <w:color w:val="auto"/>
          <w:sz w:val="24"/>
        </w:rPr>
        <w:t>.</w:t>
      </w:r>
      <w:r>
        <w:rPr>
          <w:rFonts w:hint="eastAsia"/>
          <w:color w:val="auto"/>
          <w:sz w:val="24"/>
          <w:lang w:val="en-US" w:eastAsia="zh-CN"/>
        </w:rPr>
        <w:t>屯昌县</w:t>
      </w:r>
      <w:r>
        <w:rPr>
          <w:rFonts w:hint="eastAsia"/>
          <w:color w:val="auto"/>
          <w:sz w:val="24"/>
        </w:rPr>
        <w:t>应急管理局</w:t>
      </w:r>
      <w:r>
        <w:rPr>
          <w:rFonts w:hint="eastAsia"/>
          <w:color w:val="auto"/>
          <w:sz w:val="24"/>
          <w:lang w:val="en-US" w:eastAsia="zh-CN"/>
        </w:rPr>
        <w:t>自然灾害综合风险普查（应急系统）任务</w:t>
      </w:r>
      <w:r>
        <w:rPr>
          <w:rFonts w:hint="eastAsia"/>
          <w:color w:val="auto"/>
          <w:sz w:val="24"/>
        </w:rPr>
        <w:t>普查组织实施。</w:t>
      </w:r>
    </w:p>
    <w:p>
      <w:pPr>
        <w:spacing w:line="440" w:lineRule="exact"/>
        <w:ind w:firstLine="480" w:firstLineChars="200"/>
        <w:jc w:val="left"/>
        <w:rPr>
          <w:color w:val="auto"/>
          <w:sz w:val="24"/>
        </w:rPr>
      </w:pPr>
      <w:r>
        <w:rPr>
          <w:rFonts w:hint="eastAsia"/>
          <w:color w:val="auto"/>
          <w:sz w:val="24"/>
          <w:lang w:val="en-US" w:eastAsia="zh-CN"/>
        </w:rPr>
        <w:t>1</w:t>
      </w:r>
      <w:r>
        <w:rPr>
          <w:rFonts w:hint="eastAsia"/>
          <w:color w:val="auto"/>
          <w:sz w:val="24"/>
        </w:rPr>
        <w:t>.1 承灾体调查（公共服务</w:t>
      </w:r>
      <w:r>
        <w:rPr>
          <w:rFonts w:hint="eastAsia"/>
          <w:color w:val="auto"/>
          <w:sz w:val="24"/>
          <w:lang w:val="en-US" w:eastAsia="zh-CN"/>
        </w:rPr>
        <w:t>设施</w:t>
      </w:r>
      <w:r>
        <w:rPr>
          <w:rFonts w:hint="eastAsia"/>
          <w:color w:val="auto"/>
          <w:sz w:val="24"/>
        </w:rPr>
        <w:t>调查）</w:t>
      </w:r>
    </w:p>
    <w:p>
      <w:pPr>
        <w:spacing w:line="440" w:lineRule="exact"/>
        <w:ind w:firstLine="480" w:firstLineChars="200"/>
        <w:jc w:val="left"/>
        <w:rPr>
          <w:color w:val="auto"/>
          <w:sz w:val="24"/>
        </w:rPr>
      </w:pPr>
      <w:r>
        <w:rPr>
          <w:rFonts w:hint="eastAsia"/>
          <w:color w:val="auto"/>
          <w:sz w:val="24"/>
        </w:rPr>
        <w:t>依托统一开发的全国自然灾害综合风险调查软件，开展公共服务设施调查对象调查、质量审核、上报工作。在</w:t>
      </w:r>
      <w:r>
        <w:rPr>
          <w:rFonts w:hint="eastAsia"/>
          <w:color w:val="auto"/>
          <w:sz w:val="24"/>
          <w:lang w:val="en-US" w:eastAsia="zh-CN"/>
        </w:rPr>
        <w:t>屯昌县</w:t>
      </w:r>
      <w:r>
        <w:rPr>
          <w:rFonts w:hint="eastAsia"/>
          <w:color w:val="auto"/>
          <w:sz w:val="24"/>
        </w:rPr>
        <w:t>开展公共服务设施调查，完成</w:t>
      </w:r>
      <w:r>
        <w:rPr>
          <w:color w:val="auto"/>
          <w:sz w:val="24"/>
        </w:rPr>
        <w:t>11</w:t>
      </w:r>
      <w:r>
        <w:rPr>
          <w:rFonts w:hint="eastAsia"/>
          <w:color w:val="auto"/>
          <w:sz w:val="24"/>
        </w:rPr>
        <w:t>类调查表格的填报工作。</w:t>
      </w:r>
    </w:p>
    <w:p>
      <w:pPr>
        <w:spacing w:line="440" w:lineRule="exact"/>
        <w:ind w:firstLine="480" w:firstLineChars="200"/>
        <w:jc w:val="left"/>
        <w:rPr>
          <w:color w:val="auto"/>
          <w:sz w:val="24"/>
        </w:rPr>
      </w:pPr>
      <w:r>
        <w:rPr>
          <w:rFonts w:hint="eastAsia"/>
          <w:color w:val="auto"/>
          <w:sz w:val="24"/>
        </w:rPr>
        <w:t>（1）公共服务设施</w:t>
      </w:r>
    </w:p>
    <w:p>
      <w:pPr>
        <w:spacing w:line="440" w:lineRule="exact"/>
        <w:ind w:firstLine="480" w:firstLineChars="200"/>
        <w:jc w:val="left"/>
        <w:rPr>
          <w:color w:val="auto"/>
          <w:sz w:val="24"/>
        </w:rPr>
      </w:pPr>
      <w:r>
        <w:rPr>
          <w:rFonts w:hint="eastAsia"/>
          <w:color w:val="auto"/>
          <w:sz w:val="24"/>
        </w:rPr>
        <w:t>具体调查对象包括：学校、医疗卫生机构、提供住宿的社会服务机构、公共文化场所、旅游景区、星级饭店、体育场馆、宗教活动场所、大型超市/百货店等公共服务设施对象的空间位置信息、保障服务能力信息及灾害属性信息。</w:t>
      </w:r>
    </w:p>
    <w:p>
      <w:pPr>
        <w:spacing w:line="440" w:lineRule="exact"/>
        <w:ind w:firstLine="480" w:firstLineChars="200"/>
        <w:jc w:val="left"/>
        <w:rPr>
          <w:color w:val="auto"/>
          <w:sz w:val="24"/>
        </w:rPr>
      </w:pPr>
      <w:r>
        <w:rPr>
          <w:rFonts w:hint="eastAsia"/>
          <w:color w:val="auto"/>
          <w:sz w:val="24"/>
        </w:rPr>
        <w:t>（</w:t>
      </w:r>
      <w:r>
        <w:rPr>
          <w:color w:val="auto"/>
          <w:sz w:val="24"/>
        </w:rPr>
        <w:t>2</w:t>
      </w:r>
      <w:r>
        <w:rPr>
          <w:rFonts w:hint="eastAsia"/>
          <w:color w:val="auto"/>
          <w:sz w:val="24"/>
        </w:rPr>
        <w:t>）县级和乡镇行政单元基础指标统计</w:t>
      </w:r>
    </w:p>
    <w:p>
      <w:pPr>
        <w:spacing w:line="360" w:lineRule="auto"/>
        <w:ind w:firstLine="597" w:firstLineChars="249"/>
        <w:rPr>
          <w:color w:val="auto"/>
          <w:sz w:val="24"/>
        </w:rPr>
      </w:pPr>
      <w:r>
        <w:rPr>
          <w:rFonts w:hint="eastAsia"/>
          <w:color w:val="auto"/>
          <w:sz w:val="24"/>
        </w:rPr>
        <w:t>县级和乡镇行政单元最新经济社会情况统计数据，包括县级单元GDP、主要农作物生产情况统计，以及乡镇主要农作物播种面积统计。</w:t>
      </w:r>
    </w:p>
    <w:p>
      <w:pPr>
        <w:spacing w:line="440" w:lineRule="exact"/>
        <w:ind w:firstLine="480" w:firstLineChars="200"/>
        <w:jc w:val="left"/>
        <w:rPr>
          <w:color w:val="auto"/>
          <w:sz w:val="24"/>
        </w:rPr>
      </w:pPr>
      <w:r>
        <w:rPr>
          <w:rFonts w:hint="eastAsia"/>
          <w:color w:val="auto"/>
          <w:sz w:val="24"/>
        </w:rPr>
        <w:t>目标或产出成果：形成</w:t>
      </w:r>
      <w:r>
        <w:rPr>
          <w:rFonts w:hint="eastAsia"/>
          <w:color w:val="auto"/>
          <w:sz w:val="24"/>
          <w:lang w:val="en-US" w:eastAsia="zh-CN"/>
        </w:rPr>
        <w:t>屯昌县</w:t>
      </w:r>
      <w:r>
        <w:rPr>
          <w:rFonts w:hint="eastAsia"/>
          <w:color w:val="auto"/>
          <w:sz w:val="24"/>
        </w:rPr>
        <w:t>所有公共服务设施单体（及行政单元）调查数据及空间信息图层。</w:t>
      </w:r>
    </w:p>
    <w:p>
      <w:pPr>
        <w:spacing w:line="440" w:lineRule="exact"/>
        <w:ind w:firstLine="480" w:firstLineChars="200"/>
        <w:jc w:val="left"/>
        <w:rPr>
          <w:color w:val="auto"/>
          <w:sz w:val="24"/>
        </w:rPr>
      </w:pPr>
      <w:r>
        <w:rPr>
          <w:rFonts w:hint="eastAsia"/>
          <w:color w:val="auto"/>
          <w:sz w:val="24"/>
        </w:rPr>
        <w:t>依托的主要技术规范：《公共服务设施调查技术规范》。</w:t>
      </w:r>
    </w:p>
    <w:p>
      <w:pPr>
        <w:spacing w:line="440" w:lineRule="exact"/>
        <w:ind w:firstLine="480" w:firstLineChars="200"/>
        <w:jc w:val="left"/>
        <w:rPr>
          <w:color w:val="auto"/>
          <w:sz w:val="24"/>
        </w:rPr>
      </w:pPr>
      <w:r>
        <w:rPr>
          <w:rFonts w:hint="eastAsia"/>
          <w:color w:val="auto"/>
          <w:sz w:val="24"/>
        </w:rPr>
        <w:t>2.</w:t>
      </w:r>
      <w:r>
        <w:rPr>
          <w:color w:val="auto"/>
          <w:sz w:val="24"/>
        </w:rPr>
        <w:t xml:space="preserve">2 </w:t>
      </w:r>
      <w:r>
        <w:rPr>
          <w:rFonts w:hint="eastAsia"/>
          <w:color w:val="auto"/>
          <w:sz w:val="24"/>
        </w:rPr>
        <w:t>承灾体调查（危险化学品企业和非煤矿山重点企业调查）</w:t>
      </w:r>
    </w:p>
    <w:p>
      <w:pPr>
        <w:spacing w:line="440" w:lineRule="exact"/>
        <w:ind w:firstLine="480" w:firstLineChars="200"/>
        <w:jc w:val="left"/>
        <w:rPr>
          <w:color w:val="auto"/>
          <w:sz w:val="24"/>
        </w:rPr>
      </w:pPr>
      <w:r>
        <w:rPr>
          <w:rFonts w:hint="eastAsia"/>
          <w:color w:val="auto"/>
          <w:sz w:val="24"/>
        </w:rPr>
        <w:t>（1）危险化学品企业调查</w:t>
      </w:r>
    </w:p>
    <w:p>
      <w:pPr>
        <w:spacing w:line="440" w:lineRule="exact"/>
        <w:ind w:firstLine="480" w:firstLineChars="200"/>
        <w:jc w:val="left"/>
        <w:rPr>
          <w:color w:val="auto"/>
          <w:sz w:val="24"/>
        </w:rPr>
      </w:pPr>
      <w:r>
        <w:rPr>
          <w:rFonts w:hint="eastAsia"/>
          <w:color w:val="auto"/>
          <w:sz w:val="24"/>
        </w:rPr>
        <w:t>依托统一开发的全国自然灾害综合风险调查软件开展调查对象清查、调查和质量审核上报工作。开展</w:t>
      </w:r>
      <w:r>
        <w:rPr>
          <w:rFonts w:hint="eastAsia"/>
          <w:color w:val="auto"/>
          <w:sz w:val="24"/>
          <w:lang w:val="en-US" w:eastAsia="zh-CN"/>
        </w:rPr>
        <w:t>屯昌县</w:t>
      </w:r>
      <w:r>
        <w:rPr>
          <w:rFonts w:hint="eastAsia"/>
          <w:color w:val="auto"/>
          <w:sz w:val="24"/>
        </w:rPr>
        <w:t>县级行政区所有危险化学品企业调查，绘制危险化学品企业</w:t>
      </w:r>
      <w:r>
        <w:rPr>
          <w:color w:val="auto"/>
          <w:sz w:val="24"/>
        </w:rPr>
        <w:t>分布图</w:t>
      </w:r>
      <w:r>
        <w:rPr>
          <w:rFonts w:hint="eastAsia"/>
          <w:color w:val="auto"/>
          <w:sz w:val="24"/>
        </w:rPr>
        <w:t>。</w:t>
      </w:r>
    </w:p>
    <w:p>
      <w:pPr>
        <w:spacing w:line="440" w:lineRule="exact"/>
        <w:ind w:firstLine="480" w:firstLineChars="200"/>
        <w:jc w:val="left"/>
        <w:rPr>
          <w:rFonts w:hint="eastAsia"/>
          <w:color w:val="auto"/>
          <w:sz w:val="24"/>
        </w:rPr>
      </w:pPr>
      <w:r>
        <w:rPr>
          <w:rFonts w:hint="eastAsia"/>
          <w:color w:val="auto"/>
          <w:sz w:val="24"/>
        </w:rPr>
        <w:t>目标或产出成果：形成数据集、图集及报告等成果，具体如下：</w:t>
      </w:r>
      <w:r>
        <w:rPr>
          <w:rFonts w:hint="eastAsia"/>
          <w:color w:val="auto"/>
          <w:sz w:val="24"/>
        </w:rPr>
        <w:fldChar w:fldCharType="begin"/>
      </w:r>
      <w:r>
        <w:rPr>
          <w:rFonts w:hint="eastAsia"/>
          <w:color w:val="auto"/>
          <w:sz w:val="24"/>
        </w:rPr>
        <w:instrText xml:space="preserve"> = 1 \* GB3 \* MERGEFORMAT </w:instrText>
      </w:r>
      <w:r>
        <w:rPr>
          <w:rFonts w:hint="eastAsia"/>
          <w:color w:val="auto"/>
          <w:sz w:val="24"/>
        </w:rPr>
        <w:fldChar w:fldCharType="separate"/>
      </w:r>
      <w:r>
        <w:t>①</w:t>
      </w:r>
      <w:r>
        <w:rPr>
          <w:rFonts w:hint="eastAsia"/>
          <w:color w:val="auto"/>
          <w:sz w:val="24"/>
        </w:rPr>
        <w:fldChar w:fldCharType="end"/>
      </w:r>
      <w:r>
        <w:rPr>
          <w:rFonts w:hint="eastAsia"/>
          <w:color w:val="auto"/>
          <w:sz w:val="24"/>
        </w:rPr>
        <w:t>数据成果，形成</w:t>
      </w:r>
      <w:r>
        <w:rPr>
          <w:rFonts w:hint="eastAsia"/>
          <w:color w:val="auto"/>
          <w:sz w:val="24"/>
          <w:lang w:val="en-US" w:eastAsia="zh-CN"/>
        </w:rPr>
        <w:t>屯昌县</w:t>
      </w:r>
      <w:r>
        <w:rPr>
          <w:rFonts w:hint="eastAsia"/>
          <w:color w:val="auto"/>
          <w:sz w:val="24"/>
        </w:rPr>
        <w:t>危险化学品承灾体数据库。</w:t>
      </w:r>
      <w:r>
        <w:rPr>
          <w:rFonts w:hint="eastAsia"/>
          <w:color w:val="auto"/>
          <w:sz w:val="24"/>
        </w:rPr>
        <w:fldChar w:fldCharType="begin"/>
      </w:r>
      <w:r>
        <w:rPr>
          <w:rFonts w:hint="eastAsia"/>
          <w:color w:val="auto"/>
          <w:sz w:val="24"/>
        </w:rPr>
        <w:instrText xml:space="preserve"> = 2 \* GB3 \* MERGEFORMAT </w:instrText>
      </w:r>
      <w:r>
        <w:rPr>
          <w:rFonts w:hint="eastAsia"/>
          <w:color w:val="auto"/>
          <w:sz w:val="24"/>
        </w:rPr>
        <w:fldChar w:fldCharType="separate"/>
      </w:r>
      <w:r>
        <w:t>②</w:t>
      </w:r>
      <w:r>
        <w:rPr>
          <w:rFonts w:hint="eastAsia"/>
          <w:color w:val="auto"/>
          <w:sz w:val="24"/>
        </w:rPr>
        <w:fldChar w:fldCharType="end"/>
      </w:r>
      <w:r>
        <w:rPr>
          <w:rFonts w:hint="eastAsia"/>
          <w:color w:val="auto"/>
          <w:sz w:val="24"/>
        </w:rPr>
        <w:t>成果图集，形成</w:t>
      </w:r>
      <w:r>
        <w:rPr>
          <w:rFonts w:hint="eastAsia"/>
          <w:color w:val="auto"/>
          <w:sz w:val="24"/>
          <w:lang w:val="en-US" w:eastAsia="zh-CN"/>
        </w:rPr>
        <w:t>屯昌县</w:t>
      </w:r>
      <w:r>
        <w:rPr>
          <w:rFonts w:hint="eastAsia"/>
          <w:color w:val="auto"/>
          <w:sz w:val="24"/>
        </w:rPr>
        <w:t>危险化学品企业分布图。</w:t>
      </w:r>
      <w:r>
        <w:rPr>
          <w:rFonts w:hint="eastAsia"/>
          <w:color w:val="auto"/>
          <w:sz w:val="24"/>
        </w:rPr>
        <w:fldChar w:fldCharType="begin"/>
      </w:r>
      <w:r>
        <w:rPr>
          <w:rFonts w:hint="eastAsia"/>
          <w:color w:val="auto"/>
          <w:sz w:val="24"/>
        </w:rPr>
        <w:instrText xml:space="preserve"> = 3 \* GB3 \* MERGEFORMAT </w:instrText>
      </w:r>
      <w:r>
        <w:rPr>
          <w:rFonts w:hint="eastAsia"/>
          <w:color w:val="auto"/>
          <w:sz w:val="24"/>
        </w:rPr>
        <w:fldChar w:fldCharType="separate"/>
      </w:r>
      <w:r>
        <w:t>③</w:t>
      </w:r>
      <w:r>
        <w:rPr>
          <w:rFonts w:hint="eastAsia"/>
          <w:color w:val="auto"/>
          <w:sz w:val="24"/>
        </w:rPr>
        <w:fldChar w:fldCharType="end"/>
      </w:r>
      <w:r>
        <w:rPr>
          <w:rFonts w:hint="eastAsia"/>
          <w:color w:val="auto"/>
          <w:sz w:val="24"/>
        </w:rPr>
        <w:t>报告，形成危险化学品企业调查工作报告和成果分析报告。</w:t>
      </w:r>
    </w:p>
    <w:p>
      <w:pPr>
        <w:spacing w:line="440" w:lineRule="exact"/>
        <w:ind w:firstLine="480" w:firstLineChars="200"/>
        <w:jc w:val="left"/>
        <w:rPr>
          <w:rFonts w:hint="eastAsia"/>
          <w:color w:val="auto"/>
          <w:sz w:val="24"/>
        </w:rPr>
      </w:pPr>
      <w:r>
        <w:rPr>
          <w:rFonts w:hint="eastAsia"/>
          <w:color w:val="auto"/>
          <w:sz w:val="24"/>
        </w:rPr>
        <w:t>依托的主要技术规范：《危险化学品自然灾害承灾体调查技术规范》</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（2）非煤矿山重点企业调查</w:t>
      </w:r>
    </w:p>
    <w:p>
      <w:pPr>
        <w:spacing w:line="440" w:lineRule="exact"/>
        <w:ind w:firstLine="480" w:firstLineChars="200"/>
        <w:jc w:val="left"/>
        <w:rPr>
          <w:rFonts w:hint="eastAsia"/>
          <w:color w:val="auto"/>
          <w:sz w:val="24"/>
        </w:rPr>
      </w:pPr>
      <w:r>
        <w:rPr>
          <w:rFonts w:hint="eastAsia"/>
          <w:color w:val="auto"/>
          <w:sz w:val="24"/>
        </w:rPr>
        <w:t>依托统一开发的全国自然灾害综合风险调查软件开展调查对象清查、调查和质量审核上报工作。开展金属非金属地下矿山、金属非金属露天矿山、尾矿库的基础信息、自然灾害（水旱（洪涝）灾害、地质灾害）设防情况、防灾减灾能力等信息调查。</w:t>
      </w:r>
    </w:p>
    <w:p>
      <w:pPr>
        <w:spacing w:line="440" w:lineRule="exact"/>
        <w:ind w:firstLine="480" w:firstLineChars="200"/>
        <w:jc w:val="left"/>
        <w:rPr>
          <w:rFonts w:hint="eastAsia"/>
          <w:color w:val="auto"/>
          <w:sz w:val="24"/>
        </w:rPr>
      </w:pPr>
      <w:r>
        <w:rPr>
          <w:rFonts w:hint="eastAsia"/>
          <w:color w:val="auto"/>
          <w:sz w:val="24"/>
        </w:rPr>
        <w:t>目标或产出成果：形成数据库、图集及报告等成果，具体如下：</w:t>
      </w:r>
      <w:r>
        <w:rPr>
          <w:rFonts w:hint="eastAsia"/>
          <w:color w:val="auto"/>
          <w:sz w:val="24"/>
        </w:rPr>
        <w:fldChar w:fldCharType="begin"/>
      </w:r>
      <w:r>
        <w:rPr>
          <w:rFonts w:hint="eastAsia"/>
          <w:color w:val="auto"/>
          <w:sz w:val="24"/>
        </w:rPr>
        <w:instrText xml:space="preserve"> = 1 \* GB3 \* MERGEFORMAT </w:instrText>
      </w:r>
      <w:r>
        <w:rPr>
          <w:rFonts w:hint="eastAsia"/>
          <w:color w:val="auto"/>
          <w:sz w:val="24"/>
        </w:rPr>
        <w:fldChar w:fldCharType="separate"/>
      </w:r>
      <w:r>
        <w:t>①</w:t>
      </w:r>
      <w:r>
        <w:rPr>
          <w:rFonts w:hint="eastAsia"/>
          <w:color w:val="auto"/>
          <w:sz w:val="24"/>
        </w:rPr>
        <w:fldChar w:fldCharType="end"/>
      </w:r>
      <w:r>
        <w:rPr>
          <w:rFonts w:hint="eastAsia"/>
          <w:color w:val="auto"/>
          <w:sz w:val="24"/>
        </w:rPr>
        <w:t>数据成果，形成</w:t>
      </w:r>
      <w:r>
        <w:rPr>
          <w:rFonts w:hint="eastAsia"/>
          <w:color w:val="auto"/>
          <w:sz w:val="24"/>
          <w:lang w:val="en-US" w:eastAsia="zh-CN"/>
        </w:rPr>
        <w:t>屯昌县</w:t>
      </w:r>
      <w:r>
        <w:rPr>
          <w:rFonts w:hint="eastAsia"/>
          <w:color w:val="auto"/>
          <w:sz w:val="24"/>
        </w:rPr>
        <w:t>非煤矿山承灾体数据库；</w:t>
      </w:r>
      <w:r>
        <w:rPr>
          <w:rFonts w:hint="eastAsia"/>
          <w:color w:val="auto"/>
          <w:sz w:val="24"/>
        </w:rPr>
        <w:fldChar w:fldCharType="begin"/>
      </w:r>
      <w:r>
        <w:rPr>
          <w:rFonts w:hint="eastAsia"/>
          <w:color w:val="auto"/>
          <w:sz w:val="24"/>
        </w:rPr>
        <w:instrText xml:space="preserve"> = 2 \* GB3 \* MERGEFORMAT </w:instrText>
      </w:r>
      <w:r>
        <w:rPr>
          <w:rFonts w:hint="eastAsia"/>
          <w:color w:val="auto"/>
          <w:sz w:val="24"/>
        </w:rPr>
        <w:fldChar w:fldCharType="separate"/>
      </w:r>
      <w:r>
        <w:t>②</w:t>
      </w:r>
      <w:r>
        <w:rPr>
          <w:rFonts w:hint="eastAsia"/>
          <w:color w:val="auto"/>
          <w:sz w:val="24"/>
        </w:rPr>
        <w:fldChar w:fldCharType="end"/>
      </w:r>
      <w:r>
        <w:rPr>
          <w:rFonts w:hint="eastAsia"/>
          <w:color w:val="auto"/>
          <w:sz w:val="24"/>
        </w:rPr>
        <w:t>图件成果，形成</w:t>
      </w:r>
      <w:r>
        <w:rPr>
          <w:rFonts w:hint="eastAsia"/>
          <w:color w:val="auto"/>
          <w:sz w:val="24"/>
          <w:lang w:val="en-US" w:eastAsia="zh-CN"/>
        </w:rPr>
        <w:t>屯昌县</w:t>
      </w:r>
      <w:r>
        <w:rPr>
          <w:rFonts w:hint="eastAsia"/>
          <w:color w:val="auto"/>
          <w:sz w:val="24"/>
        </w:rPr>
        <w:t>非煤矿山分布图；</w:t>
      </w:r>
      <w:r>
        <w:rPr>
          <w:rFonts w:hint="eastAsia"/>
          <w:color w:val="auto"/>
          <w:sz w:val="24"/>
        </w:rPr>
        <w:fldChar w:fldCharType="begin"/>
      </w:r>
      <w:r>
        <w:rPr>
          <w:rFonts w:hint="eastAsia"/>
          <w:color w:val="auto"/>
          <w:sz w:val="24"/>
        </w:rPr>
        <w:instrText xml:space="preserve"> = 3 \* GB3 \* MERGEFORMAT </w:instrText>
      </w:r>
      <w:r>
        <w:rPr>
          <w:rFonts w:hint="eastAsia"/>
          <w:color w:val="auto"/>
          <w:sz w:val="24"/>
        </w:rPr>
        <w:fldChar w:fldCharType="separate"/>
      </w:r>
      <w:r>
        <w:t>③</w:t>
      </w:r>
      <w:r>
        <w:rPr>
          <w:rFonts w:hint="eastAsia"/>
          <w:color w:val="auto"/>
          <w:sz w:val="24"/>
        </w:rPr>
        <w:fldChar w:fldCharType="end"/>
      </w:r>
      <w:r>
        <w:rPr>
          <w:rFonts w:hint="eastAsia"/>
          <w:color w:val="auto"/>
          <w:sz w:val="24"/>
        </w:rPr>
        <w:t>文字报告成果，形成</w:t>
      </w:r>
      <w:r>
        <w:rPr>
          <w:rFonts w:hint="eastAsia"/>
          <w:color w:val="auto"/>
          <w:sz w:val="24"/>
          <w:lang w:val="en-US" w:eastAsia="zh-CN"/>
        </w:rPr>
        <w:t>屯昌县</w:t>
      </w:r>
      <w:r>
        <w:rPr>
          <w:rFonts w:hint="eastAsia"/>
          <w:color w:val="auto"/>
          <w:sz w:val="24"/>
        </w:rPr>
        <w:t>非煤矿山调查工作报告。</w:t>
      </w:r>
    </w:p>
    <w:p>
      <w:pPr>
        <w:spacing w:line="440" w:lineRule="exact"/>
        <w:ind w:firstLine="480" w:firstLineChars="200"/>
        <w:jc w:val="left"/>
        <w:rPr>
          <w:rFonts w:hint="eastAsia"/>
          <w:color w:val="auto"/>
          <w:sz w:val="24"/>
        </w:rPr>
      </w:pPr>
      <w:r>
        <w:rPr>
          <w:rFonts w:hint="eastAsia"/>
          <w:color w:val="auto"/>
          <w:sz w:val="24"/>
        </w:rPr>
        <w:t>依托的主要技术规范：《非煤矿山自然灾害承灾体调查技术规范》</w:t>
      </w:r>
    </w:p>
    <w:p>
      <w:pPr>
        <w:spacing w:line="44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2.3历史灾害灾情调查</w:t>
      </w:r>
    </w:p>
    <w:p>
      <w:pPr>
        <w:spacing w:line="360" w:lineRule="auto"/>
        <w:ind w:firstLine="480" w:firstLineChars="200"/>
        <w:jc w:val="left"/>
        <w:rPr>
          <w:rFonts w:hint="eastAsia"/>
          <w:color w:val="auto"/>
          <w:sz w:val="24"/>
        </w:rPr>
      </w:pPr>
      <w:r>
        <w:rPr>
          <w:rFonts w:hint="eastAsia"/>
          <w:color w:val="auto"/>
          <w:sz w:val="24"/>
        </w:rPr>
        <w:t>依托统一开发的全国自然灾害综合风险调查软件开展历史调查数据采集与录入、数据校核、数据质量控制、数据上报工作。在</w:t>
      </w:r>
      <w:r>
        <w:rPr>
          <w:rFonts w:hint="eastAsia"/>
          <w:color w:val="auto"/>
          <w:sz w:val="24"/>
          <w:lang w:val="en-US" w:eastAsia="zh-CN"/>
        </w:rPr>
        <w:t>屯昌县</w:t>
      </w:r>
      <w:r>
        <w:rPr>
          <w:rFonts w:hint="eastAsia"/>
          <w:color w:val="auto"/>
          <w:sz w:val="24"/>
        </w:rPr>
        <w:t>开展历史年度自然灾害灾情调查、配合开展重大历史自然灾害调查</w:t>
      </w:r>
      <w:r>
        <w:rPr>
          <w:rFonts w:hint="eastAsia"/>
          <w:color w:val="auto"/>
          <w:sz w:val="24"/>
          <w:lang w:eastAsia="zh-CN"/>
        </w:rPr>
        <w:t>、</w:t>
      </w:r>
      <w:r>
        <w:rPr>
          <w:rFonts w:hint="eastAsia"/>
          <w:color w:val="auto"/>
          <w:sz w:val="24"/>
        </w:rPr>
        <w:t>历史年度自然灾害灾情评估</w:t>
      </w:r>
      <w:r>
        <w:rPr>
          <w:rFonts w:hint="eastAsia"/>
          <w:color w:val="auto"/>
          <w:sz w:val="24"/>
          <w:lang w:eastAsia="zh-CN"/>
        </w:rPr>
        <w:t>、</w:t>
      </w:r>
      <w:r>
        <w:rPr>
          <w:rFonts w:hint="eastAsia"/>
          <w:color w:val="auto"/>
          <w:sz w:val="24"/>
        </w:rPr>
        <w:t>完成调查表格的填报工作。</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（1）历史年度自然灾害灾情调查</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调查 1978年至2020年发生的年度自然灾害情况。包括：地质灾害（崩塌、滑坡、泥石流）、台风灾害、风雹灾害、低温冷冻灾害、干旱灾害、洪涝灾害、森林和草原火灾。主要内容包含核心灾情指标数据，当年年末总人口、当年播种面积、当年地区生产总值等基础数据，以及年度自然灾害报告等。</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成果：</w:t>
      </w:r>
      <w:r>
        <w:rPr>
          <w:rFonts w:hint="eastAsia" w:ascii="宋体" w:hAnsi="宋体" w:eastAsia="宋体" w:cs="宋体"/>
          <w:sz w:val="24"/>
          <w:szCs w:val="24"/>
        </w:rPr>
        <w:t>1978-2020 年</w:t>
      </w:r>
      <w:r>
        <w:rPr>
          <w:rFonts w:hint="eastAsia" w:ascii="宋体" w:hAnsi="宋体" w:eastAsia="宋体" w:cs="宋体"/>
          <w:sz w:val="24"/>
          <w:szCs w:val="24"/>
          <w:lang w:val="en-US" w:eastAsia="zh-CN"/>
        </w:rPr>
        <w:t>屯昌</w:t>
      </w:r>
      <w:r>
        <w:rPr>
          <w:rFonts w:hint="eastAsia" w:ascii="宋体" w:hAnsi="宋体" w:eastAsia="宋体" w:cs="宋体"/>
          <w:sz w:val="24"/>
          <w:szCs w:val="24"/>
        </w:rPr>
        <w:t>县逐年自然灾害（地质灾害（崩塌、滑坡、泥石流）、台风灾害、风雹灾害、低温冷冻灾害、干旱灾害、洪水灾害、森林和草原火灾主要灾情指标数据集。</w:t>
      </w:r>
    </w:p>
    <w:p>
      <w:pPr>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（2）重大历史自然灾害灾情调查</w:t>
      </w:r>
    </w:p>
    <w:p>
      <w:pPr>
        <w:bidi w:val="0"/>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调查1949年至2020年发生的重大自然灾害，包括：台风灾害、洪涝灾害、森林火灾。按照《国家突发公共事件总体应急预案》《国家自然灾害救助应急预案》的有关要求，重大自然灾害指达到启动国家级Ⅱ级（含）以上应急响应阈值标准的灾害事件，阈值标准按照死亡失踪 100 人及以上判定，倒塌和严重损坏房屋、紧急转移安置人口不作为阈值标准。针对台风灾害，将致灾危险性作为参考判定标准。</w:t>
      </w:r>
    </w:p>
    <w:p>
      <w:pPr>
        <w:bidi w:val="0"/>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数据成果</w:t>
      </w:r>
      <w:r>
        <w:rPr>
          <w:rFonts w:hint="eastAsia" w:ascii="宋体" w:hAnsi="宋体" w:eastAsia="宋体" w:cs="宋体"/>
          <w:sz w:val="24"/>
          <w:szCs w:val="24"/>
          <w:lang w:eastAsia="zh-CN"/>
        </w:rPr>
        <w:t>：</w:t>
      </w:r>
      <w:r>
        <w:rPr>
          <w:rFonts w:hint="eastAsia" w:ascii="宋体" w:hAnsi="宋体" w:eastAsia="宋体" w:cs="宋体"/>
          <w:sz w:val="24"/>
          <w:szCs w:val="24"/>
        </w:rPr>
        <w:t>1949-2020 年重大地震灾害事件、重大台风灾害事件、重大洪涝灾害事件、重大森林火灾事件的灾害数据集（含致灾因子数据和分县灾情数据）。</w:t>
      </w:r>
    </w:p>
    <w:p>
      <w:pPr>
        <w:bidi w:val="0"/>
        <w:spacing w:line="36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rPr>
        <w:t>报告和图件成果</w:t>
      </w:r>
      <w:r>
        <w:rPr>
          <w:rFonts w:hint="eastAsia" w:ascii="宋体" w:hAnsi="宋体" w:eastAsia="宋体" w:cs="宋体"/>
          <w:sz w:val="24"/>
          <w:szCs w:val="24"/>
          <w:lang w:eastAsia="zh-CN"/>
        </w:rPr>
        <w:t>：</w:t>
      </w:r>
      <w:r>
        <w:rPr>
          <w:rFonts w:hint="eastAsia" w:ascii="宋体" w:hAnsi="宋体" w:eastAsia="宋体" w:cs="宋体"/>
          <w:sz w:val="24"/>
          <w:szCs w:val="24"/>
        </w:rPr>
        <w:t>利用重大历史自然灾害调查形成的数据成果，分析历史重大自然灾害事件的时空分布特征，形成报告和图件专著。</w:t>
      </w:r>
    </w:p>
    <w:p>
      <w:pPr>
        <w:bidi w:val="0"/>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依托的主要技术规范：《历史年度自然灾害灾情调查技术规范》、《重大历史自然灾害调查技术规范》。</w:t>
      </w:r>
    </w:p>
    <w:p>
      <w:pPr>
        <w:bidi w:val="0"/>
        <w:spacing w:line="360" w:lineRule="auto"/>
        <w:ind w:firstLine="720" w:firstLineChars="300"/>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历史年度自然灾害灾情评估</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评估1978年-2020年发生的年度自然灾害灾情。包括年度每十万人受灾人口、年度每十万人死亡人口、年度直接经济损失、年度直接经济损失占GDP比重。</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成果：</w:t>
      </w:r>
      <w:r>
        <w:rPr>
          <w:rFonts w:hint="eastAsia"/>
          <w:color w:val="auto"/>
          <w:sz w:val="24"/>
        </w:rPr>
        <w:t>①</w:t>
      </w:r>
      <w:r>
        <w:rPr>
          <w:rFonts w:hint="eastAsia" w:ascii="宋体" w:hAnsi="宋体" w:eastAsia="宋体" w:cs="宋体"/>
          <w:sz w:val="24"/>
          <w:szCs w:val="24"/>
          <w:lang w:val="en-US" w:eastAsia="zh-CN"/>
        </w:rPr>
        <w:t>数据成果</w:t>
      </w:r>
      <w:r>
        <w:rPr>
          <w:rFonts w:hint="eastAsia" w:ascii="宋体" w:hAnsi="宋体" w:cs="宋体"/>
          <w:sz w:val="24"/>
          <w:szCs w:val="24"/>
          <w:lang w:val="en-US" w:eastAsia="zh-CN"/>
        </w:rPr>
        <w:t>为</w:t>
      </w:r>
      <w:r>
        <w:rPr>
          <w:rFonts w:hint="eastAsia" w:ascii="宋体" w:hAnsi="宋体" w:eastAsia="宋体" w:cs="宋体"/>
          <w:sz w:val="24"/>
          <w:szCs w:val="24"/>
          <w:lang w:val="en-US" w:eastAsia="zh-CN"/>
        </w:rPr>
        <w:t>屯昌县不同空间范围的 1978-2020 年逐年每十万人受灾人口、每十万人死亡人口、多年可比直接经济损失、直接经济损失占GDP 比重数据集。</w:t>
      </w:r>
      <w:r>
        <w:rPr>
          <w:rFonts w:hint="eastAsia"/>
          <w:color w:val="auto"/>
          <w:sz w:val="24"/>
        </w:rPr>
        <w:t>②</w:t>
      </w:r>
      <w:r>
        <w:rPr>
          <w:rFonts w:hint="eastAsia" w:ascii="宋体" w:hAnsi="宋体" w:eastAsia="宋体" w:cs="宋体"/>
          <w:sz w:val="24"/>
          <w:szCs w:val="24"/>
          <w:lang w:val="en-US" w:eastAsia="zh-CN"/>
        </w:rPr>
        <w:t>报告成果</w:t>
      </w:r>
      <w:r>
        <w:rPr>
          <w:rFonts w:hint="eastAsia" w:ascii="宋体" w:hAnsi="宋体" w:cs="宋体"/>
          <w:sz w:val="24"/>
          <w:szCs w:val="24"/>
          <w:lang w:val="en-US" w:eastAsia="zh-CN"/>
        </w:rPr>
        <w:t>为</w:t>
      </w:r>
      <w:r>
        <w:rPr>
          <w:rFonts w:hint="eastAsia" w:ascii="宋体" w:hAnsi="宋体" w:eastAsia="宋体" w:cs="宋体"/>
          <w:sz w:val="24"/>
          <w:szCs w:val="24"/>
          <w:lang w:val="en-US" w:eastAsia="zh-CN"/>
        </w:rPr>
        <w:t>针对历史年度自然灾害灾情评估形成的数据集，分析评估各灾种自然灾害灾情的时空分布特征，形成报告专著。</w:t>
      </w:r>
      <w:r>
        <w:rPr>
          <w:rFonts w:hint="eastAsia"/>
          <w:color w:val="auto"/>
          <w:sz w:val="24"/>
        </w:rPr>
        <w:t>③</w:t>
      </w:r>
      <w:r>
        <w:rPr>
          <w:rFonts w:hint="eastAsia" w:ascii="宋体" w:hAnsi="宋体" w:eastAsia="宋体" w:cs="宋体"/>
          <w:sz w:val="24"/>
          <w:szCs w:val="24"/>
          <w:lang w:val="en-US" w:eastAsia="zh-CN"/>
        </w:rPr>
        <w:t>图件成果</w:t>
      </w:r>
      <w:r>
        <w:rPr>
          <w:rFonts w:hint="eastAsia" w:ascii="宋体" w:hAnsi="宋体" w:cs="宋体"/>
          <w:sz w:val="24"/>
          <w:szCs w:val="24"/>
          <w:lang w:val="en-US" w:eastAsia="zh-CN"/>
        </w:rPr>
        <w:t>是</w:t>
      </w:r>
      <w:r>
        <w:rPr>
          <w:rFonts w:hint="eastAsia" w:ascii="宋体" w:hAnsi="宋体" w:eastAsia="宋体" w:cs="宋体"/>
          <w:sz w:val="24"/>
          <w:szCs w:val="24"/>
          <w:lang w:val="en-US" w:eastAsia="zh-CN"/>
        </w:rPr>
        <w:t>以历史年度自然灾害灾情调查数据为基础，统一采用统一的图式图例，编制</w:t>
      </w:r>
      <w:r>
        <w:rPr>
          <w:rFonts w:hint="eastAsia" w:ascii="宋体" w:hAnsi="宋体" w:cs="宋体"/>
          <w:sz w:val="24"/>
          <w:szCs w:val="24"/>
          <w:lang w:val="en-US" w:eastAsia="zh-CN"/>
        </w:rPr>
        <w:t>屯昌</w:t>
      </w:r>
      <w:r>
        <w:rPr>
          <w:rFonts w:hint="eastAsia" w:ascii="宋体" w:hAnsi="宋体" w:eastAsia="宋体" w:cs="宋体"/>
          <w:sz w:val="24"/>
          <w:szCs w:val="24"/>
          <w:lang w:val="en-US" w:eastAsia="zh-CN"/>
        </w:rPr>
        <w:t>县各级历史灾情调查专题图件，</w:t>
      </w:r>
      <w:r>
        <w:rPr>
          <w:rFonts w:hint="eastAsia" w:ascii="宋体" w:hAnsi="宋体" w:cs="宋体"/>
          <w:sz w:val="24"/>
          <w:szCs w:val="24"/>
          <w:lang w:val="en-US" w:eastAsia="zh-CN"/>
        </w:rPr>
        <w:t>比例尺为</w:t>
      </w:r>
      <w:r>
        <w:rPr>
          <w:rFonts w:hint="eastAsia" w:ascii="宋体" w:hAnsi="宋体" w:eastAsia="宋体" w:cs="宋体"/>
          <w:sz w:val="24"/>
          <w:szCs w:val="24"/>
          <w:lang w:val="en-US" w:eastAsia="zh-CN"/>
        </w:rPr>
        <w:t xml:space="preserve"> 1:10 万。</w:t>
      </w:r>
    </w:p>
    <w:p>
      <w:pPr>
        <w:numPr>
          <w:ilvl w:val="0"/>
          <w:numId w:val="0"/>
        </w:numPr>
        <w:ind w:left="480" w:leftChars="0"/>
        <w:rPr>
          <w:rFonts w:hint="default"/>
          <w:lang w:val="en-US" w:eastAsia="zh-CN"/>
        </w:rPr>
      </w:pPr>
    </w:p>
    <w:p>
      <w:pPr>
        <w:spacing w:line="440" w:lineRule="exact"/>
        <w:ind w:firstLine="480" w:firstLineChars="200"/>
        <w:jc w:val="left"/>
        <w:rPr>
          <w:color w:val="auto"/>
          <w:sz w:val="24"/>
        </w:rPr>
      </w:pPr>
      <w:r>
        <w:rPr>
          <w:rFonts w:hint="eastAsia"/>
          <w:color w:val="auto"/>
          <w:sz w:val="24"/>
        </w:rPr>
        <w:t>2.4 综合减灾能力调查</w:t>
      </w:r>
    </w:p>
    <w:p>
      <w:pPr>
        <w:spacing w:line="440" w:lineRule="exact"/>
        <w:ind w:firstLine="480" w:firstLineChars="200"/>
        <w:jc w:val="left"/>
        <w:rPr>
          <w:color w:val="auto"/>
          <w:sz w:val="24"/>
        </w:rPr>
      </w:pPr>
      <w:r>
        <w:rPr>
          <w:rFonts w:hint="eastAsia"/>
          <w:color w:val="auto"/>
          <w:sz w:val="24"/>
        </w:rPr>
        <w:t>依托统一开发的全国自然灾害综合风险调查软件开展调查对象的调查、质量审核、上报工作。开展</w:t>
      </w:r>
      <w:r>
        <w:rPr>
          <w:rFonts w:hint="eastAsia"/>
          <w:color w:val="auto"/>
          <w:sz w:val="24"/>
          <w:lang w:val="en-US" w:eastAsia="zh-CN"/>
        </w:rPr>
        <w:t>屯昌县</w:t>
      </w:r>
      <w:r>
        <w:rPr>
          <w:rFonts w:hint="eastAsia"/>
          <w:color w:val="auto"/>
          <w:sz w:val="24"/>
        </w:rPr>
        <w:t>政府减灾能力、企业与社会组织减灾能力、乡镇与社区减灾能力调查和家庭减灾能力调查，完成调查表格的填报工作。具体调查对象包括：①各级政府的灾害管理能力、专业救援队伍（综合性消防、森林消防）、救灾物资储备库（点）、应急避难场所、灾害监测预警能力、灾害工程防治能力等；②社会组织参与综合减灾的资源；③乡镇（街道）和社区（行政村）等基层的综合减灾能力；④家庭减灾能力。</w:t>
      </w:r>
    </w:p>
    <w:p>
      <w:pPr>
        <w:spacing w:line="440" w:lineRule="exact"/>
        <w:ind w:firstLine="480" w:firstLineChars="200"/>
        <w:jc w:val="left"/>
        <w:rPr>
          <w:color w:val="auto"/>
          <w:sz w:val="24"/>
        </w:rPr>
      </w:pPr>
      <w:r>
        <w:rPr>
          <w:rFonts w:hint="eastAsia"/>
          <w:color w:val="auto"/>
          <w:sz w:val="24"/>
        </w:rPr>
        <w:t>目标或产出成果：完成</w:t>
      </w:r>
      <w:r>
        <w:rPr>
          <w:rFonts w:hint="eastAsia"/>
          <w:color w:val="auto"/>
          <w:sz w:val="24"/>
          <w:lang w:val="en-US" w:eastAsia="zh-CN"/>
        </w:rPr>
        <w:t>屯昌县</w:t>
      </w:r>
      <w:r>
        <w:rPr>
          <w:rFonts w:hint="eastAsia"/>
          <w:color w:val="auto"/>
          <w:sz w:val="24"/>
        </w:rPr>
        <w:t>综合减灾能力调查数据</w:t>
      </w:r>
      <w:r>
        <w:rPr>
          <w:rFonts w:hint="eastAsia"/>
          <w:color w:val="auto"/>
          <w:sz w:val="24"/>
          <w:lang w:val="en-US" w:eastAsia="zh-CN"/>
        </w:rPr>
        <w:t>集</w:t>
      </w:r>
      <w:r>
        <w:rPr>
          <w:rFonts w:hint="eastAsia"/>
          <w:color w:val="auto"/>
          <w:sz w:val="24"/>
        </w:rPr>
        <w:t>及空间信息图层。</w:t>
      </w:r>
    </w:p>
    <w:p>
      <w:pPr>
        <w:spacing w:line="440" w:lineRule="exact"/>
        <w:ind w:firstLine="480" w:firstLineChars="200"/>
        <w:jc w:val="left"/>
        <w:rPr>
          <w:rFonts w:hint="eastAsia"/>
          <w:color w:val="auto"/>
          <w:sz w:val="24"/>
        </w:rPr>
      </w:pPr>
      <w:r>
        <w:rPr>
          <w:rFonts w:hint="eastAsia"/>
          <w:color w:val="auto"/>
          <w:sz w:val="24"/>
        </w:rPr>
        <w:t>依托的主要技术规范：《政府减灾能力调查技术规范》、《企业及社会组织减灾能力调查技术规范》、《乡镇与社区减灾能力调查技术规范》、《家庭减灾能力调查技术规范》。</w:t>
      </w:r>
    </w:p>
    <w:p>
      <w:pPr>
        <w:spacing w:line="440" w:lineRule="exact"/>
        <w:ind w:firstLine="480" w:firstLineChars="200"/>
        <w:jc w:val="left"/>
        <w:rPr>
          <w:color w:val="auto"/>
          <w:sz w:val="24"/>
        </w:rPr>
      </w:pPr>
      <w:r>
        <w:rPr>
          <w:color w:val="auto"/>
          <w:sz w:val="24"/>
        </w:rPr>
        <w:t>3</w:t>
      </w:r>
      <w:r>
        <w:rPr>
          <w:rFonts w:hint="eastAsia"/>
          <w:color w:val="auto"/>
          <w:sz w:val="24"/>
        </w:rPr>
        <w:t>．配合</w:t>
      </w:r>
      <w:r>
        <w:rPr>
          <w:rFonts w:hint="eastAsia"/>
          <w:color w:val="auto"/>
          <w:sz w:val="24"/>
          <w:lang w:val="en-US" w:eastAsia="zh-CN"/>
        </w:rPr>
        <w:t>屯昌县</w:t>
      </w:r>
      <w:r>
        <w:rPr>
          <w:rFonts w:hint="eastAsia"/>
          <w:color w:val="auto"/>
          <w:sz w:val="24"/>
        </w:rPr>
        <w:t>普查办开展的</w:t>
      </w:r>
      <w:r>
        <w:rPr>
          <w:rFonts w:hint="eastAsia"/>
          <w:color w:val="auto"/>
          <w:sz w:val="24"/>
          <w:lang w:val="en-US" w:eastAsia="zh-CN"/>
        </w:rPr>
        <w:t>屯昌县</w:t>
      </w:r>
      <w:r>
        <w:rPr>
          <w:rFonts w:hint="eastAsia"/>
          <w:color w:val="auto"/>
          <w:sz w:val="24"/>
        </w:rPr>
        <w:t>自然灾害综合风险普查项目相关的</w:t>
      </w:r>
      <w:r>
        <w:rPr>
          <w:rFonts w:hint="eastAsia" w:ascii="宋体" w:hAnsi="宋体"/>
          <w:bCs/>
          <w:color w:val="auto"/>
          <w:sz w:val="24"/>
        </w:rPr>
        <w:t>组织</w:t>
      </w:r>
      <w:r>
        <w:rPr>
          <w:rFonts w:hint="eastAsia" w:ascii="宋体" w:hAnsi="宋体"/>
          <w:bCs/>
          <w:color w:val="auto"/>
          <w:sz w:val="24"/>
          <w:lang w:val="en-US" w:eastAsia="zh-CN"/>
        </w:rPr>
        <w:t>实施</w:t>
      </w:r>
      <w:r>
        <w:rPr>
          <w:rFonts w:hint="eastAsia"/>
          <w:color w:val="auto"/>
          <w:sz w:val="24"/>
        </w:rPr>
        <w:t>工作。</w:t>
      </w:r>
    </w:p>
    <w:p>
      <w:pPr>
        <w:spacing w:line="360" w:lineRule="auto"/>
        <w:ind w:firstLine="597" w:firstLineChars="249"/>
        <w:rPr>
          <w:color w:val="auto"/>
          <w:sz w:val="24"/>
        </w:rPr>
      </w:pPr>
      <w:r>
        <w:rPr>
          <w:rFonts w:hint="eastAsia"/>
          <w:color w:val="auto"/>
          <w:sz w:val="24"/>
        </w:rPr>
        <w:t>充分利用多种形式和手段，在</w:t>
      </w:r>
      <w:r>
        <w:rPr>
          <w:rFonts w:hint="eastAsia"/>
          <w:color w:val="auto"/>
          <w:sz w:val="24"/>
          <w:lang w:val="en-US" w:eastAsia="zh-CN"/>
        </w:rPr>
        <w:t>屯昌县</w:t>
      </w:r>
      <w:r>
        <w:rPr>
          <w:rFonts w:hint="eastAsia"/>
          <w:color w:val="auto"/>
          <w:sz w:val="24"/>
        </w:rPr>
        <w:t>范围内开展第一次全国自然灾害综合风险普查培训工作，开展承灾体（公共服务系统、危险化学品企业和非煤矿山重点企业）、历史灾害、减灾能力等调查的宣传培训工作。充分利用多种形式和手段，广泛开展宣传工作，提高普查涉及对象(管理)单位及相关人员专业能力和参与普查的自觉性。</w:t>
      </w:r>
    </w:p>
    <w:p>
      <w:pPr>
        <w:pStyle w:val="3"/>
        <w:bidi w:val="0"/>
        <w:rPr>
          <w:rFonts w:hint="eastAsia" w:ascii="宋体" w:hAnsi="宋体" w:eastAsia="宋体" w:cs="Times New Roman"/>
          <w:b/>
          <w:bCs/>
          <w:color w:val="auto"/>
          <w:sz w:val="28"/>
          <w:szCs w:val="28"/>
          <w:highlight w:val="none"/>
          <w:lang w:val="en-US" w:eastAsia="zh-CN"/>
        </w:rPr>
      </w:pPr>
      <w:r>
        <w:rPr>
          <w:rFonts w:hint="eastAsia" w:ascii="宋体" w:hAnsi="宋体" w:eastAsia="宋体" w:cs="Times New Roman"/>
          <w:b/>
          <w:bCs/>
          <w:color w:val="auto"/>
          <w:sz w:val="28"/>
          <w:szCs w:val="28"/>
          <w:highlight w:val="none"/>
          <w:lang w:val="en-US" w:eastAsia="zh-CN"/>
        </w:rPr>
        <w:t>三、普查技术质量要求</w:t>
      </w:r>
    </w:p>
    <w:p>
      <w:pPr>
        <w:spacing w:line="440" w:lineRule="exact"/>
        <w:ind w:firstLine="480" w:firstLineChars="200"/>
        <w:jc w:val="left"/>
        <w:rPr>
          <w:color w:val="auto"/>
          <w:sz w:val="24"/>
        </w:rPr>
      </w:pPr>
      <w:r>
        <w:rPr>
          <w:rFonts w:hint="eastAsia"/>
          <w:color w:val="auto"/>
          <w:sz w:val="24"/>
        </w:rPr>
        <w:t>按照国家、</w:t>
      </w:r>
      <w:r>
        <w:rPr>
          <w:rFonts w:hint="eastAsia"/>
          <w:color w:val="auto"/>
          <w:sz w:val="24"/>
          <w:lang w:val="en-US" w:eastAsia="zh-CN"/>
        </w:rPr>
        <w:t>海南省</w:t>
      </w:r>
      <w:r>
        <w:rPr>
          <w:rFonts w:hint="eastAsia"/>
          <w:color w:val="auto"/>
          <w:sz w:val="24"/>
        </w:rPr>
        <w:t>、</w:t>
      </w:r>
      <w:r>
        <w:rPr>
          <w:rFonts w:hint="eastAsia"/>
          <w:color w:val="auto"/>
          <w:sz w:val="24"/>
          <w:lang w:val="en-US" w:eastAsia="zh-CN"/>
        </w:rPr>
        <w:t>屯昌县</w:t>
      </w:r>
      <w:r>
        <w:rPr>
          <w:rFonts w:hint="eastAsia"/>
          <w:color w:val="auto"/>
          <w:sz w:val="24"/>
        </w:rPr>
        <w:t>相关技术规范要求，完成灾害综合风险应急行业普查数据调查工作，最终通过省级、国家级验收。</w:t>
      </w:r>
    </w:p>
    <w:p>
      <w:pPr>
        <w:pStyle w:val="3"/>
        <w:bidi w:val="0"/>
        <w:rPr>
          <w:rFonts w:hint="eastAsia" w:ascii="宋体" w:hAnsi="宋体" w:eastAsia="宋体" w:cs="Times New Roman"/>
          <w:b/>
          <w:bCs/>
          <w:color w:val="auto"/>
          <w:sz w:val="28"/>
          <w:szCs w:val="28"/>
          <w:highlight w:val="none"/>
          <w:lang w:val="en-US" w:eastAsia="zh-CN"/>
        </w:rPr>
      </w:pPr>
      <w:r>
        <w:rPr>
          <w:rFonts w:hint="eastAsia" w:ascii="宋体" w:hAnsi="宋体" w:eastAsia="宋体" w:cs="Times New Roman"/>
          <w:b/>
          <w:bCs/>
          <w:color w:val="auto"/>
          <w:sz w:val="28"/>
          <w:szCs w:val="28"/>
          <w:highlight w:val="none"/>
          <w:lang w:val="en-US" w:eastAsia="zh-CN"/>
        </w:rPr>
        <w:t>四、数学基础</w:t>
      </w:r>
    </w:p>
    <w:p>
      <w:pPr>
        <w:spacing w:line="440" w:lineRule="exact"/>
        <w:ind w:firstLine="480" w:firstLineChars="200"/>
        <w:jc w:val="left"/>
        <w:rPr>
          <w:color w:val="auto"/>
          <w:sz w:val="24"/>
        </w:rPr>
      </w:pPr>
      <w:r>
        <w:rPr>
          <w:rFonts w:hint="eastAsia"/>
          <w:color w:val="auto"/>
          <w:sz w:val="24"/>
        </w:rPr>
        <w:t>1. 平面坐标系：采用“CGCS2000坐标系”。</w:t>
      </w:r>
    </w:p>
    <w:p>
      <w:pPr>
        <w:spacing w:line="440" w:lineRule="exact"/>
        <w:ind w:firstLine="480" w:firstLineChars="200"/>
        <w:jc w:val="left"/>
        <w:rPr>
          <w:color w:val="auto"/>
          <w:sz w:val="24"/>
        </w:rPr>
      </w:pPr>
      <w:r>
        <w:rPr>
          <w:rFonts w:hint="eastAsia"/>
          <w:color w:val="auto"/>
          <w:sz w:val="24"/>
        </w:rPr>
        <w:t>2. 投影方式：采用高斯-克吕格投影，按经差3°分带。</w:t>
      </w:r>
    </w:p>
    <w:p>
      <w:pPr>
        <w:spacing w:line="440" w:lineRule="exact"/>
        <w:ind w:firstLine="480" w:firstLineChars="200"/>
        <w:jc w:val="left"/>
        <w:rPr>
          <w:color w:val="auto"/>
          <w:sz w:val="24"/>
        </w:rPr>
      </w:pPr>
      <w:r>
        <w:rPr>
          <w:rFonts w:hint="eastAsia"/>
          <w:color w:val="auto"/>
          <w:sz w:val="24"/>
        </w:rPr>
        <w:t>3. 高程基准：高程基准采用1985国家高程基准。</w:t>
      </w:r>
    </w:p>
    <w:p>
      <w:pPr>
        <w:spacing w:line="440" w:lineRule="exact"/>
        <w:ind w:firstLine="480" w:firstLineChars="200"/>
        <w:jc w:val="left"/>
        <w:rPr>
          <w:color w:val="auto"/>
          <w:sz w:val="24"/>
        </w:rPr>
      </w:pPr>
      <w:r>
        <w:rPr>
          <w:rFonts w:hint="eastAsia"/>
          <w:color w:val="auto"/>
          <w:sz w:val="24"/>
        </w:rPr>
        <w:t>4. 基本普查单位：县级行政辖区。</w:t>
      </w:r>
    </w:p>
    <w:p>
      <w:pPr>
        <w:pStyle w:val="3"/>
        <w:bidi w:val="0"/>
        <w:rPr>
          <w:rFonts w:hint="eastAsia" w:ascii="宋体" w:hAnsi="宋体" w:eastAsia="宋体" w:cs="Times New Roman"/>
          <w:b/>
          <w:bCs/>
          <w:color w:val="auto"/>
          <w:sz w:val="28"/>
          <w:szCs w:val="28"/>
          <w:highlight w:val="none"/>
          <w:lang w:val="en-US" w:eastAsia="zh-CN"/>
        </w:rPr>
      </w:pPr>
      <w:r>
        <w:rPr>
          <w:rFonts w:hint="eastAsia" w:ascii="宋体" w:hAnsi="宋体" w:eastAsia="宋体" w:cs="Times New Roman"/>
          <w:b/>
          <w:bCs/>
          <w:color w:val="auto"/>
          <w:sz w:val="28"/>
          <w:szCs w:val="28"/>
          <w:highlight w:val="none"/>
          <w:lang w:val="en-US" w:eastAsia="zh-CN"/>
        </w:rPr>
        <w:t>五、主要预期成果</w:t>
      </w:r>
    </w:p>
    <w:p>
      <w:pPr>
        <w:spacing w:line="440" w:lineRule="exact"/>
        <w:ind w:firstLine="480" w:firstLineChars="200"/>
        <w:jc w:val="left"/>
        <w:rPr>
          <w:color w:val="auto"/>
          <w:sz w:val="24"/>
        </w:rPr>
      </w:pPr>
      <w:r>
        <w:rPr>
          <w:rFonts w:hint="eastAsia"/>
          <w:color w:val="auto"/>
          <w:sz w:val="24"/>
        </w:rPr>
        <w:t>（1）工作手册</w:t>
      </w:r>
    </w:p>
    <w:p>
      <w:pPr>
        <w:spacing w:line="440" w:lineRule="exact"/>
        <w:ind w:firstLine="480" w:firstLineChars="200"/>
        <w:jc w:val="left"/>
        <w:rPr>
          <w:color w:val="auto"/>
          <w:sz w:val="24"/>
        </w:rPr>
      </w:pPr>
      <w:r>
        <w:rPr>
          <w:rFonts w:hint="eastAsia"/>
          <w:color w:val="auto"/>
          <w:sz w:val="24"/>
        </w:rPr>
        <w:t>主要包</w:t>
      </w:r>
      <w:r>
        <w:rPr>
          <w:rFonts w:hint="eastAsia" w:ascii="Times New Roman" w:hAnsi="Times New Roman" w:eastAsia="宋体" w:cs="Times New Roman"/>
          <w:color w:val="auto"/>
          <w:sz w:val="24"/>
        </w:rPr>
        <w:t>括</w:t>
      </w:r>
      <w:r>
        <w:rPr>
          <w:rFonts w:hint="eastAsia" w:cs="Times New Roman"/>
          <w:color w:val="auto"/>
          <w:sz w:val="24"/>
          <w:lang w:val="en-US" w:eastAsia="zh-CN"/>
        </w:rPr>
        <w:t>屯昌县</w:t>
      </w:r>
      <w:r>
        <w:rPr>
          <w:rFonts w:hint="eastAsia" w:ascii="Times New Roman" w:hAnsi="Times New Roman" w:eastAsia="宋体" w:cs="Times New Roman"/>
          <w:color w:val="auto"/>
          <w:sz w:val="24"/>
        </w:rPr>
        <w:t>应</w:t>
      </w:r>
      <w:r>
        <w:rPr>
          <w:rFonts w:hint="eastAsia"/>
          <w:color w:val="auto"/>
          <w:sz w:val="24"/>
        </w:rPr>
        <w:t>急系统任务调查工作手册。</w:t>
      </w:r>
    </w:p>
    <w:p>
      <w:pPr>
        <w:spacing w:line="440" w:lineRule="exact"/>
        <w:ind w:firstLine="480" w:firstLineChars="200"/>
        <w:jc w:val="left"/>
        <w:rPr>
          <w:color w:val="auto"/>
          <w:sz w:val="24"/>
        </w:rPr>
      </w:pPr>
      <w:r>
        <w:rPr>
          <w:rFonts w:hint="eastAsia"/>
          <w:color w:val="auto"/>
          <w:sz w:val="24"/>
        </w:rPr>
        <w:t>（2）数据成果</w:t>
      </w:r>
    </w:p>
    <w:p>
      <w:pPr>
        <w:spacing w:line="360" w:lineRule="auto"/>
        <w:ind w:firstLine="480" w:firstLineChars="200"/>
        <w:jc w:val="left"/>
        <w:rPr>
          <w:color w:val="auto"/>
          <w:sz w:val="24"/>
        </w:rPr>
      </w:pPr>
      <w:r>
        <w:rPr>
          <w:rFonts w:hint="eastAsia"/>
          <w:color w:val="auto"/>
          <w:sz w:val="24"/>
        </w:rPr>
        <w:t>主要包括公共服务设施调查数据、危险化学品企业和非煤矿山重点企业调查数据、历史灾害灾情调查数据、综合减灾能力调查数据等，完成成果汇总、审核、上报，满足国家和省级要求。</w:t>
      </w:r>
    </w:p>
    <w:p>
      <w:pPr>
        <w:spacing w:line="360" w:lineRule="auto"/>
        <w:ind w:firstLine="480" w:firstLineChars="200"/>
        <w:jc w:val="left"/>
        <w:rPr>
          <w:color w:val="auto"/>
          <w:sz w:val="24"/>
        </w:rPr>
      </w:pPr>
      <w:r>
        <w:rPr>
          <w:rFonts w:hint="eastAsia"/>
          <w:color w:val="auto"/>
          <w:sz w:val="24"/>
        </w:rPr>
        <w:t>（</w:t>
      </w:r>
      <w:r>
        <w:rPr>
          <w:color w:val="auto"/>
          <w:sz w:val="24"/>
        </w:rPr>
        <w:t>3</w:t>
      </w:r>
      <w:r>
        <w:rPr>
          <w:rFonts w:hint="eastAsia"/>
          <w:color w:val="auto"/>
          <w:sz w:val="24"/>
        </w:rPr>
        <w:t>）文字报告成果</w:t>
      </w:r>
    </w:p>
    <w:p>
      <w:pPr>
        <w:spacing w:line="360" w:lineRule="auto"/>
        <w:ind w:firstLine="480" w:firstLineChars="200"/>
        <w:jc w:val="left"/>
        <w:rPr>
          <w:rFonts w:ascii="宋体" w:hAnsi="宋体"/>
          <w:b/>
          <w:color w:val="auto"/>
          <w:sz w:val="28"/>
          <w:szCs w:val="28"/>
        </w:rPr>
      </w:pPr>
      <w:r>
        <w:rPr>
          <w:rFonts w:hint="eastAsia"/>
          <w:color w:val="auto"/>
          <w:sz w:val="24"/>
        </w:rPr>
        <w:t>主要包括</w:t>
      </w:r>
      <w:r>
        <w:rPr>
          <w:rFonts w:hint="eastAsia"/>
          <w:color w:val="auto"/>
          <w:sz w:val="24"/>
          <w:lang w:val="en-US" w:eastAsia="zh-CN"/>
        </w:rPr>
        <w:t>屯昌县</w:t>
      </w:r>
      <w:r>
        <w:rPr>
          <w:rFonts w:hint="eastAsia"/>
          <w:color w:val="auto"/>
          <w:sz w:val="24"/>
        </w:rPr>
        <w:t>自然灾害综合风险普查工作方案、实施方案、应急管理局普查工作实施细则；以及普查过程中各个阶段工作报告、过程图件和总结报告。</w:t>
      </w:r>
    </w:p>
    <w:p>
      <w:pPr>
        <w:pStyle w:val="3"/>
        <w:bidi w:val="0"/>
        <w:rPr>
          <w:rFonts w:hint="eastAsia" w:ascii="宋体" w:hAnsi="宋体" w:eastAsia="宋体" w:cs="Times New Roman"/>
          <w:b/>
          <w:bCs/>
          <w:color w:val="auto"/>
          <w:sz w:val="28"/>
          <w:szCs w:val="28"/>
          <w:highlight w:val="none"/>
          <w:lang w:val="en-US" w:eastAsia="zh-CN"/>
        </w:rPr>
      </w:pPr>
      <w:r>
        <w:rPr>
          <w:rFonts w:hint="eastAsia" w:ascii="宋体" w:hAnsi="宋体" w:eastAsia="宋体" w:cs="Times New Roman"/>
          <w:b/>
          <w:bCs/>
          <w:color w:val="auto"/>
          <w:sz w:val="28"/>
          <w:szCs w:val="28"/>
          <w:highlight w:val="none"/>
          <w:lang w:val="en-US" w:eastAsia="zh-CN"/>
        </w:rPr>
        <w:t>六、商务要求</w:t>
      </w:r>
    </w:p>
    <w:p>
      <w:pPr>
        <w:spacing w:line="360" w:lineRule="auto"/>
        <w:ind w:firstLine="480" w:firstLineChars="200"/>
        <w:jc w:val="left"/>
        <w:rPr>
          <w:rFonts w:ascii="宋体" w:hAnsi="宋体"/>
          <w:bCs/>
          <w:color w:val="auto"/>
          <w:sz w:val="24"/>
        </w:rPr>
      </w:pPr>
      <w:r>
        <w:rPr>
          <w:rFonts w:hint="eastAsia" w:ascii="宋体" w:hAnsi="宋体"/>
          <w:bCs/>
          <w:color w:val="auto"/>
          <w:sz w:val="24"/>
        </w:rPr>
        <w:t>1、中标单位需承担配合</w:t>
      </w:r>
      <w:r>
        <w:rPr>
          <w:rFonts w:hint="eastAsia"/>
          <w:color w:val="auto"/>
          <w:sz w:val="24"/>
          <w:lang w:val="en-US" w:eastAsia="zh-CN"/>
        </w:rPr>
        <w:t>屯昌县</w:t>
      </w:r>
      <w:r>
        <w:rPr>
          <w:rFonts w:hint="eastAsia" w:ascii="宋体" w:hAnsi="宋体"/>
          <w:bCs/>
          <w:color w:val="auto"/>
          <w:sz w:val="24"/>
        </w:rPr>
        <w:t>普查办开展的</w:t>
      </w:r>
      <w:r>
        <w:rPr>
          <w:rFonts w:hint="eastAsia"/>
          <w:color w:val="auto"/>
          <w:sz w:val="24"/>
          <w:lang w:val="en-US" w:eastAsia="zh-CN"/>
        </w:rPr>
        <w:t>屯昌县第一次全国</w:t>
      </w:r>
      <w:r>
        <w:rPr>
          <w:rFonts w:hint="eastAsia" w:ascii="宋体" w:hAnsi="宋体"/>
          <w:bCs/>
          <w:color w:val="auto"/>
          <w:sz w:val="24"/>
        </w:rPr>
        <w:t>自然灾害综合风险普查（应急系统任务）项目相关的会议组织、培训、检查、宣传</w:t>
      </w:r>
      <w:r>
        <w:rPr>
          <w:rFonts w:hint="eastAsia" w:ascii="宋体" w:hAnsi="宋体"/>
          <w:bCs/>
          <w:color w:val="auto"/>
          <w:sz w:val="24"/>
          <w:lang w:eastAsia="zh-CN"/>
        </w:rPr>
        <w:t>、</w:t>
      </w:r>
      <w:r>
        <w:rPr>
          <w:rFonts w:hint="eastAsia" w:ascii="宋体" w:hAnsi="宋体"/>
          <w:bCs/>
          <w:color w:val="auto"/>
          <w:sz w:val="24"/>
          <w:lang w:val="en-US" w:eastAsia="zh-CN"/>
        </w:rPr>
        <w:t>验收</w:t>
      </w:r>
      <w:r>
        <w:rPr>
          <w:rFonts w:hint="eastAsia" w:ascii="宋体" w:hAnsi="宋体"/>
          <w:bCs/>
          <w:color w:val="auto"/>
          <w:sz w:val="24"/>
        </w:rPr>
        <w:t>等工作中产生的必要的劳务费、会务费、交通费、印刷费、耗材费等一切费用。</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2、项目付款方式：合同签订后，按照要求派驻有关人员开展普查工作7个工作日内支付合同总金额的30%，普查项目调查完毕，</w:t>
      </w:r>
      <w:r>
        <w:rPr>
          <w:rFonts w:hint="eastAsia" w:ascii="宋体" w:hAnsi="宋体"/>
          <w:bCs/>
          <w:color w:val="auto"/>
          <w:sz w:val="24"/>
          <w:highlight w:val="none"/>
          <w:lang w:val="en-US" w:eastAsia="zh-CN"/>
        </w:rPr>
        <w:t>基础</w:t>
      </w:r>
      <w:r>
        <w:rPr>
          <w:rFonts w:hint="eastAsia" w:ascii="宋体" w:hAnsi="宋体"/>
          <w:bCs/>
          <w:color w:val="auto"/>
          <w:sz w:val="24"/>
          <w:highlight w:val="none"/>
        </w:rPr>
        <w:t>数据上交上级单位7个工作日内支付合同总金额的</w:t>
      </w:r>
      <w:r>
        <w:rPr>
          <w:rFonts w:hint="eastAsia" w:ascii="宋体" w:hAnsi="宋体"/>
          <w:bCs/>
          <w:color w:val="auto"/>
          <w:sz w:val="24"/>
          <w:highlight w:val="none"/>
          <w:lang w:eastAsia="zh-CN"/>
        </w:rPr>
        <w:t>6</w:t>
      </w:r>
      <w:r>
        <w:rPr>
          <w:rFonts w:hint="eastAsia" w:ascii="宋体" w:hAnsi="宋体"/>
          <w:bCs/>
          <w:color w:val="auto"/>
          <w:sz w:val="24"/>
          <w:highlight w:val="none"/>
          <w:lang w:val="en-US" w:eastAsia="zh-CN"/>
        </w:rPr>
        <w:t>0</w:t>
      </w:r>
      <w:r>
        <w:rPr>
          <w:rFonts w:hint="eastAsia" w:ascii="宋体" w:hAnsi="宋体"/>
          <w:bCs/>
          <w:color w:val="auto"/>
          <w:sz w:val="24"/>
          <w:highlight w:val="none"/>
        </w:rPr>
        <w:t>%，数据汇交成功且通过</w:t>
      </w:r>
      <w:r>
        <w:rPr>
          <w:rFonts w:hint="eastAsia" w:ascii="宋体" w:hAnsi="宋体"/>
          <w:bCs/>
          <w:color w:val="auto"/>
          <w:sz w:val="24"/>
          <w:highlight w:val="none"/>
          <w:lang w:val="en-US" w:eastAsia="zh-CN"/>
        </w:rPr>
        <w:t>省厅质量核查</w:t>
      </w:r>
      <w:r>
        <w:rPr>
          <w:rFonts w:hint="eastAsia" w:ascii="宋体" w:hAnsi="宋体"/>
          <w:bCs/>
          <w:color w:val="auto"/>
          <w:sz w:val="24"/>
          <w:highlight w:val="none"/>
        </w:rPr>
        <w:t>后支付合同总金额的1</w:t>
      </w:r>
      <w:r>
        <w:rPr>
          <w:rFonts w:hint="eastAsia" w:ascii="宋体" w:hAnsi="宋体"/>
          <w:bCs/>
          <w:color w:val="auto"/>
          <w:sz w:val="24"/>
          <w:highlight w:val="none"/>
          <w:lang w:val="en-US" w:eastAsia="zh-CN"/>
        </w:rPr>
        <w:t>0</w:t>
      </w:r>
      <w:r>
        <w:rPr>
          <w:rFonts w:hint="eastAsia" w:ascii="宋体" w:hAnsi="宋体"/>
          <w:bCs/>
          <w:color w:val="auto"/>
          <w:sz w:val="24"/>
          <w:highlight w:val="none"/>
        </w:rPr>
        <w:t>%。</w:t>
      </w:r>
    </w:p>
    <w:p>
      <w:pPr>
        <w:spacing w:line="360" w:lineRule="auto"/>
        <w:ind w:firstLine="480" w:firstLineChars="200"/>
        <w:jc w:val="left"/>
        <w:rPr>
          <w:rFonts w:ascii="宋体" w:hAnsi="宋体"/>
          <w:bCs/>
          <w:color w:val="auto"/>
          <w:sz w:val="24"/>
        </w:rPr>
      </w:pPr>
      <w:r>
        <w:rPr>
          <w:rFonts w:hint="eastAsia" w:ascii="宋体" w:hAnsi="宋体"/>
          <w:bCs/>
          <w:color w:val="auto"/>
          <w:sz w:val="24"/>
        </w:rPr>
        <w:t>3、</w:t>
      </w:r>
      <w:r>
        <w:rPr>
          <w:rFonts w:hint="eastAsia" w:ascii="宋体" w:hAnsi="宋体"/>
          <w:bCs/>
          <w:color w:val="auto"/>
          <w:sz w:val="24"/>
          <w:lang w:val="en-US" w:eastAsia="zh-CN"/>
        </w:rPr>
        <w:t>服务期</w:t>
      </w:r>
      <w:r>
        <w:rPr>
          <w:rFonts w:hint="eastAsia" w:ascii="宋体" w:hAnsi="宋体"/>
          <w:bCs/>
          <w:color w:val="auto"/>
          <w:sz w:val="24"/>
        </w:rPr>
        <w:t>：</w:t>
      </w:r>
      <w:r>
        <w:rPr>
          <w:rFonts w:hint="eastAsia" w:ascii="宋体" w:hAnsi="宋体" w:cs="宋体"/>
          <w:color w:val="auto"/>
          <w:sz w:val="24"/>
          <w:lang w:eastAsia="zh-CN"/>
        </w:rPr>
        <w:t>2022年06月30日之前完成数据提交及成果审核</w:t>
      </w:r>
      <w:r>
        <w:rPr>
          <w:rFonts w:hint="eastAsia" w:ascii="宋体" w:hAnsi="宋体"/>
          <w:bCs/>
          <w:color w:val="auto"/>
          <w:sz w:val="24"/>
        </w:rPr>
        <w:t>，</w:t>
      </w:r>
      <w:r>
        <w:rPr>
          <w:rFonts w:hint="eastAsia" w:ascii="宋体" w:hAnsi="宋体"/>
          <w:bCs/>
          <w:color w:val="auto"/>
          <w:sz w:val="24"/>
          <w:lang w:val="en-US" w:eastAsia="zh-CN"/>
        </w:rPr>
        <w:t>质保期延续至2022年12月31日。</w:t>
      </w:r>
      <w:r>
        <w:rPr>
          <w:rFonts w:hint="eastAsia" w:ascii="宋体" w:hAnsi="宋体"/>
          <w:bCs/>
          <w:color w:val="auto"/>
          <w:sz w:val="24"/>
        </w:rPr>
        <w:t>其他工作根据国家与</w:t>
      </w:r>
      <w:r>
        <w:rPr>
          <w:rFonts w:hint="eastAsia" w:ascii="宋体" w:hAnsi="宋体"/>
          <w:bCs/>
          <w:color w:val="auto"/>
          <w:sz w:val="24"/>
          <w:lang w:val="en-US" w:eastAsia="zh-CN"/>
        </w:rPr>
        <w:t>海南省</w:t>
      </w:r>
      <w:r>
        <w:rPr>
          <w:rFonts w:hint="eastAsia" w:ascii="宋体" w:hAnsi="宋体"/>
          <w:bCs/>
          <w:color w:val="auto"/>
          <w:sz w:val="24"/>
        </w:rPr>
        <w:t>自然灾害综合风险普查办公室要求的时间节点上交。</w:t>
      </w:r>
    </w:p>
    <w:p>
      <w:pPr>
        <w:spacing w:line="360" w:lineRule="auto"/>
        <w:ind w:firstLine="480" w:firstLineChars="200"/>
        <w:jc w:val="left"/>
        <w:rPr>
          <w:rFonts w:hint="eastAsia" w:ascii="宋体" w:hAnsi="宋体"/>
          <w:bCs/>
          <w:color w:val="auto"/>
          <w:sz w:val="24"/>
        </w:rPr>
      </w:pPr>
      <w:r>
        <w:rPr>
          <w:rFonts w:hint="eastAsia" w:ascii="宋体" w:hAnsi="宋体"/>
          <w:bCs/>
          <w:color w:val="auto"/>
          <w:sz w:val="24"/>
        </w:rPr>
        <w:t>4、</w:t>
      </w:r>
      <w:r>
        <w:rPr>
          <w:rFonts w:hint="eastAsia" w:ascii="宋体" w:hAnsi="宋体"/>
          <w:bCs/>
          <w:color w:val="auto"/>
          <w:sz w:val="24"/>
          <w:lang w:val="en-US" w:eastAsia="zh-CN"/>
        </w:rPr>
        <w:t>服务</w:t>
      </w:r>
      <w:r>
        <w:rPr>
          <w:rFonts w:hint="eastAsia" w:ascii="宋体" w:hAnsi="宋体"/>
          <w:bCs/>
          <w:color w:val="auto"/>
          <w:sz w:val="24"/>
        </w:rPr>
        <w:t>地点：</w:t>
      </w:r>
      <w:r>
        <w:rPr>
          <w:rFonts w:hint="eastAsia" w:ascii="宋体" w:hAnsi="宋体"/>
          <w:bCs/>
          <w:color w:val="auto"/>
          <w:sz w:val="24"/>
          <w:lang w:val="en-US" w:eastAsia="zh-CN"/>
        </w:rPr>
        <w:t>海南省屯昌县</w:t>
      </w:r>
      <w:r>
        <w:rPr>
          <w:rFonts w:hint="eastAsia" w:ascii="宋体" w:hAnsi="宋体"/>
          <w:bCs/>
          <w:color w:val="auto"/>
          <w:sz w:val="24"/>
        </w:rPr>
        <w:t>。</w:t>
      </w:r>
    </w:p>
    <w:p>
      <w:pPr>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rPr>
        <w:t>5、成交供应商不得分包和转包。</w:t>
      </w:r>
    </w:p>
    <w:p>
      <w:pPr>
        <w:spacing w:line="440" w:lineRule="exact"/>
        <w:ind w:firstLine="964" w:firstLineChars="200"/>
        <w:rPr>
          <w:rFonts w:hint="eastAsia" w:ascii="宋体" w:hAnsi="宋体" w:eastAsia="宋体" w:cs="宋体"/>
          <w:b/>
          <w:bCs/>
          <w:color w:val="auto"/>
          <w:sz w:val="48"/>
          <w:szCs w:val="48"/>
          <w:highlight w:val="none"/>
        </w:rPr>
      </w:pPr>
    </w:p>
    <w:p>
      <w:pPr>
        <w:rPr>
          <w:rFonts w:hint="eastAsia" w:ascii="Cambria" w:hAnsi="Cambria" w:eastAsia="黑体" w:cs="Times New Roman"/>
          <w:b/>
          <w:bCs/>
          <w:kern w:val="2"/>
          <w:sz w:val="30"/>
          <w:szCs w:val="32"/>
          <w:lang w:val="en-US" w:eastAsia="zh-CN" w:bidi="ar-SA"/>
        </w:rPr>
      </w:pPr>
    </w:p>
    <w:p>
      <w:pPr>
        <w:rPr>
          <w:rFonts w:hint="eastAsia" w:ascii="Cambria" w:hAnsi="Cambria" w:eastAsia="黑体" w:cs="Times New Roman"/>
          <w:b/>
          <w:bCs/>
          <w:kern w:val="2"/>
          <w:sz w:val="30"/>
          <w:szCs w:val="32"/>
          <w:lang w:val="en-US" w:eastAsia="zh-CN" w:bidi="ar-SA"/>
        </w:rPr>
      </w:pPr>
      <w:r>
        <w:rPr>
          <w:rFonts w:hint="eastAsia" w:ascii="Cambria" w:hAnsi="Cambria" w:eastAsia="黑体" w:cs="Times New Roman"/>
          <w:b/>
          <w:bCs/>
          <w:kern w:val="2"/>
          <w:sz w:val="30"/>
          <w:szCs w:val="32"/>
          <w:lang w:val="en-US" w:eastAsia="zh-CN" w:bidi="ar-SA"/>
        </w:rPr>
        <w:t>B包</w:t>
      </w:r>
    </w:p>
    <w:p>
      <w:pPr>
        <w:spacing w:line="360" w:lineRule="auto"/>
        <w:ind w:firstLine="562" w:firstLineChars="200"/>
        <w:jc w:val="left"/>
        <w:rPr>
          <w:rFonts w:hint="eastAsia" w:ascii="宋体" w:hAnsi="宋体"/>
          <w:b/>
          <w:bCs w:val="0"/>
          <w:color w:val="auto"/>
          <w:sz w:val="28"/>
          <w:szCs w:val="28"/>
          <w:highlight w:val="none"/>
        </w:rPr>
      </w:pPr>
      <w:bookmarkStart w:id="0" w:name="_Toc81837126"/>
      <w:r>
        <w:rPr>
          <w:rFonts w:hint="eastAsia" w:ascii="宋体" w:hAnsi="宋体"/>
          <w:b/>
          <w:bCs w:val="0"/>
          <w:color w:val="auto"/>
          <w:sz w:val="28"/>
          <w:szCs w:val="28"/>
          <w:highlight w:val="none"/>
          <w:lang w:val="en-US" w:eastAsia="zh-CN"/>
        </w:rPr>
        <w:t>一、</w:t>
      </w:r>
      <w:r>
        <w:rPr>
          <w:rFonts w:hint="eastAsia" w:ascii="宋体" w:hAnsi="宋体"/>
          <w:b/>
          <w:bCs w:val="0"/>
          <w:color w:val="auto"/>
          <w:sz w:val="28"/>
          <w:szCs w:val="28"/>
          <w:highlight w:val="none"/>
        </w:rPr>
        <w:t>屯昌县概况</w:t>
      </w:r>
      <w:bookmarkEnd w:id="0"/>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屯昌县，海南省直辖县，位于海南岛中部偏北，总面积1231.5平方千米。屯昌县属热带季风气候，气候特征是春常有干旱，夏高温高湿，夏秋多台风，冬凉有阴雨。截至2019年末，屯昌县常住人口27.15万人。屯昌县建县时间不长，其前身新民县所辖地，历史上原是琼山、定安、澄迈三县的边区；1988年海南建省，屯昌县直隶海南省。截至2012年5月，屯昌县境内国道55千米，省道25千米，县道126千米，村道425千米，全长631千米。屯昌县主要旅游景区有木色湖风景名胜区、加乐潭旅游度假区、雨水岭生态公园等。</w:t>
      </w:r>
    </w:p>
    <w:p>
      <w:pPr>
        <w:spacing w:line="360" w:lineRule="auto"/>
        <w:ind w:firstLine="482" w:firstLineChars="200"/>
        <w:jc w:val="left"/>
        <w:rPr>
          <w:rFonts w:hint="eastAsia" w:ascii="宋体" w:hAnsi="宋体"/>
          <w:b/>
          <w:bCs w:val="0"/>
          <w:color w:val="auto"/>
          <w:sz w:val="24"/>
          <w:szCs w:val="24"/>
          <w:highlight w:val="none"/>
        </w:rPr>
      </w:pPr>
      <w:bookmarkStart w:id="1" w:name="_Toc81837127"/>
      <w:r>
        <w:rPr>
          <w:rFonts w:hint="eastAsia" w:ascii="宋体" w:hAnsi="宋体"/>
          <w:b/>
          <w:bCs w:val="0"/>
          <w:color w:val="auto"/>
          <w:sz w:val="24"/>
          <w:szCs w:val="24"/>
          <w:highlight w:val="none"/>
        </w:rPr>
        <w:t>（</w:t>
      </w:r>
      <w:r>
        <w:rPr>
          <w:rFonts w:hint="eastAsia" w:ascii="宋体" w:hAnsi="宋体"/>
          <w:b/>
          <w:bCs w:val="0"/>
          <w:color w:val="auto"/>
          <w:sz w:val="24"/>
          <w:szCs w:val="24"/>
          <w:highlight w:val="none"/>
          <w:lang w:val="en-US" w:eastAsia="zh-CN"/>
        </w:rPr>
        <w:t>一</w:t>
      </w:r>
      <w:r>
        <w:rPr>
          <w:rFonts w:hint="eastAsia" w:ascii="宋体" w:hAnsi="宋体"/>
          <w:b/>
          <w:bCs w:val="0"/>
          <w:color w:val="auto"/>
          <w:sz w:val="24"/>
          <w:szCs w:val="24"/>
          <w:highlight w:val="none"/>
        </w:rPr>
        <w:t>）屯昌县主要断裂分布情况</w:t>
      </w:r>
      <w:bookmarkEnd w:id="1"/>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屯昌县分布2条主要断裂，分别为昌江-琼海断裂和昆仑-黄岭断裂。根据前人资料，主要断裂活动年代如下：</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昌江-琼海断裂为前第四纪断裂（F18），从乐东起，经昌江、白沙、儋州、琼中、屯昌，到达琼海；昆仑-黄岭断裂为前第四纪断裂（F30），从澄迈延伸至屯昌。</w:t>
      </w:r>
    </w:p>
    <w:p>
      <w:pPr>
        <w:spacing w:line="360" w:lineRule="auto"/>
        <w:ind w:firstLine="482" w:firstLineChars="200"/>
        <w:jc w:val="left"/>
        <w:rPr>
          <w:rFonts w:hint="eastAsia" w:ascii="宋体" w:hAnsi="宋体"/>
          <w:b/>
          <w:bCs w:val="0"/>
          <w:color w:val="auto"/>
          <w:sz w:val="24"/>
          <w:szCs w:val="24"/>
          <w:highlight w:val="none"/>
        </w:rPr>
      </w:pPr>
      <w:bookmarkStart w:id="2" w:name="_Toc81837128"/>
      <w:r>
        <w:rPr>
          <w:rFonts w:hint="eastAsia" w:ascii="宋体" w:hAnsi="宋体"/>
          <w:b/>
          <w:bCs w:val="0"/>
          <w:color w:val="auto"/>
          <w:sz w:val="24"/>
          <w:szCs w:val="24"/>
          <w:highlight w:val="none"/>
        </w:rPr>
        <w:t>（</w:t>
      </w:r>
      <w:r>
        <w:rPr>
          <w:rFonts w:hint="eastAsia" w:ascii="宋体" w:hAnsi="宋体"/>
          <w:b/>
          <w:bCs w:val="0"/>
          <w:color w:val="auto"/>
          <w:sz w:val="24"/>
          <w:szCs w:val="24"/>
          <w:highlight w:val="none"/>
          <w:lang w:val="en-US" w:eastAsia="zh-CN"/>
        </w:rPr>
        <w:t>二</w:t>
      </w:r>
      <w:r>
        <w:rPr>
          <w:rFonts w:hint="eastAsia" w:ascii="宋体" w:hAnsi="宋体"/>
          <w:b/>
          <w:bCs w:val="0"/>
          <w:color w:val="auto"/>
          <w:sz w:val="24"/>
          <w:szCs w:val="24"/>
          <w:highlight w:val="none"/>
        </w:rPr>
        <w:t>） 相关工作情况</w:t>
      </w:r>
      <w:bookmarkEnd w:id="2"/>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本辖区地震构造研究和场地地震工程勘察比较薄弱，地震风险底数不清。 仅开展少量工程场地地震安全性评价工作。</w:t>
      </w:r>
    </w:p>
    <w:p>
      <w:pPr>
        <w:spacing w:line="360" w:lineRule="auto"/>
        <w:ind w:firstLine="562" w:firstLineChars="200"/>
        <w:jc w:val="left"/>
        <w:rPr>
          <w:rFonts w:hint="eastAsia" w:ascii="宋体" w:hAnsi="宋体"/>
          <w:b/>
          <w:bCs w:val="0"/>
          <w:color w:val="auto"/>
          <w:sz w:val="28"/>
          <w:szCs w:val="28"/>
          <w:highlight w:val="none"/>
        </w:rPr>
      </w:pPr>
      <w:bookmarkStart w:id="3" w:name="_Toc81837129"/>
      <w:r>
        <w:rPr>
          <w:rFonts w:hint="eastAsia" w:ascii="宋体" w:hAnsi="宋体"/>
          <w:b/>
          <w:bCs w:val="0"/>
          <w:color w:val="auto"/>
          <w:sz w:val="28"/>
          <w:szCs w:val="28"/>
          <w:highlight w:val="none"/>
          <w:lang w:val="en-US" w:eastAsia="zh-CN"/>
        </w:rPr>
        <w:t>二</w:t>
      </w:r>
      <w:r>
        <w:rPr>
          <w:rFonts w:hint="eastAsia" w:ascii="宋体" w:hAnsi="宋体"/>
          <w:b/>
          <w:bCs w:val="0"/>
          <w:color w:val="auto"/>
          <w:sz w:val="28"/>
          <w:szCs w:val="28"/>
          <w:highlight w:val="none"/>
        </w:rPr>
        <w:t>、工作任务</w:t>
      </w:r>
      <w:bookmarkEnd w:id="3"/>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按照国家和行业标准，根据2021年8月海南省地震局编制的海南省地震灾害风险普查实施方案（修订版）（以下简称实施方案），屯昌县辖区内的地震灾害风险普查实施方案主要有以下具体内容：</w:t>
      </w:r>
    </w:p>
    <w:p>
      <w:pPr>
        <w:spacing w:line="360" w:lineRule="auto"/>
        <w:ind w:firstLine="482" w:firstLineChars="200"/>
        <w:jc w:val="left"/>
        <w:rPr>
          <w:rFonts w:hint="eastAsia" w:ascii="宋体" w:hAnsi="宋体"/>
          <w:b/>
          <w:bCs w:val="0"/>
          <w:color w:val="auto"/>
          <w:sz w:val="24"/>
          <w:szCs w:val="24"/>
          <w:highlight w:val="none"/>
        </w:rPr>
      </w:pPr>
      <w:bookmarkStart w:id="4" w:name="_Toc81837130"/>
      <w:bookmarkStart w:id="5" w:name="_Toc56546376"/>
      <w:r>
        <w:rPr>
          <w:rFonts w:hint="eastAsia" w:ascii="宋体" w:hAnsi="宋体"/>
          <w:b/>
          <w:bCs w:val="0"/>
          <w:color w:val="auto"/>
          <w:sz w:val="24"/>
          <w:szCs w:val="24"/>
          <w:highlight w:val="none"/>
        </w:rPr>
        <w:t>（一）具体任务</w:t>
      </w:r>
      <w:bookmarkEnd w:id="4"/>
      <w:bookmarkEnd w:id="5"/>
    </w:p>
    <w:p>
      <w:pPr>
        <w:spacing w:line="360" w:lineRule="auto"/>
        <w:ind w:firstLine="480" w:firstLineChars="200"/>
        <w:jc w:val="left"/>
        <w:rPr>
          <w:rFonts w:hint="eastAsia" w:ascii="宋体" w:hAnsi="宋体"/>
          <w:bCs/>
          <w:color w:val="auto"/>
          <w:sz w:val="24"/>
          <w:szCs w:val="24"/>
          <w:highlight w:val="none"/>
        </w:rPr>
      </w:pPr>
      <w:bookmarkStart w:id="6" w:name="_Toc81837131"/>
      <w:bookmarkStart w:id="7" w:name="_Toc81295127"/>
      <w:r>
        <w:rPr>
          <w:rFonts w:hint="eastAsia" w:ascii="宋体" w:hAnsi="宋体"/>
          <w:bCs/>
          <w:color w:val="auto"/>
          <w:sz w:val="24"/>
          <w:szCs w:val="24"/>
          <w:highlight w:val="none"/>
        </w:rPr>
        <w:t>1.地震灾害致灾调查与评估</w:t>
      </w:r>
      <w:bookmarkEnd w:id="6"/>
      <w:bookmarkEnd w:id="7"/>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a)地震危险源调查及基础数据库建设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此项工作任务，按实施方案要求为市县必须完成的任务。主要内容为调查地震构造，整理基础地震、地质、地球物理、断层活动性数据；调查场地地震工程地质条件，收集整理全省陆域范围内重大工程地震安全性评价、地震小区划、区域地震安全性评价等钻孔成果，每个市县在钻孔资料基本空白的地区应至少补充1个地震工程地质条件钻孔，按照国家统一数据模板，形成标准一致的空间数据及档案数据资料，完成国家统一的两大类数据的整合与汇交。</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b) 1:25万地震构造图编制</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此项工作任务，按实施方案要求主要是由海南省地震局组织完成。主要内容是根据现有地震活动断层与地震工程地质条件钻孔基础数据整理成果，在对现有数据分析处理基础上，对省内地质活动断层缺少工作的地区，基于高分辨率卫星影像解译和野外调查补充开展断层活动性鉴定工作。在整合上述资料和工作成果基础上，完成海南省1:25万区域地震构造数据分析整理和地震构造图编制，给出资料可靠度的分析结果。</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由于屯昌县辖区内地震构造研究和场地地震工程勘察比较薄弱，仅开展过少量工程场地地震安全性评价工作，地震风险底数不清。 因此，本方案建议屯昌县在海南省地震局组织完成海南省1：25万区域地震构造图的基础上，完成更大比例尺的地震构造图或者在海南省1：25万地震构造图中的基础上，经过野外地震地质调查，年龄样收集等工作，单独完成屯昌县辖区的地震构造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c) 1:25万地震危险性图编制</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此项工作任务，按实施方案要求主要是由海南省地震局组织完成。主要内容是收集整理省内已有的地震、地质和地球物理资料，按国家要求统一数据格式与精度要求，结合本次普查成果，建立地震危险性评估基础资料库。在已复核确定的潜在震源区模型与地震活动概率模型、已更新的地震动预测模型、地表地震动参数影响模型等地震危险性评价模型基础上，计算多概率、宽频带的地震动参数，编制海南省1:25万地震危险性评价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为了更好的服务屯昌人民，提高屯昌的抗地震风险水平，建议屯昌县在海南省地震局完成海南省1:25万地震危险性评价图的基础上，根据屯昌的人口、经济分布特点，完成更大比例尺的地震危险评价图。</w:t>
      </w:r>
    </w:p>
    <w:p>
      <w:pPr>
        <w:spacing w:line="360" w:lineRule="auto"/>
        <w:ind w:firstLine="480" w:firstLineChars="200"/>
        <w:jc w:val="left"/>
        <w:rPr>
          <w:rFonts w:hint="eastAsia" w:ascii="宋体" w:hAnsi="宋体"/>
          <w:bCs/>
          <w:color w:val="auto"/>
          <w:sz w:val="24"/>
          <w:szCs w:val="24"/>
          <w:highlight w:val="none"/>
        </w:rPr>
      </w:pPr>
      <w:bookmarkStart w:id="8" w:name="_Toc10889"/>
      <w:bookmarkStart w:id="9" w:name="_Toc81837132"/>
      <w:bookmarkStart w:id="10" w:name="_Toc81295128"/>
      <w:r>
        <w:rPr>
          <w:rFonts w:hint="eastAsia" w:ascii="宋体" w:hAnsi="宋体"/>
          <w:bCs/>
          <w:color w:val="auto"/>
          <w:sz w:val="24"/>
          <w:szCs w:val="24"/>
          <w:highlight w:val="none"/>
        </w:rPr>
        <w:t>2. 地震灾害重点隐患评估</w:t>
      </w:r>
      <w:bookmarkEnd w:id="8"/>
      <w:bookmarkEnd w:id="9"/>
      <w:bookmarkEnd w:id="10"/>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此项工作任务，按实施方案要求主要是海南省地震局组织完成。主要内容是构建地震灾害重点隐患数据库、和人员伤亡隐患评估影响社会运行隐患评估，屯昌县可在海南省地震局完成此项工作后，再收集和整理完成屯昌县的地震灾害重点隐患评估。</w:t>
      </w:r>
    </w:p>
    <w:p>
      <w:pPr>
        <w:spacing w:line="360" w:lineRule="auto"/>
        <w:ind w:firstLine="480" w:firstLineChars="200"/>
        <w:jc w:val="left"/>
        <w:rPr>
          <w:rFonts w:hint="eastAsia" w:ascii="宋体" w:hAnsi="宋体"/>
          <w:bCs/>
          <w:color w:val="auto"/>
          <w:sz w:val="24"/>
          <w:szCs w:val="24"/>
          <w:highlight w:val="none"/>
        </w:rPr>
      </w:pPr>
      <w:bookmarkStart w:id="11" w:name="_Toc81837133"/>
      <w:bookmarkStart w:id="12" w:name="_Toc81295129"/>
      <w:bookmarkStart w:id="13" w:name="_Toc11309"/>
      <w:r>
        <w:rPr>
          <w:rFonts w:hint="eastAsia" w:ascii="宋体" w:hAnsi="宋体"/>
          <w:bCs/>
          <w:color w:val="auto"/>
          <w:sz w:val="24"/>
          <w:szCs w:val="24"/>
          <w:highlight w:val="none"/>
        </w:rPr>
        <w:t>3.地震灾害风险评估与区划</w:t>
      </w:r>
      <w:bookmarkEnd w:id="11"/>
      <w:bookmarkEnd w:id="12"/>
      <w:bookmarkEnd w:id="13"/>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此项工作任务，按实施方案要求主要是由海南省地震局组织完成。主要内容是地震灾害风险评估和地震灾害风险区划，屯昌县可在海南省地震局完成此项工作后，再收集和整理完成屯昌县地震灾害重点隐患评估。</w:t>
      </w:r>
    </w:p>
    <w:p>
      <w:pPr>
        <w:spacing w:line="360" w:lineRule="auto"/>
        <w:ind w:firstLine="482" w:firstLineChars="200"/>
        <w:jc w:val="left"/>
        <w:rPr>
          <w:rFonts w:hint="eastAsia" w:ascii="宋体" w:hAnsi="宋体"/>
          <w:b/>
          <w:bCs w:val="0"/>
          <w:color w:val="auto"/>
          <w:sz w:val="24"/>
          <w:szCs w:val="24"/>
          <w:highlight w:val="none"/>
        </w:rPr>
      </w:pPr>
      <w:bookmarkStart w:id="14" w:name="_Toc81837134"/>
      <w:r>
        <w:rPr>
          <w:rFonts w:hint="eastAsia" w:ascii="宋体" w:hAnsi="宋体"/>
          <w:b/>
          <w:bCs w:val="0"/>
          <w:color w:val="auto"/>
          <w:sz w:val="24"/>
          <w:szCs w:val="24"/>
          <w:highlight w:val="none"/>
        </w:rPr>
        <w:t>（二）调查范围</w:t>
      </w:r>
      <w:bookmarkEnd w:id="14"/>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 xml:space="preserve">     普查工作范围：本辖区及邻近地区。</w:t>
      </w:r>
    </w:p>
    <w:p>
      <w:pPr>
        <w:spacing w:line="360" w:lineRule="auto"/>
        <w:ind w:firstLine="482" w:firstLineChars="200"/>
        <w:jc w:val="left"/>
        <w:rPr>
          <w:rFonts w:hint="eastAsia" w:ascii="宋体" w:hAnsi="宋体"/>
          <w:b/>
          <w:bCs w:val="0"/>
          <w:color w:val="auto"/>
          <w:sz w:val="24"/>
          <w:szCs w:val="24"/>
          <w:highlight w:val="none"/>
        </w:rPr>
      </w:pPr>
      <w:bookmarkStart w:id="15" w:name="_Toc81837135"/>
      <w:r>
        <w:rPr>
          <w:rFonts w:hint="eastAsia" w:ascii="宋体" w:hAnsi="宋体"/>
          <w:b/>
          <w:bCs w:val="0"/>
          <w:color w:val="auto"/>
          <w:sz w:val="24"/>
          <w:szCs w:val="24"/>
          <w:highlight w:val="none"/>
        </w:rPr>
        <w:t>（三）调查内容</w:t>
      </w:r>
      <w:bookmarkEnd w:id="15"/>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根据具体任务，建议有以下调查内容。</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1.地震构造资料收集与补充调查</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利用综合原始地形资料解译、空间对地观测、地面地质地貌调查、地球物理勘探、钻探和槽探等技术，开展地震构造图资料收集与补充调查。</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基础资料收集。 收集、 整理和分析相关的工程地质、 水文地质、地形地貌和地质构造资料；收集地震、地矿、地调等行业地质填图数据，整理地震小区划、地震安全性评价等已有的断裂活动性资料调查、地球物理探测、地质钻探等方面成果。</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野外地质考察。在前期资料收集的基础上，结合遥感影像，确定区内断裂断层识别标志，选择合适地点进行垂直断层方向踏勘，寻找断裂出露证据，记录断层参数。</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根据遥感解译的分析，有针对性的开展野外地质调查，本区主要针对昌江-琼海断裂和昆仑-黄岭断裂露头区开展补充野外地震地质调查，调查线路长度约为150km,调查点约为10个，调查剖面约为3个。</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2.地震工程条件钻孔与调查工作</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a) 收集、整理工作范围内的钻孔资料，编制钻孔分布图及柱状图，预计收集钻孔数为30个钻孔；</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b) 对钻孔资料缺乏的空区补充钻探和原位测试工作，钻孔布置应能控制土层结构和工作范围内不同工程地质单元，每个工程地质单元内应至少有一个波速孔；</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c) 分析波速与埋深，场地类型与DEM数据之间的关系，构建工作范围的场地类型分布模型；</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d) 可能产生地震地质灾害场地的资料收集与勘察，包括对可能发生饱和土液化的场地，收集调查地下水位、标准贯入锤击数、粘粒含量；对可能产生软土震陷的场地，收集调查软土层厚度分布；对可能产生崩塌、滑坡与地裂缝的场地，调查和收集地形坡度、岩石风化程度、古崩塌、古滑坡、古河道等资料；对可能遭受海啸与湖涌影响的场地，收集历史海啸与湖涌对场地及附近地区的影响资料；对地震作用下可能产生断层活动的场地，搜集断层分布、产状、断层带宽度、位错量及覆盖层厚度等影响资料。</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3.收集整理屯昌县辖区的地震灾害重点隐患评估和地震灾害风险评估与区划资料，专门形成屯昌县地震灾害重点隐患评估报告和屯昌县地震灾害风险评估与区划报告及图件。</w:t>
      </w:r>
    </w:p>
    <w:p>
      <w:pPr>
        <w:spacing w:line="360" w:lineRule="auto"/>
        <w:ind w:firstLine="482" w:firstLineChars="200"/>
        <w:jc w:val="left"/>
        <w:rPr>
          <w:rFonts w:hint="eastAsia" w:ascii="宋体" w:hAnsi="宋体"/>
          <w:b/>
          <w:bCs w:val="0"/>
          <w:color w:val="auto"/>
          <w:sz w:val="24"/>
          <w:szCs w:val="24"/>
          <w:highlight w:val="none"/>
        </w:rPr>
      </w:pPr>
      <w:bookmarkStart w:id="16" w:name="_Toc81837136"/>
      <w:r>
        <w:rPr>
          <w:rFonts w:hint="eastAsia" w:ascii="宋体" w:hAnsi="宋体"/>
          <w:b/>
          <w:bCs w:val="0"/>
          <w:color w:val="auto"/>
          <w:sz w:val="24"/>
          <w:szCs w:val="24"/>
          <w:highlight w:val="none"/>
          <w:lang w:val="en-US" w:eastAsia="zh-CN"/>
        </w:rPr>
        <w:t>三</w:t>
      </w:r>
      <w:r>
        <w:rPr>
          <w:rFonts w:hint="eastAsia" w:ascii="宋体" w:hAnsi="宋体"/>
          <w:b/>
          <w:bCs w:val="0"/>
          <w:color w:val="auto"/>
          <w:sz w:val="24"/>
          <w:szCs w:val="24"/>
          <w:highlight w:val="none"/>
        </w:rPr>
        <w:t>、工作流程与技术方法</w:t>
      </w:r>
      <w:bookmarkEnd w:id="16"/>
    </w:p>
    <w:p>
      <w:pPr>
        <w:spacing w:line="360" w:lineRule="auto"/>
        <w:ind w:firstLine="480" w:firstLineChars="200"/>
        <w:jc w:val="left"/>
        <w:rPr>
          <w:rFonts w:hint="eastAsia" w:ascii="宋体" w:hAnsi="宋体"/>
          <w:bCs/>
          <w:color w:val="auto"/>
          <w:sz w:val="24"/>
          <w:szCs w:val="24"/>
          <w:highlight w:val="none"/>
        </w:rPr>
      </w:pPr>
      <w:bookmarkStart w:id="17" w:name="_Toc81837137"/>
      <w:r>
        <w:rPr>
          <w:rFonts w:hint="eastAsia" w:ascii="宋体" w:hAnsi="宋体"/>
          <w:bCs/>
          <w:color w:val="auto"/>
          <w:sz w:val="24"/>
          <w:szCs w:val="24"/>
          <w:highlight w:val="none"/>
        </w:rPr>
        <w:t>（一）工作流程</w:t>
      </w:r>
      <w:bookmarkEnd w:id="17"/>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（1）收集整理已有工作成果的资料数据并转换入库；</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（2）开展必要的不同精度和不同分辨率的内、外业调查和探测；</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（3）完成数据集编辑、数据库建设；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（4）调查成果的野外核查和验收，以保证工程质量；</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 xml:space="preserve">（5）最终报告的编写和成果图编制。 </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 xml:space="preserve">（6）收集整理完成屯昌县辖区的地震灾害重点隐患评估和地震灾害风险评估与区划报告的编写和成果图的编制。 </w:t>
      </w:r>
    </w:p>
    <w:p>
      <w:pPr>
        <w:spacing w:line="360" w:lineRule="auto"/>
        <w:ind w:firstLine="482" w:firstLineChars="200"/>
        <w:jc w:val="left"/>
        <w:rPr>
          <w:rFonts w:hint="eastAsia" w:ascii="宋体" w:hAnsi="宋体"/>
          <w:b/>
          <w:bCs w:val="0"/>
          <w:color w:val="auto"/>
          <w:sz w:val="24"/>
          <w:szCs w:val="24"/>
          <w:highlight w:val="none"/>
        </w:rPr>
      </w:pPr>
      <w:bookmarkStart w:id="18" w:name="_Toc81837138"/>
      <w:r>
        <w:rPr>
          <w:rFonts w:hint="eastAsia" w:ascii="宋体" w:hAnsi="宋体"/>
          <w:b/>
          <w:bCs w:val="0"/>
          <w:color w:val="auto"/>
          <w:sz w:val="24"/>
          <w:szCs w:val="24"/>
          <w:highlight w:val="none"/>
        </w:rPr>
        <w:t>（二）技术方法</w:t>
      </w:r>
      <w:bookmarkEnd w:id="18"/>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1.地震构造资料收集与补充调查</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依据DB/T 73－2018《活动断层探察 1:25万地震构造图编制》、DB/T 82－2020《活动断层探察 野外地质调查》、DBT 69－2017《活动断层探察 遥感调查》、DBT 71－2018《活动断层探察 断错地貌测量》等行业标准，开展地震构造资料收集与补充调查工作</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首先，对需要厘定活动性的主要疑似活动断层开展断层活动性鉴定工作；其次，对完成的内、外业调查结果开展野外核查和验收，发现问题及时补充工作；第三，完成1:25万或更大比例尺的地震构造数据库建设；第四，按照全国1:25万地震构造图编制规范，完成本地区1:25万或更大比例尺地震构造图编制。</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2.地震工程条件钻孔与调查工作</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依据中华人员共和国地震行业标标准《场地地震工程地质条件调查》的技术要求，开展地震工程条件钻孔与调查工作。</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场地钻孔资料收集探测：首先，收集整理住建、自然资源等部分已有地质调查、建设工程场地地质勘察，以及地震部门重大工程场地地震安全性评价、强震动台站建设等地震工程地质条件资料，建立陆地场地地震工程地质条件基础数据库，预计本次收集钻孔数为30个；其次，通过对已有资料的分析，补充1个钻孔的钻探、波速原位测试、原状土样的试验室非线性动力参数测试工作，结合地质、地形地貌、水系、沉积环境等资料，建立基于不同资料详细程度的宏观与微观场地条件划分模型，并利用钻孔资料对模型进行标定和修正；钻孔柱状图的比例尺视土层结构复杂程度而定。用图表的形式描述，包括层序号、层底埋深（m）、层厚（m）、土类名称与土质描述、剪切波速（m/s）、密度或容重（g/cm3）等。第三，建设陆地场地条件综合调查数据库，基于调查数据库与场地条件划分模型，根据收集到的钻孔资料，结合地质图中的第四系分布，编制工程地质单元分区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3. 收集整理完成屯昌县辖区的地震灾害重点隐患评估和地震灾害风险评估与区划报告的编写和成果图的编制。</w:t>
      </w:r>
    </w:p>
    <w:p>
      <w:pPr>
        <w:spacing w:line="360" w:lineRule="auto"/>
        <w:ind w:firstLine="562" w:firstLineChars="200"/>
        <w:jc w:val="left"/>
        <w:rPr>
          <w:rFonts w:hint="eastAsia" w:ascii="宋体" w:hAnsi="宋体"/>
          <w:b/>
          <w:bCs w:val="0"/>
          <w:color w:val="auto"/>
          <w:sz w:val="28"/>
          <w:szCs w:val="28"/>
          <w:highlight w:val="none"/>
        </w:rPr>
      </w:pPr>
      <w:bookmarkStart w:id="19" w:name="_Toc81837139"/>
      <w:r>
        <w:rPr>
          <w:rFonts w:hint="eastAsia" w:ascii="宋体" w:hAnsi="宋体"/>
          <w:b/>
          <w:bCs w:val="0"/>
          <w:color w:val="auto"/>
          <w:sz w:val="28"/>
          <w:szCs w:val="28"/>
          <w:highlight w:val="none"/>
          <w:lang w:val="en-US" w:eastAsia="zh-CN"/>
        </w:rPr>
        <w:t>四</w:t>
      </w:r>
      <w:r>
        <w:rPr>
          <w:rFonts w:hint="eastAsia" w:ascii="宋体" w:hAnsi="宋体"/>
          <w:b/>
          <w:bCs w:val="0"/>
          <w:color w:val="auto"/>
          <w:sz w:val="28"/>
          <w:szCs w:val="28"/>
          <w:highlight w:val="none"/>
        </w:rPr>
        <w:t>、工作成果</w:t>
      </w:r>
      <w:bookmarkEnd w:id="19"/>
    </w:p>
    <w:p>
      <w:pPr>
        <w:spacing w:line="360" w:lineRule="auto"/>
        <w:ind w:firstLine="482" w:firstLineChars="200"/>
        <w:jc w:val="left"/>
        <w:rPr>
          <w:rFonts w:hint="eastAsia" w:ascii="宋体" w:hAnsi="宋体"/>
          <w:b/>
          <w:bCs w:val="0"/>
          <w:color w:val="auto"/>
          <w:sz w:val="24"/>
          <w:szCs w:val="24"/>
          <w:highlight w:val="none"/>
        </w:rPr>
      </w:pPr>
      <w:bookmarkStart w:id="20" w:name="_Toc81837140"/>
      <w:r>
        <w:rPr>
          <w:rFonts w:hint="eastAsia" w:ascii="宋体" w:hAnsi="宋体"/>
          <w:b/>
          <w:bCs w:val="0"/>
          <w:color w:val="auto"/>
          <w:sz w:val="24"/>
          <w:szCs w:val="24"/>
          <w:highlight w:val="none"/>
        </w:rPr>
        <w:t>（一）数据成果</w:t>
      </w:r>
      <w:bookmarkEnd w:id="20"/>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具体包括本地区1:25万或更大比例尺地震构造数据库、场地地震工程地质钻孔数据库、地震灾害风险区划与灾害防治区划基础数据库、市县级“设防能力分区”面状矢量数据图层（shp格式）。</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1.1:25万或更大比例尺地震构造数据库</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包括本地区数据集，用于存储活动断层本地区面要素类、面状资料图层面要素类、文献资料库表、本地区与面状资料关联表；基础地理数据集，包含1: 25万自然地名点、居民地点、居民地地名点、居民地线、居民地面、水系点、水系线、水系面、高程点要素类、等高线要素类；遥感数据集，包含影像索引框面、航片卫星影像解译线、航片卫星影像解译面；收集地质资料数据集，包含地层面、线、岩体面、线、收集地层产状点、收集探槽、钻探、地球物理资料等要素类，地震数据集，包含1970年以来地震目录数据、1970年前4¾级以上强震目录点、地震与地表破裂关联表、震源机制解数据等要素；地质地貌调查数据集，包含地质调查工程表、地质调查路线、活动断层线、地质剖面线、重要地名地物点、探槽点等要素类及探槽古地震事件表；测试样品数据集，包含样品工程表、采样点要素类、样品数据表、样品测试结果表。1:25万成果数据集，断层产状点、断层展布线、褶皱轴线、地层产状点、地层边界线、地层等厚度线、地层面等空间要素；1:25万破坏性地震数据集，包破坏性地震括点、地震地表破裂点、线等空间要素；辅助制图数据集，包含接图表分幅图框面要素类、制图辅助注记要素类、制图辅助面面要素类、制图辅助线线要素类、制图辅助点点要素类、剖面线拐点辅助制图层点要素类等。</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2.场地地震工程地质条件数据库</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包括工程建设场地工程勘察钻孔及其土力学参数试验测试数据，重大工程建设场地地震安全性评价钻孔及其波速、土动力学、静力学参数试验测试数据，第四纪沉积层钻孔柱状图、钻孔波速深度分布，第四纪沉积层等厚线，高精度（水平分辨率不低于90米）DEM数据。</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3.屯昌县辖区的地震灾害重点隐患评估和地震灾害风险评估与区划的数据。</w:t>
      </w:r>
    </w:p>
    <w:p>
      <w:pPr>
        <w:spacing w:line="360" w:lineRule="auto"/>
        <w:ind w:firstLine="482" w:firstLineChars="200"/>
        <w:jc w:val="left"/>
        <w:rPr>
          <w:rFonts w:hint="eastAsia" w:ascii="宋体" w:hAnsi="宋体"/>
          <w:b/>
          <w:bCs w:val="0"/>
          <w:color w:val="auto"/>
          <w:sz w:val="24"/>
          <w:szCs w:val="24"/>
          <w:highlight w:val="none"/>
        </w:rPr>
      </w:pPr>
      <w:bookmarkStart w:id="21" w:name="_Toc81837141"/>
      <w:r>
        <w:rPr>
          <w:rFonts w:hint="eastAsia" w:ascii="宋体" w:hAnsi="宋体"/>
          <w:b/>
          <w:bCs w:val="0"/>
          <w:color w:val="auto"/>
          <w:sz w:val="24"/>
          <w:szCs w:val="24"/>
          <w:highlight w:val="none"/>
        </w:rPr>
        <w:t>（二）图件成果</w:t>
      </w:r>
      <w:bookmarkEnd w:id="21"/>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1.1:25万或更大比例尺屯昌地震构造图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包括：地层岩体等地质单元、断层、地震地表破裂、褶皱、盆地、地震等信息。</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2.标准钻孔柱状图和地质单元分区图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钻孔柱状图的比例尺视土层结构复杂程度而定。用图表的形式描述，包括层序号、层底埋深（m）、层厚（m）、土类名称与土质描述、剪切波速（m/s）、密度或容重（g/cm3）等。根据收集到的钻孔资料，结合地质图中的第四系分布，编制工程地质单元分区图。</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3. 收集整理完成屯昌县辖区的地震灾害重点隐患评估和地震灾害风险评估与区划成果图。</w:t>
      </w:r>
    </w:p>
    <w:p>
      <w:pPr>
        <w:pStyle w:val="4"/>
        <w:rPr>
          <w:rFonts w:hint="eastAsia" w:ascii="宋体" w:hAnsi="宋体" w:eastAsia="宋体" w:cs="Times New Roman"/>
          <w:b/>
          <w:bCs w:val="0"/>
          <w:color w:val="auto"/>
          <w:kern w:val="2"/>
          <w:sz w:val="24"/>
          <w:szCs w:val="24"/>
          <w:highlight w:val="none"/>
          <w:lang w:val="en-US" w:eastAsia="zh-CN" w:bidi="ar-SA"/>
        </w:rPr>
      </w:pPr>
      <w:bookmarkStart w:id="22" w:name="_Toc81837142"/>
      <w:r>
        <w:rPr>
          <w:rFonts w:hint="eastAsia" w:ascii="宋体" w:hAnsi="宋体" w:eastAsia="宋体" w:cs="Times New Roman"/>
          <w:b/>
          <w:bCs w:val="0"/>
          <w:color w:val="auto"/>
          <w:kern w:val="2"/>
          <w:sz w:val="24"/>
          <w:szCs w:val="24"/>
          <w:highlight w:val="none"/>
          <w:lang w:val="en-US" w:eastAsia="zh-CN" w:bidi="ar-SA"/>
        </w:rPr>
        <w:t>（三）文字报告成果</w:t>
      </w:r>
      <w:bookmarkEnd w:id="22"/>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bCs/>
          <w:color w:val="auto"/>
          <w:sz w:val="24"/>
          <w:szCs w:val="24"/>
          <w:highlight w:val="none"/>
        </w:rPr>
        <w:t>1:25万或更大比例尺地震构造调查报告和1:25万或更大比例尺屯昌地震构造图说明书、地震灾害风险区划与灾害防治区划基础资料调查报告等。</w:t>
      </w:r>
    </w:p>
    <w:p>
      <w:pPr>
        <w:pStyle w:val="3"/>
        <w:numPr>
          <w:ilvl w:val="0"/>
          <w:numId w:val="0"/>
        </w:numPr>
        <w:bidi w:val="0"/>
        <w:rPr>
          <w:rFonts w:hint="eastAsia" w:ascii="宋体" w:hAnsi="宋体" w:eastAsia="宋体" w:cs="Times New Roman"/>
          <w:b/>
          <w:bCs w:val="0"/>
          <w:color w:val="auto"/>
          <w:kern w:val="2"/>
          <w:sz w:val="28"/>
          <w:szCs w:val="28"/>
          <w:lang w:val="en-US" w:eastAsia="zh-CN" w:bidi="ar-SA"/>
        </w:rPr>
      </w:pPr>
      <w:r>
        <w:rPr>
          <w:rFonts w:hint="eastAsia" w:ascii="宋体" w:hAnsi="宋体" w:eastAsia="宋体" w:cs="Times New Roman"/>
          <w:b/>
          <w:bCs w:val="0"/>
          <w:color w:val="auto"/>
          <w:kern w:val="2"/>
          <w:sz w:val="28"/>
          <w:szCs w:val="28"/>
          <w:lang w:val="en-US" w:eastAsia="zh-CN" w:bidi="ar-SA"/>
        </w:rPr>
        <w:t>五、商务要求</w:t>
      </w:r>
    </w:p>
    <w:p>
      <w:pPr>
        <w:spacing w:line="360" w:lineRule="auto"/>
        <w:ind w:firstLine="480" w:firstLineChars="200"/>
        <w:jc w:val="left"/>
        <w:rPr>
          <w:rFonts w:ascii="宋体" w:hAnsi="宋体"/>
          <w:bCs/>
          <w:color w:val="auto"/>
          <w:sz w:val="24"/>
          <w:szCs w:val="24"/>
        </w:rPr>
      </w:pPr>
      <w:r>
        <w:rPr>
          <w:rFonts w:hint="eastAsia" w:ascii="宋体" w:hAnsi="宋体"/>
          <w:bCs/>
          <w:color w:val="auto"/>
          <w:sz w:val="24"/>
          <w:szCs w:val="24"/>
        </w:rPr>
        <w:t>1、中标单位需承担配合</w:t>
      </w:r>
      <w:r>
        <w:rPr>
          <w:rFonts w:hint="eastAsia"/>
          <w:color w:val="auto"/>
          <w:sz w:val="24"/>
          <w:szCs w:val="24"/>
          <w:lang w:val="en-US" w:eastAsia="zh-CN"/>
        </w:rPr>
        <w:t>屯昌县</w:t>
      </w:r>
      <w:r>
        <w:rPr>
          <w:rFonts w:hint="eastAsia" w:ascii="宋体" w:hAnsi="宋体"/>
          <w:bCs/>
          <w:color w:val="auto"/>
          <w:sz w:val="24"/>
          <w:szCs w:val="24"/>
        </w:rPr>
        <w:t>普查办开展的</w:t>
      </w:r>
      <w:r>
        <w:rPr>
          <w:rFonts w:hint="eastAsia"/>
          <w:color w:val="auto"/>
          <w:sz w:val="24"/>
          <w:szCs w:val="24"/>
          <w:lang w:val="en-US" w:eastAsia="zh-CN"/>
        </w:rPr>
        <w:t>屯昌县第一次全国</w:t>
      </w:r>
      <w:r>
        <w:rPr>
          <w:rFonts w:hint="eastAsia" w:ascii="宋体" w:hAnsi="宋体"/>
          <w:bCs/>
          <w:color w:val="auto"/>
          <w:sz w:val="24"/>
          <w:szCs w:val="24"/>
        </w:rPr>
        <w:t>自然灾害综合风险普查（应急系统任务）项目相关的会议组织、培训、检查、宣传</w:t>
      </w:r>
      <w:r>
        <w:rPr>
          <w:rFonts w:hint="eastAsia" w:ascii="宋体" w:hAnsi="宋体"/>
          <w:bCs/>
          <w:color w:val="auto"/>
          <w:sz w:val="24"/>
          <w:szCs w:val="24"/>
          <w:lang w:eastAsia="zh-CN"/>
        </w:rPr>
        <w:t>、</w:t>
      </w:r>
      <w:r>
        <w:rPr>
          <w:rFonts w:hint="eastAsia" w:ascii="宋体" w:hAnsi="宋体"/>
          <w:bCs/>
          <w:color w:val="auto"/>
          <w:sz w:val="24"/>
          <w:szCs w:val="24"/>
          <w:lang w:val="en-US" w:eastAsia="zh-CN"/>
        </w:rPr>
        <w:t>验收</w:t>
      </w:r>
      <w:r>
        <w:rPr>
          <w:rFonts w:hint="eastAsia" w:ascii="宋体" w:hAnsi="宋体"/>
          <w:bCs/>
          <w:color w:val="auto"/>
          <w:sz w:val="24"/>
          <w:szCs w:val="24"/>
        </w:rPr>
        <w:t>等工作中产生的必要的劳务费、会务费、交通费、印刷费、耗材费等一切费用。</w:t>
      </w:r>
    </w:p>
    <w:p>
      <w:pPr>
        <w:spacing w:line="360" w:lineRule="auto"/>
        <w:ind w:firstLine="480" w:firstLineChars="200"/>
        <w:jc w:val="left"/>
        <w:rPr>
          <w:rFonts w:ascii="宋体" w:hAnsi="宋体"/>
          <w:bCs/>
          <w:color w:val="auto"/>
          <w:sz w:val="24"/>
          <w:szCs w:val="24"/>
          <w:highlight w:val="none"/>
        </w:rPr>
      </w:pPr>
      <w:r>
        <w:rPr>
          <w:rFonts w:hint="eastAsia" w:ascii="宋体" w:hAnsi="宋体"/>
          <w:bCs/>
          <w:color w:val="auto"/>
          <w:sz w:val="24"/>
          <w:szCs w:val="24"/>
          <w:highlight w:val="none"/>
        </w:rPr>
        <w:t>2、项目付款方式：合同签订后，按照要求派驻有关人员开展普查工作7个工作日内支付合同总金额的30%，普查项目调查完毕，</w:t>
      </w:r>
      <w:r>
        <w:rPr>
          <w:rFonts w:hint="eastAsia" w:ascii="宋体" w:hAnsi="宋体"/>
          <w:bCs/>
          <w:color w:val="auto"/>
          <w:sz w:val="24"/>
          <w:szCs w:val="24"/>
          <w:highlight w:val="none"/>
          <w:lang w:val="en-US" w:eastAsia="zh-CN"/>
        </w:rPr>
        <w:t>基础</w:t>
      </w:r>
      <w:r>
        <w:rPr>
          <w:rFonts w:hint="eastAsia" w:ascii="宋体" w:hAnsi="宋体"/>
          <w:bCs/>
          <w:color w:val="auto"/>
          <w:sz w:val="24"/>
          <w:szCs w:val="24"/>
          <w:highlight w:val="none"/>
        </w:rPr>
        <w:t>数据上交上级单位7个工作日内支付合同总金额的</w:t>
      </w:r>
      <w:r>
        <w:rPr>
          <w:rFonts w:hint="eastAsia" w:ascii="宋体" w:hAnsi="宋体"/>
          <w:bCs/>
          <w:color w:val="auto"/>
          <w:sz w:val="24"/>
          <w:szCs w:val="24"/>
          <w:highlight w:val="none"/>
          <w:lang w:eastAsia="zh-CN"/>
        </w:rPr>
        <w:t>6</w:t>
      </w:r>
      <w:r>
        <w:rPr>
          <w:rFonts w:hint="eastAsia" w:ascii="宋体" w:hAnsi="宋体"/>
          <w:bCs/>
          <w:color w:val="auto"/>
          <w:sz w:val="24"/>
          <w:szCs w:val="24"/>
          <w:highlight w:val="none"/>
          <w:lang w:val="en-US" w:eastAsia="zh-CN"/>
        </w:rPr>
        <w:t>0</w:t>
      </w:r>
      <w:r>
        <w:rPr>
          <w:rFonts w:hint="eastAsia" w:ascii="宋体" w:hAnsi="宋体"/>
          <w:bCs/>
          <w:color w:val="auto"/>
          <w:sz w:val="24"/>
          <w:szCs w:val="24"/>
          <w:highlight w:val="none"/>
        </w:rPr>
        <w:t>%，数据汇交成功且通过</w:t>
      </w:r>
      <w:r>
        <w:rPr>
          <w:rFonts w:hint="eastAsia" w:ascii="宋体" w:hAnsi="宋体"/>
          <w:bCs/>
          <w:color w:val="auto"/>
          <w:sz w:val="24"/>
          <w:szCs w:val="24"/>
          <w:highlight w:val="none"/>
          <w:lang w:val="en-US" w:eastAsia="zh-CN"/>
        </w:rPr>
        <w:t>省厅质量核查</w:t>
      </w:r>
      <w:r>
        <w:rPr>
          <w:rFonts w:hint="eastAsia" w:ascii="宋体" w:hAnsi="宋体"/>
          <w:bCs/>
          <w:color w:val="auto"/>
          <w:sz w:val="24"/>
          <w:szCs w:val="24"/>
          <w:highlight w:val="none"/>
        </w:rPr>
        <w:t>后支付合同总金额的1</w:t>
      </w:r>
      <w:r>
        <w:rPr>
          <w:rFonts w:hint="eastAsia" w:ascii="宋体" w:hAnsi="宋体"/>
          <w:bCs/>
          <w:color w:val="auto"/>
          <w:sz w:val="24"/>
          <w:szCs w:val="24"/>
          <w:highlight w:val="none"/>
          <w:lang w:val="en-US" w:eastAsia="zh-CN"/>
        </w:rPr>
        <w:t>0</w:t>
      </w:r>
      <w:r>
        <w:rPr>
          <w:rFonts w:hint="eastAsia" w:ascii="宋体" w:hAnsi="宋体"/>
          <w:bCs/>
          <w:color w:val="auto"/>
          <w:sz w:val="24"/>
          <w:szCs w:val="24"/>
          <w:highlight w:val="none"/>
        </w:rPr>
        <w:t>%。</w:t>
      </w:r>
    </w:p>
    <w:p>
      <w:pPr>
        <w:spacing w:line="360" w:lineRule="auto"/>
        <w:ind w:firstLine="480" w:firstLineChars="200"/>
        <w:jc w:val="left"/>
        <w:rPr>
          <w:rFonts w:ascii="宋体" w:hAnsi="宋体"/>
          <w:bCs/>
          <w:color w:val="auto"/>
          <w:sz w:val="24"/>
          <w:szCs w:val="24"/>
        </w:rPr>
      </w:pPr>
      <w:r>
        <w:rPr>
          <w:rFonts w:hint="eastAsia" w:ascii="宋体" w:hAnsi="宋体"/>
          <w:bCs/>
          <w:color w:val="auto"/>
          <w:sz w:val="24"/>
          <w:szCs w:val="24"/>
        </w:rPr>
        <w:t>3、</w:t>
      </w:r>
      <w:r>
        <w:rPr>
          <w:rFonts w:hint="eastAsia" w:ascii="宋体" w:hAnsi="宋体"/>
          <w:bCs/>
          <w:color w:val="auto"/>
          <w:sz w:val="24"/>
          <w:szCs w:val="24"/>
          <w:lang w:val="en-US" w:eastAsia="zh-CN"/>
        </w:rPr>
        <w:t>服务期</w:t>
      </w:r>
      <w:r>
        <w:rPr>
          <w:rFonts w:hint="eastAsia" w:ascii="宋体" w:hAnsi="宋体"/>
          <w:bCs/>
          <w:color w:val="auto"/>
          <w:sz w:val="24"/>
          <w:szCs w:val="24"/>
        </w:rPr>
        <w:t>：</w:t>
      </w:r>
      <w:r>
        <w:rPr>
          <w:rFonts w:hint="eastAsia" w:ascii="宋体" w:hAnsi="宋体" w:cs="宋体"/>
          <w:color w:val="auto"/>
          <w:sz w:val="24"/>
          <w:szCs w:val="24"/>
          <w:lang w:eastAsia="zh-CN"/>
        </w:rPr>
        <w:t>2022年06月30日之前完成数据提交及成果审核</w:t>
      </w:r>
      <w:r>
        <w:rPr>
          <w:rFonts w:hint="eastAsia" w:ascii="宋体" w:hAnsi="宋体"/>
          <w:bCs/>
          <w:color w:val="auto"/>
          <w:sz w:val="24"/>
          <w:szCs w:val="24"/>
        </w:rPr>
        <w:t>，</w:t>
      </w:r>
      <w:r>
        <w:rPr>
          <w:rFonts w:hint="eastAsia" w:ascii="宋体" w:hAnsi="宋体"/>
          <w:bCs/>
          <w:color w:val="auto"/>
          <w:sz w:val="24"/>
          <w:szCs w:val="24"/>
          <w:lang w:val="en-US" w:eastAsia="zh-CN"/>
        </w:rPr>
        <w:t>质保期延续至2022年12月31日。</w:t>
      </w:r>
      <w:r>
        <w:rPr>
          <w:rFonts w:hint="eastAsia" w:ascii="宋体" w:hAnsi="宋体"/>
          <w:bCs/>
          <w:color w:val="auto"/>
          <w:sz w:val="24"/>
          <w:szCs w:val="24"/>
        </w:rPr>
        <w:t>其他工作根据国家与</w:t>
      </w:r>
      <w:r>
        <w:rPr>
          <w:rFonts w:hint="eastAsia" w:ascii="宋体" w:hAnsi="宋体"/>
          <w:bCs/>
          <w:color w:val="auto"/>
          <w:sz w:val="24"/>
          <w:szCs w:val="24"/>
          <w:lang w:val="en-US" w:eastAsia="zh-CN"/>
        </w:rPr>
        <w:t>海南省</w:t>
      </w:r>
      <w:r>
        <w:rPr>
          <w:rFonts w:hint="eastAsia" w:ascii="宋体" w:hAnsi="宋体"/>
          <w:bCs/>
          <w:color w:val="auto"/>
          <w:sz w:val="24"/>
          <w:szCs w:val="24"/>
        </w:rPr>
        <w:t>自然灾害综合风险普查办公室要求的时间节点上交。</w:t>
      </w:r>
    </w:p>
    <w:p>
      <w:pPr>
        <w:spacing w:line="360" w:lineRule="auto"/>
        <w:ind w:firstLine="480" w:firstLineChars="200"/>
        <w:jc w:val="left"/>
        <w:rPr>
          <w:rFonts w:hint="eastAsia" w:ascii="宋体" w:hAnsi="宋体"/>
          <w:bCs/>
          <w:color w:val="auto"/>
          <w:sz w:val="24"/>
          <w:szCs w:val="24"/>
        </w:rPr>
      </w:pPr>
      <w:r>
        <w:rPr>
          <w:rFonts w:hint="eastAsia" w:ascii="宋体" w:hAnsi="宋体"/>
          <w:bCs/>
          <w:color w:val="auto"/>
          <w:sz w:val="24"/>
          <w:szCs w:val="24"/>
        </w:rPr>
        <w:t>4、</w:t>
      </w:r>
      <w:r>
        <w:rPr>
          <w:rFonts w:hint="eastAsia" w:ascii="宋体" w:hAnsi="宋体"/>
          <w:bCs/>
          <w:color w:val="auto"/>
          <w:sz w:val="24"/>
          <w:szCs w:val="24"/>
          <w:lang w:val="en-US" w:eastAsia="zh-CN"/>
        </w:rPr>
        <w:t>服务</w:t>
      </w:r>
      <w:r>
        <w:rPr>
          <w:rFonts w:hint="eastAsia" w:ascii="宋体" w:hAnsi="宋体"/>
          <w:bCs/>
          <w:color w:val="auto"/>
          <w:sz w:val="24"/>
          <w:szCs w:val="24"/>
        </w:rPr>
        <w:t>地点：</w:t>
      </w:r>
      <w:r>
        <w:rPr>
          <w:rFonts w:hint="eastAsia" w:ascii="宋体" w:hAnsi="宋体"/>
          <w:bCs/>
          <w:color w:val="auto"/>
          <w:sz w:val="24"/>
          <w:szCs w:val="24"/>
          <w:lang w:val="en-US" w:eastAsia="zh-CN"/>
        </w:rPr>
        <w:t>海南省屯昌县</w:t>
      </w:r>
      <w:r>
        <w:rPr>
          <w:rFonts w:hint="eastAsia" w:ascii="宋体" w:hAnsi="宋体"/>
          <w:bCs/>
          <w:color w:val="auto"/>
          <w:sz w:val="24"/>
          <w:szCs w:val="24"/>
        </w:rPr>
        <w:t>。</w:t>
      </w:r>
    </w:p>
    <w:p>
      <w:pPr>
        <w:spacing w:line="360" w:lineRule="auto"/>
        <w:ind w:firstLine="480" w:firstLineChars="200"/>
        <w:jc w:val="left"/>
        <w:rPr>
          <w:rFonts w:ascii="宋体" w:hAnsi="宋体"/>
          <w:bCs/>
          <w:color w:val="auto"/>
          <w:sz w:val="24"/>
          <w:szCs w:val="24"/>
          <w:highlight w:val="none"/>
        </w:rPr>
      </w:pPr>
      <w:r>
        <w:rPr>
          <w:rFonts w:hint="eastAsia" w:ascii="宋体" w:hAnsi="宋体"/>
          <w:bCs/>
          <w:color w:val="auto"/>
          <w:sz w:val="24"/>
          <w:szCs w:val="24"/>
          <w:highlight w:val="none"/>
        </w:rPr>
        <w:t>5、成交供应商不得分包和转包。</w:t>
      </w: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17C08"/>
    <w:multiLevelType w:val="singleLevel"/>
    <w:tmpl w:val="8C317C0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42147"/>
    <w:rsid w:val="79942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2022-01-16T15:07:00Z</dcterms:created>
  <dc:creator>DU314341</dc:creator>
  <cp:lastModifiedBy>DU314341</cp:lastModifiedBy>
  <dcterms:modified xsi:type="dcterms:W3CDTF">2022-01-16T15:08:56Z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EA9D38CA3BE8435A9330195B3369C541</vt:lpwstr>
  </property>
</Properties>
</file>