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Times New Roman" w:hAnsi="Times New Roman" w:eastAsia="宋体" w:cs="Times New Roman"/>
          <w:b/>
          <w:color w:val="000000"/>
          <w:sz w:val="48"/>
          <w:szCs w:val="48"/>
          <w:lang w:eastAsia="zh-CN"/>
        </w:rPr>
      </w:pPr>
      <w:r>
        <w:rPr>
          <w:rFonts w:hint="eastAsia" w:ascii="Times New Roman" w:hAnsi="Times New Roman" w:eastAsia="宋体" w:cs="Times New Roman"/>
          <w:b/>
          <w:sz w:val="48"/>
          <w:szCs w:val="48"/>
          <w:lang w:eastAsia="zh-CN"/>
        </w:rPr>
        <w:t>采购需求</w:t>
      </w:r>
    </w:p>
    <w:p>
      <w:pPr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numPr>
          <w:ilvl w:val="0"/>
          <w:numId w:val="0"/>
        </w:numPr>
        <w:spacing w:line="360" w:lineRule="auto"/>
        <w:outlineLvl w:val="9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bookmarkStart w:id="0" w:name="_Toc18265"/>
      <w:bookmarkStart w:id="1" w:name="_Toc217268386"/>
      <w:bookmarkStart w:id="2" w:name="_Toc205006830"/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eastAsia="zh-CN"/>
        </w:rPr>
        <w:t>一、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项目概况</w:t>
      </w:r>
      <w:bookmarkEnd w:id="0"/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Times New Roman" w:hAnsi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 xml:space="preserve">本项目为白沙县金波乡金波老村坝水毁修复及护岸治理工程，该项目主要对水毁拱坝进行修复加固及对上游护岸进行治理，修复水毁拱坝 1 座，治理河道护岸 659m。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Times New Roman" w:hAnsi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/>
          <w:b w:val="0"/>
          <w:bCs/>
          <w:color w:val="auto"/>
          <w:sz w:val="24"/>
          <w:szCs w:val="24"/>
          <w:lang w:val="en-US" w:eastAsia="zh-CN"/>
        </w:rPr>
        <w:t>主要建设内容包括：拦水坝修复工程，护岸治理工程等。</w:t>
      </w:r>
    </w:p>
    <w:bookmarkEnd w:id="1"/>
    <w:bookmarkEnd w:id="2"/>
    <w:p>
      <w:pPr>
        <w:spacing w:line="360" w:lineRule="auto"/>
        <w:rPr>
          <w:rFonts w:hint="eastAsia"/>
          <w:color w:val="auto"/>
          <w:sz w:val="24"/>
          <w:szCs w:val="24"/>
        </w:rPr>
      </w:pPr>
      <w:bookmarkStart w:id="3" w:name="_Toc23154"/>
      <w:r>
        <w:rPr>
          <w:rFonts w:hint="eastAsia"/>
          <w:b/>
          <w:color w:val="auto"/>
          <w:sz w:val="24"/>
          <w:szCs w:val="24"/>
        </w:rPr>
        <w:t>二、招标控制价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招标控制价（工程施工费）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2713242.84元。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三、编制原则和依据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1.编制依据：国家、行业、地方现行的有关水利项目相关文件及 《白沙县金波乡金波老村坝水毁修复及护岸治理工程》施工图和概算评审报告。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2.本工程招标控制价是按 2021 年第 8 期《海南工程造价信息》白沙县的价格水平和预算书主材单价编制。开工后材价变化大时施工合同可约定单项补差。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3.本工程招标项目划分原则：执行《海南省水利水电工程设计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概(估)算编制办法及费用标准》的有关规定划分为:建筑工程、机电设备及安装工程、金属结构设备及安装工程、临时工程。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4.工程量的计算执行《水利水电工程工程量计算规范》（DL5088-1999）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5.招标工程量清单编制的其他说明： </w:t>
      </w:r>
    </w:p>
    <w:p>
      <w:pPr>
        <w:keepNext w:val="0"/>
        <w:keepLines w:val="0"/>
        <w:widowControl/>
        <w:suppressLineNumbers w:val="0"/>
        <w:spacing w:line="360" w:lineRule="auto"/>
        <w:ind w:firstLine="720" w:firstLineChars="3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(1)本招标控制价无机电设备及安装工程和金属结构设备及安装工程。</w:t>
      </w:r>
    </w:p>
    <w:p>
      <w:pPr>
        <w:keepNext w:val="0"/>
        <w:keepLines w:val="0"/>
        <w:widowControl/>
        <w:suppressLineNumbers w:val="0"/>
        <w:spacing w:line="360" w:lineRule="auto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(2)结算时应按实际工程量计算。 </w:t>
      </w:r>
    </w:p>
    <w:p>
      <w:pPr>
        <w:keepNext w:val="0"/>
        <w:keepLines w:val="0"/>
        <w:widowControl/>
        <w:suppressLineNumbers w:val="0"/>
        <w:spacing w:line="360" w:lineRule="auto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(3)项目特征注明暂估价(市场价)项目，施工时由业主按实际市场价格确定。 </w:t>
      </w:r>
    </w:p>
    <w:p>
      <w:pPr>
        <w:keepNext w:val="0"/>
        <w:keepLines w:val="0"/>
        <w:widowControl/>
        <w:suppressLineNumbers w:val="0"/>
        <w:spacing w:line="360" w:lineRule="auto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(4)本招标工程量清单未明之处按施工图做法组价。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、招标工程量清单采用的相关文件及定额标准：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（1）《海南省水利水电工程概（估）算编制办法及费用标准的通知》（琼水利基[2000]103 号文）；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（2）《海南省水利水电建筑工程预算定额》与《海南省水利水电设备安装工程预算定额》（琼水利基[2000]42 号文）；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（3）《水利建筑工程概（预）算定额》、《水利工程施工机械台时费定额》及《水利工程设计概（估）算编制规定》（水总[2002]116号文）；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（4）《关于整顿公路汽车货运价格的通知》（琼交运[1991]011号文）与《关于公路汽车运价实行浮动价格的通知》（琼价[1994]45号文）；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（5）《海南省水务局关于公布我省地方水利工程次要材料预算价格的通知》（琼水建管[2008]77 号文）；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（6）《关于开征地方教育附加后调整建筑安装工程税率的通知》（琼建定[2011]131 号文）；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（7）“海南省水务厅关于调整《海南省水利水电工程概（估）算编制办法及费用标准》部分项目组成与划分及计算标准的通知”琼水建管[2013]404 号文。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（8）《水利工程工程量清单计价规范》(GB 50501-2007)。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（9）《海南省水利水电工程营业税改征增值税计价依据调整办法》。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（10）智多星 2017 海南水利水电（清单）软件。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7、清单基础单价的计算依据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7.1 人工单价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根据琼水建管[2017]216 号文，自 2017 年 6 月 1 日起执行引水、河道工程的人工单价 53 元/工日。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7.2 施工用电、风、水单价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根据琼水建管[2017]215 号文，风价 0.15 元/m³；电价 0.9 元 /KW.h，水价 0.6 元/m³。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7.3 主要材料限价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材料价格低于限价时,按材料价格直接计入工程单价；材料价格高于限价时,按限价计入工程单价参加取费,超出部分作为价差处理。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主要材料限价详见下表。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  <w:drawing>
          <wp:inline distT="0" distB="0" distL="114300" distR="114300">
            <wp:extent cx="5269230" cy="1381760"/>
            <wp:effectExtent l="0" t="0" r="3810" b="5080"/>
            <wp:docPr id="2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8、建筑安装工程单价组成及计算标准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工程施工费由直接费、间接费、利润和税金组成。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1.直接费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直接费由基本直接费和其他直接费组成。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（1）基本直接费：包括人工费、材料费、装置性材料费及机械费，根据概预算定额和该工程的人工、材料、动力燃料预算价格进行计算。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（2）其他直接费：建筑工程按基本直接费的 3.5%计算；安装工程按基本直接费的 4.5%计算。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2.间接费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  <w:drawing>
          <wp:inline distT="0" distB="0" distL="114300" distR="114300">
            <wp:extent cx="5384800" cy="2782570"/>
            <wp:effectExtent l="0" t="0" r="10160" b="6350"/>
            <wp:docPr id="1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3.计划利润＝(直接费+间接费)×7%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4.税金＝(直接费+间接费+计划利润)×9%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5.其他临时工程费按全部建安工程费及临时工程费之和的 3%计算。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color w:val="auto"/>
          <w:sz w:val="24"/>
          <w:lang w:val="en-US" w:eastAsia="zh-CN"/>
        </w:rPr>
      </w:pPr>
    </w:p>
    <w:bookmarkEnd w:id="3"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5"/>
        <w:tblW w:w="88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071"/>
        <w:gridCol w:w="3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4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工程项目总价表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38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3702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38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37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工程项目名称</w:t>
            </w:r>
          </w:p>
        </w:tc>
        <w:tc>
          <w:tcPr>
            <w:tcW w:w="37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4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分部分项工程量清单项目</w:t>
            </w: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4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施工措施项目</w:t>
            </w: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4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零星工作项目费</w:t>
            </w: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4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702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10585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511"/>
        <w:gridCol w:w="1790"/>
        <w:gridCol w:w="2791"/>
        <w:gridCol w:w="804"/>
        <w:gridCol w:w="1071"/>
        <w:gridCol w:w="765"/>
        <w:gridCol w:w="765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0585" w:type="dxa"/>
            <w:gridSpan w:val="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分类分项工程量清单计价表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434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1071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434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1071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共5页</w:t>
            </w:r>
          </w:p>
        </w:tc>
        <w:tc>
          <w:tcPr>
            <w:tcW w:w="550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7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条款编码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38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第一部分 建筑工程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3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拱坝水毁修复工程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38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500101002001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机械开挖土方(运距0.5km)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1.起挖方式:机械开挖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2.装车:机械装车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3.土质:一二类土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4.运距:0.5km内就近堆放</w:t>
            </w: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1604.00</w:t>
            </w: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38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500103001001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机械土方回填(运距0.5km)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1.土质:外购土方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2.回填方式:机械回填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3.夯实:机械夯实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4.运距:0.5km</w:t>
            </w: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1221.00</w:t>
            </w: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38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500101010001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余土弃运(运距5km)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1.工作内容:余土外弃运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2.装车方式:机械装车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2.运距:5km内</w:t>
            </w: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285.00</w:t>
            </w: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38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500109001001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C20砼回填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1.部位及类型:砼回填  现浇混凝土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2.标号:C20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3.拌制:搅拌机拌制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4.运距:100m内</w:t>
            </w: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17.00</w:t>
            </w: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38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500109001002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C15砼垫层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1.部位及类型:垫层  现浇混凝土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2.标号:C15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3.拌制:搅拌机拌制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4.运距:100m内</w:t>
            </w: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26.00</w:t>
            </w: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538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500109001003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C20砼铺盖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1.部位及类型:铺盖  现浇混凝土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2.标号:C20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3.拌制:搅拌机拌制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4.运距:100m内</w:t>
            </w: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7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128.00</w:t>
            </w: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1906" w:h="16838"/>
          <w:pgMar w:top="720" w:right="720" w:bottom="720" w:left="72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9800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60"/>
        <w:gridCol w:w="1347"/>
        <w:gridCol w:w="2482"/>
        <w:gridCol w:w="729"/>
        <w:gridCol w:w="762"/>
        <w:gridCol w:w="787"/>
        <w:gridCol w:w="787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800" w:type="dxa"/>
            <w:gridSpan w:val="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分类分项工程量清单计价表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824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762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824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762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4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第2页 共5页</w:t>
            </w:r>
          </w:p>
        </w:tc>
        <w:tc>
          <w:tcPr>
            <w:tcW w:w="640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4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8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条款编码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500109001004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C20砼上游截水墙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1.部位及类型:截水墙  现浇混凝土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2.标号:C20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3.拌制:搅拌机拌制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4.运距:100m内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7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140.00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500103007001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碎石垫层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1.工作内容:碎石垫层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7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32.00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500109001005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C20砼护坦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1.部位及类型:护坦  现浇混凝土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2.标号:C20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3.拌制:搅拌机拌制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4.运距:100m内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7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162.00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500109001006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C20砼下游截水墙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1.部位及类型:截水墙  现浇混凝土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2.标号:C20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3.拌制:搅拌机拌制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4.运距:100m内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7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86.00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500103010001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下游尾端抛石回填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1.工作内容:人工抛石回填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7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200.00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500103014001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土工布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1.工作内容:土工布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7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351.00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500107013001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Φ50mmPVC排水管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1.工作内容:Φ50mmPVC排水管 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2.型号规格:Φ50mmPVC排水管 购置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54.00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500103006001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PVC排水管填充碎石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1.工作内容:PVC排水管填充碎石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7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0.20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500107015001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防水涂料浸渍麻筋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1.工作内容:防水涂料浸渍麻筋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64.00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0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500109008001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遇水膨胀橡胶止水条（宽300mm）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1.止水类型:橡胶止水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2.材料:橡胶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64.00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9620" w:type="dxa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374"/>
        <w:gridCol w:w="1605"/>
        <w:gridCol w:w="2582"/>
        <w:gridCol w:w="513"/>
        <w:gridCol w:w="810"/>
        <w:gridCol w:w="629"/>
        <w:gridCol w:w="707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620" w:type="dxa"/>
            <w:gridSpan w:val="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分类分项工程量清单计价表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41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810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41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810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第3页 共5页</w:t>
            </w:r>
          </w:p>
        </w:tc>
        <w:tc>
          <w:tcPr>
            <w:tcW w:w="733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66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6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8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条款编码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500109011001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双组份聚硫密封膏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1.工作内容:双组份聚硫密封膏</w:t>
            </w:r>
          </w:p>
        </w:tc>
        <w:tc>
          <w:tcPr>
            <w:tcW w:w="5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500109009001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高聚物改性沥青防水卷材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1.工作内容:高聚物改性沥青防水卷材</w:t>
            </w:r>
          </w:p>
        </w:tc>
        <w:tc>
          <w:tcPr>
            <w:tcW w:w="5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64.00</w:t>
            </w: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500109008002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铜片止水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1.止水类型:铜片止水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2.材料:铜片</w:t>
            </w:r>
          </w:p>
        </w:tc>
        <w:tc>
          <w:tcPr>
            <w:tcW w:w="5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104.00</w:t>
            </w: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500109011002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防水胶泥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1.工作内容:防水胶泥</w:t>
            </w:r>
          </w:p>
        </w:tc>
        <w:tc>
          <w:tcPr>
            <w:tcW w:w="5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500109009002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聚乙烯闭孔泡沫板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1.填料种类、规格:聚乙烯闭孔泡沫板</w:t>
            </w:r>
          </w:p>
        </w:tc>
        <w:tc>
          <w:tcPr>
            <w:tcW w:w="5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16.00</w:t>
            </w: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37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上游护岸加固工程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6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500101002002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机械开挖土方(运距0.5km)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1.起挖方式:机械开挖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2.装车:机械装车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3.土质:一二类土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4.运距:0.5km内就近堆放</w:t>
            </w:r>
          </w:p>
        </w:tc>
        <w:tc>
          <w:tcPr>
            <w:tcW w:w="5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7265.47</w:t>
            </w: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6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500103001002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机械土方回填(运距0.5km)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1.土质:原土回填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2.回填方式:机械回填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3.夯实:机械夯实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4.运距:0.5km内就近取土</w:t>
            </w:r>
          </w:p>
        </w:tc>
        <w:tc>
          <w:tcPr>
            <w:tcW w:w="5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5278.59</w:t>
            </w: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500101010002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余土弃运(运距5km)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1.工作内容:余土外弃运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2.装车方式:机械装车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2.运距:5km内</w:t>
            </w:r>
          </w:p>
        </w:tc>
        <w:tc>
          <w:tcPr>
            <w:tcW w:w="5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1986.88</w:t>
            </w: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500103008001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格宾笼挡墙（2.5m*1.0m)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1.工作内容:格宾笼挡墙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2.规格:2.5m*1.0m</w:t>
            </w:r>
          </w:p>
        </w:tc>
        <w:tc>
          <w:tcPr>
            <w:tcW w:w="5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610.00</w:t>
            </w: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67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500103008002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格宾笼挡墙（2.0m*1.0m)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1.工作内容:格宾笼挡墙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2.规格:2.0m*1.0m</w:t>
            </w:r>
          </w:p>
        </w:tc>
        <w:tc>
          <w:tcPr>
            <w:tcW w:w="5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1318.00</w:t>
            </w:r>
          </w:p>
        </w:tc>
        <w:tc>
          <w:tcPr>
            <w:tcW w:w="629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942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296"/>
        <w:gridCol w:w="1605"/>
        <w:gridCol w:w="2234"/>
        <w:gridCol w:w="502"/>
        <w:gridCol w:w="846"/>
        <w:gridCol w:w="715"/>
        <w:gridCol w:w="715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427" w:type="dxa"/>
            <w:gridSpan w:val="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分类分项工程量清单计价表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540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846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540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846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第4页 共5页</w:t>
            </w:r>
          </w:p>
        </w:tc>
        <w:tc>
          <w:tcPr>
            <w:tcW w:w="611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90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6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条款编码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3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500103008003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格宾笼挡墙（1.5m*1.0m)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1.工作内容:格宾笼挡墙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2.规格:1.5m*1.0m</w:t>
            </w:r>
          </w:p>
        </w:tc>
        <w:tc>
          <w:tcPr>
            <w:tcW w:w="5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989.00</w:t>
            </w: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3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500103008004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格宾笼挡墙（1.0m*1.0m)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1.工作内容:格宾笼挡墙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2.规格:1.0m*1.0m</w:t>
            </w:r>
          </w:p>
        </w:tc>
        <w:tc>
          <w:tcPr>
            <w:tcW w:w="5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659.00</w:t>
            </w: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3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500103014002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土工布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1.工作内容:土工布</w:t>
            </w:r>
          </w:p>
        </w:tc>
        <w:tc>
          <w:tcPr>
            <w:tcW w:w="5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2550.50</w:t>
            </w: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903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500103001003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腐殖土回填-外购(运距3km)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1.土质:腐殖土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2.回填方式:机械回填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3.夯实:机械夯实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4.运距:5km</w:t>
            </w:r>
          </w:p>
        </w:tc>
        <w:tc>
          <w:tcPr>
            <w:tcW w:w="5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593.00</w:t>
            </w: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3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500114001001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草皮护坡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1.工作内容:草皮护坡</w:t>
            </w:r>
          </w:p>
        </w:tc>
        <w:tc>
          <w:tcPr>
            <w:tcW w:w="5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1977.00</w:t>
            </w: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03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第四部分 临时工程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(一)</w:t>
            </w:r>
          </w:p>
        </w:tc>
        <w:tc>
          <w:tcPr>
            <w:tcW w:w="129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临时工程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500114002001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仓库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1.工作内容:临时仓库</w:t>
            </w:r>
          </w:p>
        </w:tc>
        <w:tc>
          <w:tcPr>
            <w:tcW w:w="5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500114002002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工棚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1.工作内容:临时工棚</w:t>
            </w:r>
          </w:p>
        </w:tc>
        <w:tc>
          <w:tcPr>
            <w:tcW w:w="5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500114002003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1.工作内容:临时办公室</w:t>
            </w:r>
          </w:p>
        </w:tc>
        <w:tc>
          <w:tcPr>
            <w:tcW w:w="5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(二)</w:t>
            </w:r>
          </w:p>
        </w:tc>
        <w:tc>
          <w:tcPr>
            <w:tcW w:w="129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围堰工程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03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500114002004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土袋围堰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1.土袋围堰 填筑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2.土袋围堰 拆除</w:t>
            </w:r>
          </w:p>
        </w:tc>
        <w:tc>
          <w:tcPr>
            <w:tcW w:w="50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771.00</w:t>
            </w: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5"/>
        <w:tblW w:w="9020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96"/>
        <w:gridCol w:w="1433"/>
        <w:gridCol w:w="2092"/>
        <w:gridCol w:w="618"/>
        <w:gridCol w:w="785"/>
        <w:gridCol w:w="707"/>
        <w:gridCol w:w="707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020" w:type="dxa"/>
            <w:gridSpan w:val="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分类分项工程量清单计价表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208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785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208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785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4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第5页 共5页</w:t>
            </w:r>
          </w:p>
        </w:tc>
        <w:tc>
          <w:tcPr>
            <w:tcW w:w="613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7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条款编码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7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500114002005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土工膜铺设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1.工作内容:土工膜铺设</w:t>
            </w:r>
          </w:p>
        </w:tc>
        <w:tc>
          <w:tcPr>
            <w:tcW w:w="6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459.00</w:t>
            </w: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(三)</w:t>
            </w:r>
          </w:p>
        </w:tc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临时道路工程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7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500106011001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临时施工道路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1.工作内容:临时施工道路</w:t>
            </w:r>
          </w:p>
        </w:tc>
        <w:tc>
          <w:tcPr>
            <w:tcW w:w="6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</w:t>
            </w: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(四)</w:t>
            </w:r>
          </w:p>
        </w:tc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自发电供电电价补差费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77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500114002006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自发电供电电价补差费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1.用电补差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2.以2.15元每度作为调价补差并计取税金</w:t>
            </w:r>
          </w:p>
        </w:tc>
        <w:tc>
          <w:tcPr>
            <w:tcW w:w="6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元/度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2.34</w:t>
            </w: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7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(五)</w:t>
            </w:r>
          </w:p>
        </w:tc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其他临时工程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7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500114002007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其他临时建筑工程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1.工作内容：其他临时工程(按建按费3%暂估)</w:t>
            </w:r>
          </w:p>
        </w:tc>
        <w:tc>
          <w:tcPr>
            <w:tcW w:w="6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7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2092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5"/>
        <w:tblW w:w="85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4517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850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措施项目清单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81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自定义输入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文明施工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自定义输入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安全防护措施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自定义输入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小型临时工程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自定义输入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施工企业进退场费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自定义输入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大型施工设备安拆费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自定义输入</w:t>
            </w: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856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645"/>
        <w:gridCol w:w="1910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560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其他项目清单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73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预留金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零星工作项目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869" w:tblpY="301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80"/>
        <w:gridCol w:w="1919"/>
        <w:gridCol w:w="1918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040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零星工作项目清单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27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1918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3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9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284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91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9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84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767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</w:p>
    <w:tbl>
      <w:tblPr>
        <w:tblStyle w:val="5"/>
        <w:tblW w:w="885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293"/>
        <w:gridCol w:w="2293"/>
        <w:gridCol w:w="1412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0" w:type="auto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招标人提供施工设施表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0" w:type="auto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09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5"/>
        <w:tblW w:w="92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696"/>
        <w:gridCol w:w="1161"/>
        <w:gridCol w:w="1161"/>
        <w:gridCol w:w="681"/>
        <w:gridCol w:w="681"/>
        <w:gridCol w:w="714"/>
        <w:gridCol w:w="1719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240" w:type="dxa"/>
            <w:gridSpan w:val="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招标人提供施工设备表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63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0" w:type="auto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设备状况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在地点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折旧费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元/台时(台班)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6" w:type="first"/>
          <w:headerReference r:id="rId4" w:type="default"/>
          <w:footerReference r:id="rId5" w:type="default"/>
          <w:pgSz w:w="11906" w:h="16838"/>
          <w:pgMar w:top="1474" w:right="1531" w:bottom="1474" w:left="1531" w:header="851" w:footer="1474" w:gutter="0"/>
          <w:pgNumType w:fmt="decimal"/>
          <w:cols w:space="720" w:num="1"/>
          <w:titlePg/>
          <w:docGrid w:type="linesAndChars" w:linePitch="408" w:charSpace="-5145"/>
        </w:sectPr>
      </w:pPr>
    </w:p>
    <w:tbl>
      <w:tblPr>
        <w:tblStyle w:val="5"/>
        <w:tblW w:w="92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43"/>
        <w:gridCol w:w="1186"/>
        <w:gridCol w:w="1186"/>
        <w:gridCol w:w="1414"/>
        <w:gridCol w:w="118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200" w:type="dxa"/>
            <w:gridSpan w:val="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招标人供应材料价格表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合同编号:</w:t>
            </w: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461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工程名称:白沙县金波乡金波老村坝水毁修复及护岸治理工程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供应价(元)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供应条件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bookmarkStart w:id="4" w:name="_GoBack"/>
      <w:bookmarkEnd w:id="4"/>
    </w:p>
    <w:sectPr>
      <w:pgSz w:w="11900" w:h="16838"/>
      <w:pgMar w:top="1400" w:right="926" w:bottom="884" w:left="144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/IvftgEAAFUDAAAOAAAAAAAAAAEAIAAAACIBAABkcnMvZTJvRG9jLnhtbFBLBQYAAAAABgAG&#10;AFkBAABK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46D62"/>
    <w:rsid w:val="05D46D62"/>
    <w:rsid w:val="509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Lines="0" w:beforeAutospacing="1" w:after="100" w:afterLines="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2021-11-02T09:05:00Z</dcterms:created>
  <dc:creator>Administrator</dc:creator>
  <cp:lastModifiedBy>Administrator</cp:lastModifiedBy>
  <dcterms:modified xsi:type="dcterms:W3CDTF">2021-11-02T09:06:01Z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