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hAnsi="宋体" w:eastAsia="宋体" w:cs="宋体"/>
          <w:b/>
          <w:bCs/>
          <w:sz w:val="52"/>
          <w:szCs w:val="52"/>
        </w:rPr>
      </w:pPr>
      <w:r>
        <w:rPr>
          <w:rFonts w:hint="eastAsia" w:ascii="黑体" w:hAnsi="黑体" w:eastAsia="黑体" w:cs="黑体"/>
          <w:b/>
          <w:sz w:val="44"/>
          <w:szCs w:val="44"/>
          <w:lang w:val="en-US" w:eastAsia="zh-CN"/>
        </w:rPr>
        <w:t>采购</w:t>
      </w:r>
      <w:r>
        <w:rPr>
          <w:rFonts w:hint="eastAsia" w:ascii="黑体" w:hAnsi="黑体" w:eastAsia="黑体" w:cs="黑体"/>
          <w:b/>
          <w:sz w:val="44"/>
          <w:szCs w:val="44"/>
        </w:rPr>
        <w:t>需</w:t>
      </w:r>
      <w:bookmarkStart w:id="6" w:name="_GoBack"/>
      <w:bookmarkEnd w:id="6"/>
      <w:r>
        <w:rPr>
          <w:rFonts w:hint="eastAsia" w:ascii="黑体" w:hAnsi="黑体" w:eastAsia="黑体" w:cs="黑体"/>
          <w:b/>
          <w:sz w:val="44"/>
          <w:szCs w:val="44"/>
        </w:rPr>
        <w:t>求</w:t>
      </w:r>
    </w:p>
    <w:p>
      <w:pPr>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val="0"/>
          <w:color w:val="FF0000"/>
          <w:sz w:val="24"/>
          <w:szCs w:val="24"/>
          <w:lang w:val="en-US" w:eastAsia="zh-CN"/>
        </w:rPr>
      </w:pPr>
    </w:p>
    <w:p>
      <w:pPr>
        <w:adjustRightInd w:val="0"/>
        <w:spacing w:line="440" w:lineRule="exact"/>
        <w:rPr>
          <w:rFonts w:ascii="宋体" w:hAnsi="宋体" w:eastAsia="宋体" w:cs="宋体"/>
          <w:b/>
          <w:bCs/>
          <w:sz w:val="24"/>
        </w:rPr>
      </w:pPr>
      <w:r>
        <w:rPr>
          <w:rFonts w:hint="eastAsia" w:ascii="宋体" w:hAnsi="宋体" w:eastAsia="宋体" w:cs="宋体"/>
          <w:b/>
          <w:bCs/>
          <w:sz w:val="24"/>
        </w:rPr>
        <w:t>一、</w:t>
      </w:r>
      <w:r>
        <w:rPr>
          <w:rFonts w:hint="eastAsia" w:ascii="宋体" w:hAnsi="宋体" w:eastAsia="宋体" w:cs="宋体"/>
          <w:b/>
          <w:bCs/>
          <w:color w:val="auto"/>
          <w:sz w:val="24"/>
        </w:rPr>
        <w:t>采购清单表</w:t>
      </w:r>
    </w:p>
    <w:tbl>
      <w:tblPr>
        <w:tblStyle w:val="6"/>
        <w:tblW w:w="83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
        <w:gridCol w:w="1791"/>
        <w:gridCol w:w="3261"/>
        <w:gridCol w:w="1275"/>
        <w:gridCol w:w="2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jc w:val="center"/>
        </w:trPr>
        <w:tc>
          <w:tcPr>
            <w:tcW w:w="1791" w:type="dxa"/>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序号</w:t>
            </w:r>
          </w:p>
        </w:tc>
        <w:tc>
          <w:tcPr>
            <w:tcW w:w="3261" w:type="dxa"/>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采购品目名称</w:t>
            </w:r>
          </w:p>
        </w:tc>
        <w:tc>
          <w:tcPr>
            <w:tcW w:w="1275" w:type="dxa"/>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单位</w:t>
            </w:r>
          </w:p>
        </w:tc>
        <w:tc>
          <w:tcPr>
            <w:tcW w:w="2037" w:type="dxa"/>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97" w:type="dxa"/>
            <w:gridSpan w:val="2"/>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32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身份证自助拍照设备</w:t>
            </w:r>
          </w:p>
        </w:tc>
        <w:tc>
          <w:tcPr>
            <w:tcW w:w="1275"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台</w:t>
            </w:r>
          </w:p>
        </w:tc>
        <w:tc>
          <w:tcPr>
            <w:tcW w:w="203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9</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lang w:eastAsia="zh-CN"/>
        </w:rPr>
      </w:pPr>
      <w:r>
        <w:rPr>
          <w:rFonts w:hint="eastAsia" w:ascii="宋体" w:hAnsi="宋体" w:eastAsia="宋体" w:cs="宋体"/>
          <w:b/>
          <w:bCs/>
          <w:sz w:val="24"/>
          <w:lang w:eastAsia="zh-CN"/>
        </w:rPr>
        <w:t>二</w:t>
      </w:r>
      <w:r>
        <w:rPr>
          <w:rFonts w:hint="eastAsia" w:ascii="宋体" w:hAnsi="宋体" w:eastAsia="宋体" w:cs="宋体"/>
          <w:b/>
          <w:bCs/>
          <w:sz w:val="24"/>
        </w:rPr>
        <w:t>、</w:t>
      </w:r>
      <w:r>
        <w:rPr>
          <w:rFonts w:hint="eastAsia" w:ascii="宋体" w:hAnsi="宋体" w:eastAsia="宋体" w:cs="宋体"/>
          <w:b/>
          <w:bCs/>
          <w:sz w:val="24"/>
          <w:lang w:eastAsia="zh-CN"/>
        </w:rPr>
        <w:t>技术参数要求</w:t>
      </w:r>
    </w:p>
    <w:p>
      <w:pPr>
        <w:pStyle w:val="5"/>
        <w:rPr>
          <w:rFonts w:hint="eastAsia"/>
        </w:rPr>
      </w:pPr>
    </w:p>
    <w:tbl>
      <w:tblPr>
        <w:tblStyle w:val="6"/>
        <w:tblW w:w="8943" w:type="dxa"/>
        <w:tblInd w:w="96" w:type="dxa"/>
        <w:tblLayout w:type="fixed"/>
        <w:tblCellMar>
          <w:top w:w="0" w:type="dxa"/>
          <w:left w:w="108" w:type="dxa"/>
          <w:bottom w:w="0" w:type="dxa"/>
          <w:right w:w="108" w:type="dxa"/>
        </w:tblCellMar>
      </w:tblPr>
      <w:tblGrid>
        <w:gridCol w:w="2095"/>
        <w:gridCol w:w="6848"/>
      </w:tblGrid>
      <w:tr>
        <w:tblPrEx>
          <w:tblCellMar>
            <w:top w:w="0" w:type="dxa"/>
            <w:left w:w="108" w:type="dxa"/>
            <w:bottom w:w="0" w:type="dxa"/>
            <w:right w:w="108" w:type="dxa"/>
          </w:tblCellMar>
        </w:tblPrEx>
        <w:trPr>
          <w:trHeight w:val="420" w:hRule="atLeast"/>
        </w:trPr>
        <w:tc>
          <w:tcPr>
            <w:tcW w:w="8943" w:type="dxa"/>
            <w:gridSpan w:val="2"/>
            <w:tcBorders>
              <w:top w:val="nil"/>
              <w:left w:val="nil"/>
              <w:bottom w:val="nil"/>
              <w:right w:val="nil"/>
            </w:tcBorders>
            <w:shd w:val="clear" w:color="auto" w:fill="auto"/>
            <w:noWrap/>
            <w:vAlign w:val="center"/>
          </w:tcPr>
          <w:p>
            <w:pPr>
              <w:widowControl/>
              <w:spacing w:line="400" w:lineRule="exact"/>
              <w:jc w:val="left"/>
              <w:rPr>
                <w:rFonts w:cs="宋体" w:asciiTheme="minorEastAsia" w:hAnsiTheme="minorEastAsia" w:eastAsiaTheme="minorEastAsia"/>
                <w:b/>
                <w:bCs/>
                <w:color w:val="000000"/>
                <w:kern w:val="0"/>
                <w:szCs w:val="21"/>
              </w:rPr>
            </w:pPr>
          </w:p>
        </w:tc>
      </w:tr>
      <w:tr>
        <w:tblPrEx>
          <w:tblCellMar>
            <w:top w:w="0" w:type="dxa"/>
            <w:left w:w="108" w:type="dxa"/>
            <w:bottom w:w="0" w:type="dxa"/>
            <w:right w:w="108" w:type="dxa"/>
          </w:tblCellMar>
        </w:tblPrEx>
        <w:trPr>
          <w:trHeight w:val="420" w:hRule="atLeast"/>
        </w:trPr>
        <w:tc>
          <w:tcPr>
            <w:tcW w:w="8943" w:type="dxa"/>
            <w:gridSpan w:val="2"/>
            <w:tcBorders>
              <w:top w:val="single" w:color="auto" w:sz="4" w:space="0"/>
              <w:left w:val="single" w:color="auto" w:sz="4" w:space="0"/>
              <w:bottom w:val="single" w:color="auto" w:sz="4" w:space="0"/>
              <w:right w:val="single" w:color="auto" w:sz="4" w:space="0"/>
            </w:tcBorders>
            <w:shd w:val="clear" w:color="000000" w:fill="EEECE1"/>
            <w:noWrap/>
            <w:vAlign w:val="center"/>
          </w:tcPr>
          <w:p>
            <w:pPr>
              <w:widowControl/>
              <w:spacing w:line="400" w:lineRule="exact"/>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产品参数</w:t>
            </w:r>
          </w:p>
        </w:tc>
      </w:tr>
      <w:tr>
        <w:tblPrEx>
          <w:tblCellMar>
            <w:top w:w="0" w:type="dxa"/>
            <w:left w:w="108" w:type="dxa"/>
            <w:bottom w:w="0" w:type="dxa"/>
            <w:right w:w="108" w:type="dxa"/>
          </w:tblCellMar>
        </w:tblPrEx>
        <w:trPr>
          <w:trHeight w:val="420"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集成摄影柜</w:t>
            </w:r>
          </w:p>
        </w:tc>
        <w:tc>
          <w:tcPr>
            <w:tcW w:w="6848" w:type="dxa"/>
            <w:tcBorders>
              <w:top w:val="nil"/>
              <w:left w:val="nil"/>
              <w:bottom w:val="single" w:color="auto" w:sz="4" w:space="0"/>
              <w:right w:val="single" w:color="auto" w:sz="4" w:space="0"/>
            </w:tcBorders>
            <w:shd w:val="clear" w:color="auto" w:fill="auto"/>
            <w:noWrap/>
          </w:tcPr>
          <w:p>
            <w:pPr>
              <w:tabs>
                <w:tab w:val="right" w:pos="1914"/>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材料：优质钢材钣金</w:t>
            </w:r>
            <w:r>
              <w:rPr>
                <w:rFonts w:asciiTheme="minorEastAsia" w:hAnsiTheme="minorEastAsia" w:eastAsiaTheme="minorEastAsia"/>
                <w:szCs w:val="21"/>
              </w:rPr>
              <w:br w:type="textWrapping"/>
            </w:r>
            <w:r>
              <w:rPr>
                <w:rFonts w:hint="eastAsia" w:asciiTheme="minorEastAsia" w:hAnsiTheme="minorEastAsia" w:eastAsiaTheme="minorEastAsia"/>
                <w:szCs w:val="21"/>
              </w:rPr>
              <w:t>尺寸：长</w:t>
            </w:r>
            <w:r>
              <w:rPr>
                <w:rFonts w:asciiTheme="minorEastAsia" w:hAnsiTheme="minorEastAsia" w:eastAsiaTheme="minorEastAsia"/>
                <w:szCs w:val="21"/>
              </w:rPr>
              <w:t>13</w:t>
            </w:r>
            <w:r>
              <w:rPr>
                <w:rFonts w:hint="eastAsia" w:asciiTheme="minorEastAsia" w:hAnsiTheme="minorEastAsia" w:eastAsiaTheme="minorEastAsia"/>
                <w:szCs w:val="21"/>
              </w:rPr>
              <w:t>6</w:t>
            </w:r>
            <w:r>
              <w:rPr>
                <w:rFonts w:asciiTheme="minorEastAsia" w:hAnsiTheme="minorEastAsia" w:eastAsiaTheme="minorEastAsia"/>
                <w:szCs w:val="21"/>
              </w:rPr>
              <w:t xml:space="preserve"> x </w:t>
            </w:r>
            <w:r>
              <w:rPr>
                <w:rFonts w:hint="eastAsia" w:asciiTheme="minorEastAsia" w:hAnsiTheme="minorEastAsia" w:eastAsiaTheme="minorEastAsia"/>
                <w:szCs w:val="21"/>
              </w:rPr>
              <w:t>宽80</w:t>
            </w:r>
            <w:r>
              <w:rPr>
                <w:rFonts w:asciiTheme="minorEastAsia" w:hAnsiTheme="minorEastAsia" w:eastAsiaTheme="minorEastAsia"/>
                <w:szCs w:val="21"/>
              </w:rPr>
              <w:t xml:space="preserve"> x </w:t>
            </w:r>
            <w:r>
              <w:rPr>
                <w:rFonts w:hint="eastAsia" w:asciiTheme="minorEastAsia" w:hAnsiTheme="minorEastAsia" w:eastAsiaTheme="minorEastAsia"/>
                <w:szCs w:val="21"/>
              </w:rPr>
              <w:t>高</w:t>
            </w:r>
            <w:r>
              <w:rPr>
                <w:rFonts w:asciiTheme="minorEastAsia" w:hAnsiTheme="minorEastAsia" w:eastAsiaTheme="minorEastAsia"/>
                <w:szCs w:val="21"/>
              </w:rPr>
              <w:t>20</w:t>
            </w:r>
            <w:r>
              <w:rPr>
                <w:rFonts w:hint="eastAsia" w:asciiTheme="minorEastAsia" w:hAnsiTheme="minorEastAsia" w:eastAsiaTheme="minorEastAsia"/>
                <w:szCs w:val="21"/>
              </w:rPr>
              <w:t>0厘米</w:t>
            </w:r>
          </w:p>
          <w:p>
            <w:pPr>
              <w:tabs>
                <w:tab w:val="right" w:pos="1914"/>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重量：约250KG。</w:t>
            </w:r>
          </w:p>
          <w:p>
            <w:pPr>
              <w:tabs>
                <w:tab w:val="right" w:pos="1914"/>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设备顶部有LED灯箱，含脚轮，可自由移动，适应所有室内环境光，具有触电、过载保护功能。具备节能模块，自动感应并开启（或关闭）灯光系统。</w:t>
            </w:r>
          </w:p>
        </w:tc>
      </w:tr>
      <w:tr>
        <w:tblPrEx>
          <w:tblCellMar>
            <w:top w:w="0" w:type="dxa"/>
            <w:left w:w="108" w:type="dxa"/>
            <w:bottom w:w="0" w:type="dxa"/>
            <w:right w:w="108" w:type="dxa"/>
          </w:tblCellMar>
        </w:tblPrEx>
        <w:trPr>
          <w:trHeight w:val="420"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主机</w:t>
            </w:r>
          </w:p>
        </w:tc>
        <w:tc>
          <w:tcPr>
            <w:tcW w:w="6848" w:type="dxa"/>
            <w:tcBorders>
              <w:top w:val="nil"/>
              <w:left w:val="nil"/>
              <w:bottom w:val="single" w:color="auto" w:sz="4" w:space="0"/>
              <w:right w:val="single" w:color="auto" w:sz="4" w:space="0"/>
            </w:tcBorders>
            <w:shd w:val="clear" w:color="auto" w:fill="auto"/>
            <w:noWrap/>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赛扬双核3855U 1.6G第六代处理器，128GB固态硬盘，4G内存，可支持三屏异显，接口：USB×8、 网口×1、VGA×1、音频输入输出×1、HDMI×1、com×4，12V直流供电，超低能耗。</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采用单个触摸屏操作模式（17寸液晶显示器，带电容多点触摸屏）。</w:t>
            </w:r>
          </w:p>
        </w:tc>
      </w:tr>
      <w:tr>
        <w:tblPrEx>
          <w:tblCellMar>
            <w:top w:w="0" w:type="dxa"/>
            <w:left w:w="108" w:type="dxa"/>
            <w:bottom w:w="0" w:type="dxa"/>
            <w:right w:w="108" w:type="dxa"/>
          </w:tblCellMar>
        </w:tblPrEx>
        <w:trPr>
          <w:trHeight w:val="420"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相机升降系统</w:t>
            </w:r>
          </w:p>
        </w:tc>
        <w:tc>
          <w:tcPr>
            <w:tcW w:w="6848" w:type="dxa"/>
            <w:tcBorders>
              <w:top w:val="nil"/>
              <w:left w:val="nil"/>
              <w:bottom w:val="single" w:color="auto" w:sz="4" w:space="0"/>
              <w:right w:val="single" w:color="auto" w:sz="4" w:space="0"/>
            </w:tcBorders>
            <w:shd w:val="clear" w:color="auto" w:fill="auto"/>
            <w:noWrap/>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采用推杆电机，最大推力150KG，行程200mm，空载速度7.0mm/s，工作速度6.6mm/秒，工作电压12V。</w:t>
            </w:r>
          </w:p>
        </w:tc>
      </w:tr>
      <w:tr>
        <w:tblPrEx>
          <w:tblCellMar>
            <w:top w:w="0" w:type="dxa"/>
            <w:left w:w="108" w:type="dxa"/>
            <w:bottom w:w="0" w:type="dxa"/>
            <w:right w:w="108" w:type="dxa"/>
          </w:tblCellMar>
        </w:tblPrEx>
        <w:trPr>
          <w:trHeight w:val="420"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身份证阅读器</w:t>
            </w:r>
          </w:p>
        </w:tc>
        <w:tc>
          <w:tcPr>
            <w:tcW w:w="6848" w:type="dxa"/>
            <w:tcBorders>
              <w:top w:val="nil"/>
              <w:left w:val="nil"/>
              <w:bottom w:val="single" w:color="auto" w:sz="4" w:space="0"/>
              <w:right w:val="single" w:color="auto" w:sz="4" w:space="0"/>
            </w:tcBorders>
            <w:shd w:val="clear" w:color="auto" w:fill="auto"/>
            <w:noWrap/>
          </w:tcPr>
          <w:p>
            <w:pPr>
              <w:pStyle w:val="8"/>
              <w:numPr>
                <w:ilvl w:val="0"/>
                <w:numId w:val="1"/>
              </w:numPr>
              <w:spacing w:line="400" w:lineRule="exact"/>
              <w:ind w:firstLineChars="0"/>
              <w:rPr>
                <w:rFonts w:ascii="HYa6gj" w:eastAsia="HYa6gj" w:cs="HYa6gj"/>
                <w:kern w:val="0"/>
                <w:szCs w:val="21"/>
              </w:rPr>
            </w:pPr>
            <w:r>
              <w:rPr>
                <w:rFonts w:hint="eastAsia" w:asciiTheme="minorEastAsia" w:hAnsiTheme="minorEastAsia"/>
                <w:szCs w:val="21"/>
              </w:rPr>
              <w:t>符合</w:t>
            </w:r>
            <w:r>
              <w:rPr>
                <w:rFonts w:cs="Times New Roman" w:asciiTheme="minorEastAsia" w:hAnsiTheme="minorEastAsia"/>
                <w:szCs w:val="21"/>
              </w:rPr>
              <w:t>A450-2013</w:t>
            </w:r>
            <w:r>
              <w:rPr>
                <w:rFonts w:hint="eastAsia" w:cs="Times New Roman" w:asciiTheme="minorEastAsia" w:hAnsiTheme="minorEastAsia"/>
                <w:szCs w:val="21"/>
              </w:rPr>
              <w:t>、</w:t>
            </w:r>
            <w:r>
              <w:rPr>
                <w:rFonts w:cs="Times New Roman" w:asciiTheme="minorEastAsia" w:hAnsiTheme="minorEastAsia"/>
                <w:szCs w:val="21"/>
              </w:rPr>
              <w:t xml:space="preserve">GA467-2013 </w:t>
            </w:r>
            <w:r>
              <w:rPr>
                <w:rFonts w:hint="eastAsia" w:cs="Times New Roman" w:asciiTheme="minorEastAsia" w:hAnsiTheme="minorEastAsia"/>
                <w:szCs w:val="21"/>
              </w:rPr>
              <w:t>标准</w:t>
            </w:r>
          </w:p>
          <w:p>
            <w:pPr>
              <w:pStyle w:val="8"/>
              <w:numPr>
                <w:ilvl w:val="0"/>
                <w:numId w:val="1"/>
              </w:numPr>
              <w:spacing w:line="400" w:lineRule="exact"/>
              <w:ind w:firstLineChars="0"/>
              <w:rPr>
                <w:rFonts w:asciiTheme="minorEastAsia" w:hAnsiTheme="minorEastAsia"/>
                <w:szCs w:val="21"/>
              </w:rPr>
            </w:pPr>
            <w:r>
              <w:rPr>
                <w:rFonts w:hint="eastAsia" w:asciiTheme="minorEastAsia" w:hAnsiTheme="minorEastAsia"/>
                <w:szCs w:val="21"/>
              </w:rPr>
              <w:t>符合</w:t>
            </w:r>
            <w:r>
              <w:rPr>
                <w:rFonts w:cs="Times New Roman" w:asciiTheme="minorEastAsia" w:hAnsiTheme="minorEastAsia"/>
                <w:szCs w:val="21"/>
              </w:rPr>
              <w:t>C S P - V05-001</w:t>
            </w:r>
            <w:r>
              <w:rPr>
                <w:rFonts w:hint="eastAsia" w:cs="Times New Roman" w:asciiTheme="minorEastAsia" w:hAnsiTheme="minorEastAsia"/>
                <w:szCs w:val="21"/>
              </w:rPr>
              <w:t>《社会公共安全产品认证实施规则居民身份证阅读机具产品》规范</w:t>
            </w:r>
          </w:p>
          <w:p>
            <w:pPr>
              <w:pStyle w:val="8"/>
              <w:numPr>
                <w:ilvl w:val="0"/>
                <w:numId w:val="1"/>
              </w:numPr>
              <w:spacing w:line="400" w:lineRule="exact"/>
              <w:ind w:firstLineChars="0"/>
              <w:rPr>
                <w:rFonts w:asciiTheme="minorEastAsia" w:hAnsiTheme="minorEastAsia"/>
                <w:szCs w:val="21"/>
              </w:rPr>
            </w:pPr>
            <w:r>
              <w:rPr>
                <w:rFonts w:hint="eastAsia" w:cs="Times New Roman" w:asciiTheme="minorEastAsia" w:hAnsiTheme="minorEastAsia"/>
                <w:szCs w:val="21"/>
              </w:rPr>
              <w:t>有效读卡距离</w:t>
            </w:r>
            <w:r>
              <w:rPr>
                <w:rFonts w:cs="Times New Roman" w:asciiTheme="minorEastAsia" w:hAnsiTheme="minorEastAsia"/>
                <w:szCs w:val="21"/>
              </w:rPr>
              <w:t xml:space="preserve">0 </w:t>
            </w:r>
            <w:r>
              <w:rPr>
                <w:rFonts w:hint="eastAsia" w:cs="Times New Roman" w:asciiTheme="minorEastAsia" w:hAnsiTheme="minorEastAsia"/>
                <w:szCs w:val="21"/>
              </w:rPr>
              <w:t>～</w:t>
            </w:r>
            <w:r>
              <w:rPr>
                <w:rFonts w:cs="Times New Roman" w:asciiTheme="minorEastAsia" w:hAnsiTheme="minorEastAsia"/>
                <w:szCs w:val="21"/>
              </w:rPr>
              <w:t xml:space="preserve"> 5cm</w:t>
            </w:r>
          </w:p>
          <w:p>
            <w:pPr>
              <w:pStyle w:val="8"/>
              <w:numPr>
                <w:ilvl w:val="0"/>
                <w:numId w:val="1"/>
              </w:numPr>
              <w:spacing w:line="400" w:lineRule="exact"/>
              <w:ind w:firstLineChars="0"/>
              <w:rPr>
                <w:rFonts w:asciiTheme="minorEastAsia" w:hAnsiTheme="minorEastAsia"/>
                <w:szCs w:val="21"/>
              </w:rPr>
            </w:pPr>
            <w:r>
              <w:rPr>
                <w:rFonts w:hint="eastAsia" w:cs="Times New Roman" w:asciiTheme="minorEastAsia" w:hAnsiTheme="minorEastAsia"/>
                <w:szCs w:val="21"/>
              </w:rPr>
              <w:t>平均无故障工作时间（</w:t>
            </w:r>
            <w:r>
              <w:rPr>
                <w:rFonts w:cs="Times New Roman" w:asciiTheme="minorEastAsia" w:hAnsiTheme="minorEastAsia"/>
                <w:szCs w:val="21"/>
              </w:rPr>
              <w:t>MTBF</w:t>
            </w:r>
            <w:r>
              <w:rPr>
                <w:rFonts w:hint="eastAsia" w:cs="Times New Roman" w:asciiTheme="minorEastAsia" w:hAnsiTheme="minorEastAsia"/>
                <w:szCs w:val="21"/>
              </w:rPr>
              <w:t>）≥</w:t>
            </w:r>
            <w:r>
              <w:rPr>
                <w:rFonts w:cs="Times New Roman" w:asciiTheme="minorEastAsia" w:hAnsiTheme="minorEastAsia"/>
                <w:szCs w:val="21"/>
              </w:rPr>
              <w:t xml:space="preserve"> 5000 </w:t>
            </w:r>
            <w:r>
              <w:rPr>
                <w:rFonts w:hint="eastAsia" w:cs="Times New Roman" w:asciiTheme="minorEastAsia" w:hAnsiTheme="minorEastAsia"/>
                <w:szCs w:val="21"/>
              </w:rPr>
              <w:t>小时</w:t>
            </w:r>
          </w:p>
          <w:p>
            <w:pPr>
              <w:pStyle w:val="8"/>
              <w:numPr>
                <w:ilvl w:val="0"/>
                <w:numId w:val="1"/>
              </w:numPr>
              <w:spacing w:line="400" w:lineRule="exact"/>
              <w:ind w:firstLineChars="0"/>
              <w:rPr>
                <w:rFonts w:cs="Times New Roman" w:asciiTheme="minorEastAsia" w:hAnsiTheme="minorEastAsia"/>
                <w:szCs w:val="21"/>
              </w:rPr>
            </w:pPr>
            <w:r>
              <w:rPr>
                <w:rFonts w:hint="eastAsia" w:cs="Times New Roman" w:asciiTheme="minorEastAsia" w:hAnsiTheme="minorEastAsia"/>
                <w:szCs w:val="21"/>
              </w:rPr>
              <w:t>使用环境：工作温度：</w:t>
            </w:r>
            <w:r>
              <w:rPr>
                <w:rFonts w:cs="Times New Roman" w:asciiTheme="minorEastAsia" w:hAnsiTheme="minorEastAsia"/>
                <w:szCs w:val="21"/>
              </w:rPr>
              <w:t>0</w:t>
            </w:r>
            <w:r>
              <w:rPr>
                <w:rFonts w:hint="eastAsia" w:cs="Times New Roman" w:asciiTheme="minorEastAsia" w:hAnsiTheme="minorEastAsia"/>
                <w:szCs w:val="21"/>
              </w:rPr>
              <w:t>℃～</w:t>
            </w:r>
            <w:r>
              <w:rPr>
                <w:rFonts w:cs="Times New Roman" w:asciiTheme="minorEastAsia" w:hAnsiTheme="minorEastAsia"/>
                <w:szCs w:val="21"/>
              </w:rPr>
              <w:t xml:space="preserve"> 50</w:t>
            </w:r>
            <w:r>
              <w:rPr>
                <w:rFonts w:hint="eastAsia" w:cs="Times New Roman" w:asciiTheme="minorEastAsia" w:hAnsiTheme="minorEastAsia"/>
                <w:szCs w:val="21"/>
              </w:rPr>
              <w:t>℃ 相对湿度：≤</w:t>
            </w:r>
            <w:r>
              <w:rPr>
                <w:rFonts w:cs="Times New Roman" w:asciiTheme="minorEastAsia" w:hAnsiTheme="minorEastAsia"/>
                <w:szCs w:val="21"/>
              </w:rPr>
              <w:t xml:space="preserve"> 90</w:t>
            </w:r>
            <w:r>
              <w:rPr>
                <w:rFonts w:hint="eastAsia" w:cs="Times New Roman" w:asciiTheme="minorEastAsia" w:hAnsiTheme="minorEastAsia"/>
                <w:szCs w:val="21"/>
              </w:rPr>
              <w:t>％ 大气压力：</w:t>
            </w:r>
            <w:r>
              <w:rPr>
                <w:rFonts w:cs="Times New Roman" w:asciiTheme="minorEastAsia" w:hAnsiTheme="minorEastAsia"/>
                <w:szCs w:val="21"/>
              </w:rPr>
              <w:t xml:space="preserve">86kPa </w:t>
            </w:r>
            <w:r>
              <w:rPr>
                <w:rFonts w:hint="eastAsia" w:cs="Times New Roman" w:asciiTheme="minorEastAsia" w:hAnsiTheme="minorEastAsia"/>
                <w:szCs w:val="21"/>
              </w:rPr>
              <w:t>～</w:t>
            </w:r>
            <w:r>
              <w:rPr>
                <w:rFonts w:cs="Times New Roman" w:asciiTheme="minorEastAsia" w:hAnsiTheme="minorEastAsia"/>
                <w:szCs w:val="21"/>
              </w:rPr>
              <w:t xml:space="preserve"> 110kPa</w:t>
            </w:r>
          </w:p>
          <w:p>
            <w:pPr>
              <w:pStyle w:val="8"/>
              <w:numPr>
                <w:ilvl w:val="0"/>
                <w:numId w:val="1"/>
              </w:numPr>
              <w:spacing w:line="400" w:lineRule="exact"/>
              <w:ind w:firstLineChars="0"/>
              <w:rPr>
                <w:rFonts w:asciiTheme="minorEastAsia" w:hAnsiTheme="minorEastAsia"/>
                <w:szCs w:val="21"/>
              </w:rPr>
            </w:pPr>
            <w:r>
              <w:rPr>
                <w:rFonts w:hint="eastAsia" w:cs="Times New Roman" w:asciiTheme="minorEastAsia" w:hAnsiTheme="minorEastAsia"/>
                <w:szCs w:val="21"/>
              </w:rPr>
              <w:t>重量：</w:t>
            </w:r>
            <w:r>
              <w:rPr>
                <w:rFonts w:cs="Times New Roman" w:asciiTheme="minorEastAsia" w:hAnsiTheme="minorEastAsia"/>
                <w:szCs w:val="21"/>
              </w:rPr>
              <w:t>163g</w:t>
            </w:r>
          </w:p>
          <w:p>
            <w:pPr>
              <w:pStyle w:val="8"/>
              <w:numPr>
                <w:ilvl w:val="0"/>
                <w:numId w:val="1"/>
              </w:numPr>
              <w:spacing w:line="400" w:lineRule="exact"/>
              <w:ind w:firstLineChars="0"/>
              <w:rPr>
                <w:rFonts w:asciiTheme="minorEastAsia" w:hAnsiTheme="minorEastAsia"/>
                <w:szCs w:val="21"/>
              </w:rPr>
            </w:pPr>
            <w:r>
              <w:rPr>
                <w:rFonts w:hint="eastAsia" w:cs="Times New Roman" w:asciiTheme="minorEastAsia" w:hAnsiTheme="minorEastAsia"/>
                <w:szCs w:val="21"/>
              </w:rPr>
              <w:t>外形尺寸（长×</w:t>
            </w:r>
            <w:r>
              <w:rPr>
                <w:rFonts w:cs="Times New Roman" w:asciiTheme="minorEastAsia" w:hAnsiTheme="minorEastAsia"/>
                <w:szCs w:val="21"/>
              </w:rPr>
              <w:t xml:space="preserve"> </w:t>
            </w:r>
            <w:r>
              <w:rPr>
                <w:rFonts w:hint="eastAsia" w:cs="Times New Roman" w:asciiTheme="minorEastAsia" w:hAnsiTheme="minorEastAsia"/>
                <w:szCs w:val="21"/>
              </w:rPr>
              <w:t>宽×</w:t>
            </w:r>
            <w:r>
              <w:rPr>
                <w:rFonts w:cs="Times New Roman" w:asciiTheme="minorEastAsia" w:hAnsiTheme="minorEastAsia"/>
                <w:szCs w:val="21"/>
              </w:rPr>
              <w:t xml:space="preserve"> </w:t>
            </w:r>
            <w:r>
              <w:rPr>
                <w:rFonts w:hint="eastAsia" w:cs="Times New Roman" w:asciiTheme="minorEastAsia" w:hAnsiTheme="minorEastAsia"/>
                <w:szCs w:val="21"/>
              </w:rPr>
              <w:t>高）</w:t>
            </w:r>
            <w:r>
              <w:rPr>
                <w:rFonts w:cs="Times New Roman" w:asciiTheme="minorEastAsia" w:hAnsiTheme="minorEastAsia"/>
                <w:szCs w:val="21"/>
              </w:rPr>
              <w:t>: 113</w:t>
            </w:r>
            <w:r>
              <w:rPr>
                <w:rFonts w:hint="eastAsia" w:cs="Times New Roman" w:asciiTheme="minorEastAsia" w:hAnsiTheme="minorEastAsia"/>
                <w:szCs w:val="21"/>
              </w:rPr>
              <w:t>×</w:t>
            </w:r>
            <w:r>
              <w:rPr>
                <w:rFonts w:cs="Times New Roman" w:asciiTheme="minorEastAsia" w:hAnsiTheme="minorEastAsia"/>
                <w:szCs w:val="21"/>
              </w:rPr>
              <w:t>86</w:t>
            </w:r>
            <w:r>
              <w:rPr>
                <w:rFonts w:hint="eastAsia" w:cs="Times New Roman" w:asciiTheme="minorEastAsia" w:hAnsiTheme="minorEastAsia"/>
                <w:szCs w:val="21"/>
              </w:rPr>
              <w:t>×</w:t>
            </w:r>
            <w:r>
              <w:rPr>
                <w:rFonts w:cs="Times New Roman" w:asciiTheme="minorEastAsia" w:hAnsiTheme="minorEastAsia"/>
                <w:szCs w:val="21"/>
              </w:rPr>
              <w:t>21.5mm</w:t>
            </w:r>
          </w:p>
        </w:tc>
      </w:tr>
      <w:tr>
        <w:tblPrEx>
          <w:tblCellMar>
            <w:top w:w="0" w:type="dxa"/>
            <w:left w:w="108" w:type="dxa"/>
            <w:bottom w:w="0" w:type="dxa"/>
            <w:right w:w="108" w:type="dxa"/>
          </w:tblCellMar>
        </w:tblPrEx>
        <w:trPr>
          <w:trHeight w:val="420"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证件照片采集软件</w:t>
            </w:r>
          </w:p>
        </w:tc>
        <w:tc>
          <w:tcPr>
            <w:tcW w:w="6848" w:type="dxa"/>
            <w:tcBorders>
              <w:top w:val="nil"/>
              <w:left w:val="nil"/>
              <w:bottom w:val="single" w:color="auto" w:sz="4" w:space="0"/>
              <w:right w:val="single" w:color="auto" w:sz="4" w:space="0"/>
            </w:tcBorders>
            <w:shd w:val="clear" w:color="auto" w:fill="auto"/>
            <w:noWrap/>
          </w:tcPr>
          <w:p>
            <w:pPr>
              <w:pStyle w:val="8"/>
              <w:numPr>
                <w:ilvl w:val="0"/>
                <w:numId w:val="2"/>
              </w:numPr>
              <w:spacing w:line="400" w:lineRule="exact"/>
              <w:ind w:firstLineChars="0"/>
              <w:rPr>
                <w:rFonts w:asciiTheme="minorEastAsia" w:hAnsiTheme="minorEastAsia"/>
                <w:szCs w:val="21"/>
              </w:rPr>
            </w:pPr>
            <w:r>
              <w:rPr>
                <w:rFonts w:hint="eastAsia" w:asciiTheme="minorEastAsia" w:hAnsiTheme="minorEastAsia"/>
                <w:szCs w:val="21"/>
              </w:rPr>
              <w:t>拍照模式：软件根据人的坐姿高低，自动控制相机升降到合适高度，自动进行取景拍照；</w:t>
            </w:r>
          </w:p>
          <w:p>
            <w:pPr>
              <w:pStyle w:val="8"/>
              <w:numPr>
                <w:ilvl w:val="0"/>
                <w:numId w:val="2"/>
              </w:numPr>
              <w:spacing w:line="400" w:lineRule="exact"/>
              <w:ind w:firstLineChars="0"/>
              <w:rPr>
                <w:rFonts w:asciiTheme="minorEastAsia" w:hAnsiTheme="minorEastAsia"/>
                <w:szCs w:val="21"/>
              </w:rPr>
            </w:pPr>
            <w:r>
              <w:rPr>
                <w:rFonts w:hint="eastAsia" w:asciiTheme="minorEastAsia" w:hAnsiTheme="minorEastAsia"/>
                <w:szCs w:val="21"/>
              </w:rPr>
              <w:t>拍照过程可快至10秒钟/人；</w:t>
            </w:r>
          </w:p>
          <w:p>
            <w:pPr>
              <w:pStyle w:val="8"/>
              <w:numPr>
                <w:ilvl w:val="0"/>
                <w:numId w:val="2"/>
              </w:numPr>
              <w:spacing w:line="400" w:lineRule="exact"/>
              <w:ind w:firstLineChars="0"/>
              <w:rPr>
                <w:rFonts w:asciiTheme="minorEastAsia" w:hAnsiTheme="minorEastAsia"/>
                <w:szCs w:val="21"/>
              </w:rPr>
            </w:pPr>
            <w:r>
              <w:rPr>
                <w:rFonts w:hint="eastAsia" w:asciiTheme="minorEastAsia" w:hAnsiTheme="minorEastAsia"/>
                <w:szCs w:val="21"/>
              </w:rPr>
              <w:t>支持身份证阅读器（选配）读取身份证号也可手工录入；</w:t>
            </w:r>
          </w:p>
          <w:p>
            <w:pPr>
              <w:pStyle w:val="8"/>
              <w:numPr>
                <w:ilvl w:val="0"/>
                <w:numId w:val="2"/>
              </w:numPr>
              <w:spacing w:line="400" w:lineRule="exact"/>
              <w:ind w:firstLineChars="0"/>
              <w:rPr>
                <w:rFonts w:asciiTheme="minorEastAsia" w:hAnsiTheme="minorEastAsia"/>
                <w:szCs w:val="21"/>
              </w:rPr>
            </w:pPr>
            <w:r>
              <w:rPr>
                <w:rFonts w:hint="eastAsia" w:asciiTheme="minorEastAsia" w:hAnsiTheme="minorEastAsia"/>
                <w:szCs w:val="21"/>
              </w:rPr>
              <w:t>支持身份证的拍照，自动处理和自动保存在局域网共享（或者公安内网ftp）目录下；</w:t>
            </w:r>
            <w:r>
              <w:rPr>
                <w:rFonts w:asciiTheme="minorEastAsia" w:hAnsiTheme="minorEastAsia"/>
                <w:szCs w:val="21"/>
              </w:rPr>
              <w:t xml:space="preserve"> </w:t>
            </w:r>
          </w:p>
          <w:p>
            <w:pPr>
              <w:pStyle w:val="8"/>
              <w:numPr>
                <w:ilvl w:val="0"/>
                <w:numId w:val="2"/>
              </w:numPr>
              <w:spacing w:line="400" w:lineRule="exact"/>
              <w:ind w:firstLineChars="0"/>
              <w:rPr>
                <w:rFonts w:asciiTheme="minorEastAsia" w:hAnsiTheme="minorEastAsia"/>
                <w:szCs w:val="21"/>
              </w:rPr>
            </w:pPr>
            <w:r>
              <w:rPr>
                <w:rFonts w:hint="eastAsia" w:asciiTheme="minorEastAsia" w:hAnsiTheme="minorEastAsia"/>
                <w:szCs w:val="21"/>
              </w:rPr>
              <w:t>全程简洁语音提示功能，清晰引导使用者快速完成拍照，整个过程可达</w:t>
            </w:r>
            <w:r>
              <w:rPr>
                <w:rFonts w:asciiTheme="minorEastAsia" w:hAnsiTheme="minorEastAsia"/>
                <w:szCs w:val="21"/>
              </w:rPr>
              <w:t>25秒/人；</w:t>
            </w:r>
          </w:p>
          <w:p>
            <w:pPr>
              <w:pStyle w:val="8"/>
              <w:numPr>
                <w:ilvl w:val="0"/>
                <w:numId w:val="2"/>
              </w:numPr>
              <w:spacing w:line="400" w:lineRule="exact"/>
              <w:ind w:firstLineChars="0"/>
              <w:rPr>
                <w:rFonts w:asciiTheme="minorEastAsia" w:hAnsiTheme="minorEastAsia"/>
                <w:szCs w:val="21"/>
              </w:rPr>
            </w:pPr>
            <w:r>
              <w:rPr>
                <w:rFonts w:hint="eastAsia" w:asciiTheme="minorEastAsia" w:hAnsiTheme="minorEastAsia"/>
                <w:szCs w:val="21"/>
              </w:rPr>
              <w:t>三步完成所有操作：自动升降相机</w:t>
            </w:r>
            <w:r>
              <w:rPr>
                <w:rFonts w:asciiTheme="minorEastAsia" w:hAnsiTheme="minorEastAsia"/>
                <w:szCs w:val="21"/>
              </w:rPr>
              <w:t>---</w:t>
            </w:r>
            <w:r>
              <w:rPr>
                <w:rFonts w:hint="eastAsia" w:asciiTheme="minorEastAsia" w:hAnsiTheme="minorEastAsia"/>
                <w:szCs w:val="21"/>
              </w:rPr>
              <w:t>拍照选照</w:t>
            </w:r>
            <w:r>
              <w:rPr>
                <w:rFonts w:asciiTheme="minorEastAsia" w:hAnsiTheme="minorEastAsia"/>
                <w:szCs w:val="21"/>
              </w:rPr>
              <w:t>---</w:t>
            </w:r>
            <w:r>
              <w:rPr>
                <w:rFonts w:hint="eastAsia" w:asciiTheme="minorEastAsia" w:hAnsiTheme="minorEastAsia"/>
                <w:szCs w:val="21"/>
              </w:rPr>
              <w:t>保存照片</w:t>
            </w:r>
            <w:r>
              <w:rPr>
                <w:rFonts w:asciiTheme="minorEastAsia" w:hAnsiTheme="minorEastAsia"/>
                <w:szCs w:val="21"/>
              </w:rPr>
              <w:t>；</w:t>
            </w:r>
          </w:p>
          <w:p>
            <w:pPr>
              <w:pStyle w:val="8"/>
              <w:numPr>
                <w:ilvl w:val="0"/>
                <w:numId w:val="2"/>
              </w:numPr>
              <w:spacing w:line="400" w:lineRule="exact"/>
              <w:ind w:firstLineChars="0"/>
              <w:rPr>
                <w:rFonts w:asciiTheme="minorEastAsia" w:hAnsiTheme="minorEastAsia"/>
                <w:szCs w:val="21"/>
              </w:rPr>
            </w:pPr>
            <w:r>
              <w:rPr>
                <w:rFonts w:hint="eastAsia" w:asciiTheme="minorEastAsia" w:hAnsiTheme="minorEastAsia"/>
                <w:szCs w:val="21"/>
              </w:rPr>
              <w:t>具有自动寻找人脸特征功能，即使人不是居中，也可自动进行人像定位，以确保处理后证照中的人像居中；</w:t>
            </w:r>
          </w:p>
          <w:p>
            <w:pPr>
              <w:pStyle w:val="8"/>
              <w:numPr>
                <w:ilvl w:val="0"/>
                <w:numId w:val="2"/>
              </w:numPr>
              <w:spacing w:line="400" w:lineRule="exact"/>
              <w:ind w:left="0" w:firstLine="0" w:firstLineChars="0"/>
              <w:rPr>
                <w:rFonts w:asciiTheme="minorEastAsia" w:hAnsiTheme="minorEastAsia"/>
                <w:szCs w:val="21"/>
              </w:rPr>
            </w:pPr>
            <w:r>
              <w:rPr>
                <w:rFonts w:hint="eastAsia" w:asciiTheme="minorEastAsia" w:hAnsiTheme="minorEastAsia"/>
                <w:szCs w:val="21"/>
              </w:rPr>
              <w:t>具有自动按照证照的头顶距离、脸宽、眼睛距底边距离等参数完成自动裁切的功能；</w:t>
            </w:r>
          </w:p>
          <w:p>
            <w:pPr>
              <w:pStyle w:val="8"/>
              <w:numPr>
                <w:ilvl w:val="0"/>
                <w:numId w:val="2"/>
              </w:numPr>
              <w:spacing w:line="400" w:lineRule="exact"/>
              <w:ind w:left="0" w:firstLine="0" w:firstLineChars="0"/>
              <w:rPr>
                <w:rFonts w:asciiTheme="minorEastAsia" w:hAnsiTheme="minorEastAsia"/>
                <w:szCs w:val="21"/>
              </w:rPr>
            </w:pPr>
            <w:r>
              <w:rPr>
                <w:rFonts w:hint="eastAsia" w:asciiTheme="minorEastAsia" w:hAnsiTheme="minorEastAsia"/>
                <w:szCs w:val="21"/>
              </w:rPr>
              <w:t>具有自动调整皮肤颜色功能，以确保肤色的统一及办证所需证照的输出质量；</w:t>
            </w:r>
          </w:p>
          <w:p>
            <w:pPr>
              <w:pStyle w:val="8"/>
              <w:numPr>
                <w:ilvl w:val="0"/>
                <w:numId w:val="2"/>
              </w:numPr>
              <w:spacing w:line="400" w:lineRule="exact"/>
              <w:ind w:left="0" w:firstLine="0" w:firstLineChars="0"/>
              <w:rPr>
                <w:rFonts w:asciiTheme="minorEastAsia" w:hAnsiTheme="minorEastAsia"/>
                <w:szCs w:val="21"/>
              </w:rPr>
            </w:pPr>
            <w:r>
              <w:rPr>
                <w:rFonts w:hint="eastAsia" w:asciiTheme="minorEastAsia" w:hAnsiTheme="minorEastAsia"/>
                <w:szCs w:val="21"/>
              </w:rPr>
              <w:t>具备相片质量自动检测功能，如果不合格，提示重新拍，以提升相片拍照质量；</w:t>
            </w:r>
          </w:p>
          <w:p>
            <w:pPr>
              <w:pStyle w:val="8"/>
              <w:numPr>
                <w:ilvl w:val="0"/>
                <w:numId w:val="2"/>
              </w:numPr>
              <w:spacing w:line="400" w:lineRule="exact"/>
              <w:ind w:left="0" w:firstLine="0" w:firstLineChars="0"/>
              <w:rPr>
                <w:rFonts w:asciiTheme="minorEastAsia" w:hAnsiTheme="minorEastAsia"/>
                <w:szCs w:val="21"/>
              </w:rPr>
            </w:pPr>
            <w:r>
              <w:rPr>
                <w:rFonts w:hint="eastAsia" w:asciiTheme="minorEastAsia" w:hAnsiTheme="minorEastAsia"/>
                <w:szCs w:val="21"/>
              </w:rPr>
              <w:t>具有自动进行背景色的</w:t>
            </w:r>
            <w:r>
              <w:rPr>
                <w:rFonts w:asciiTheme="minorEastAsia" w:hAnsiTheme="minorEastAsia"/>
                <w:szCs w:val="21"/>
              </w:rPr>
              <w:t>RGB处理功能</w:t>
            </w:r>
            <w:r>
              <w:rPr>
                <w:rFonts w:hint="eastAsia" w:asciiTheme="minorEastAsia" w:hAnsiTheme="minorEastAsia"/>
                <w:szCs w:val="21"/>
              </w:rPr>
              <w:t>（如：白底去除）</w:t>
            </w:r>
            <w:r>
              <w:rPr>
                <w:rFonts w:asciiTheme="minorEastAsia" w:hAnsiTheme="minorEastAsia"/>
                <w:szCs w:val="21"/>
              </w:rPr>
              <w:t>，使证照背景色的RGB值均匀一致；</w:t>
            </w:r>
          </w:p>
          <w:p>
            <w:pPr>
              <w:pStyle w:val="8"/>
              <w:numPr>
                <w:ilvl w:val="0"/>
                <w:numId w:val="2"/>
              </w:numPr>
              <w:spacing w:line="400" w:lineRule="exact"/>
              <w:ind w:left="0" w:firstLine="0" w:firstLineChars="0"/>
              <w:rPr>
                <w:rFonts w:asciiTheme="minorEastAsia" w:hAnsiTheme="minorEastAsia"/>
                <w:szCs w:val="21"/>
              </w:rPr>
            </w:pPr>
            <w:r>
              <w:rPr>
                <w:rFonts w:hint="eastAsia" w:asciiTheme="minorEastAsia" w:hAnsiTheme="minorEastAsia"/>
                <w:szCs w:val="21"/>
              </w:rPr>
              <w:t>可实时检测证照，并给出不合格指引；</w:t>
            </w:r>
          </w:p>
          <w:p>
            <w:pPr>
              <w:pStyle w:val="8"/>
              <w:numPr>
                <w:ilvl w:val="0"/>
                <w:numId w:val="2"/>
              </w:numPr>
              <w:spacing w:line="400" w:lineRule="exact"/>
              <w:ind w:left="0" w:firstLine="0" w:firstLineChars="0"/>
              <w:rPr>
                <w:rFonts w:asciiTheme="minorEastAsia" w:hAnsiTheme="minorEastAsia"/>
                <w:szCs w:val="21"/>
              </w:rPr>
            </w:pPr>
            <w:r>
              <w:rPr>
                <w:rFonts w:hint="eastAsia" w:asciiTheme="minorEastAsia" w:hAnsiTheme="minorEastAsia"/>
                <w:szCs w:val="21"/>
              </w:rPr>
              <w:t>使用者可多次拍照，选择自己满意的证照效果；</w:t>
            </w:r>
          </w:p>
          <w:p>
            <w:pPr>
              <w:pStyle w:val="8"/>
              <w:numPr>
                <w:ilvl w:val="0"/>
                <w:numId w:val="2"/>
              </w:numPr>
              <w:spacing w:line="400" w:lineRule="exact"/>
              <w:ind w:left="0" w:firstLine="0" w:firstLineChars="0"/>
              <w:rPr>
                <w:rFonts w:asciiTheme="minorEastAsia" w:hAnsiTheme="minorEastAsia"/>
                <w:szCs w:val="21"/>
              </w:rPr>
            </w:pPr>
            <w:r>
              <w:rPr>
                <w:rFonts w:hint="eastAsia" w:asciiTheme="minorEastAsia" w:hAnsiTheme="minorEastAsia"/>
                <w:szCs w:val="21"/>
              </w:rPr>
              <w:t>利用红外线控制灯光系统开启；</w:t>
            </w:r>
          </w:p>
          <w:p>
            <w:pPr>
              <w:pStyle w:val="8"/>
              <w:numPr>
                <w:ilvl w:val="0"/>
                <w:numId w:val="2"/>
              </w:numPr>
              <w:spacing w:line="400" w:lineRule="exact"/>
              <w:ind w:left="0" w:firstLine="0" w:firstLineChars="0"/>
              <w:rPr>
                <w:rFonts w:asciiTheme="minorEastAsia" w:hAnsiTheme="minorEastAsia"/>
                <w:szCs w:val="21"/>
              </w:rPr>
            </w:pPr>
            <w:r>
              <w:rPr>
                <w:rFonts w:hint="eastAsia" w:asciiTheme="minorEastAsia" w:hAnsiTheme="minorEastAsia"/>
                <w:szCs w:val="21"/>
              </w:rPr>
              <w:t>提供完整的包装（含软件光盘、加密狗、软件说明书）。</w:t>
            </w:r>
          </w:p>
        </w:tc>
      </w:tr>
      <w:tr>
        <w:tblPrEx>
          <w:tblCellMar>
            <w:top w:w="0" w:type="dxa"/>
            <w:left w:w="108" w:type="dxa"/>
            <w:bottom w:w="0" w:type="dxa"/>
            <w:right w:w="108" w:type="dxa"/>
          </w:tblCellMar>
        </w:tblPrEx>
        <w:trPr>
          <w:trHeight w:val="420"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LED</w:t>
            </w:r>
            <w:r>
              <w:rPr>
                <w:rFonts w:hint="eastAsia" w:asciiTheme="minorEastAsia" w:hAnsiTheme="minorEastAsia" w:eastAsiaTheme="minorEastAsia"/>
                <w:szCs w:val="21"/>
              </w:rPr>
              <w:t>摄影灯系统</w:t>
            </w:r>
          </w:p>
        </w:tc>
        <w:tc>
          <w:tcPr>
            <w:tcW w:w="6848" w:type="dxa"/>
            <w:tcBorders>
              <w:top w:val="nil"/>
              <w:left w:val="nil"/>
              <w:bottom w:val="single" w:color="auto" w:sz="4" w:space="0"/>
              <w:right w:val="single" w:color="auto" w:sz="4" w:space="0"/>
            </w:tcBorders>
            <w:shd w:val="clear" w:color="auto" w:fill="auto"/>
            <w:noWrap/>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具备恒定的LED常亮灯源：其中前景灯</w:t>
            </w:r>
            <w:r>
              <w:rPr>
                <w:rFonts w:asciiTheme="minorEastAsia" w:hAnsiTheme="minorEastAsia" w:eastAsiaTheme="minorEastAsia"/>
                <w:szCs w:val="21"/>
              </w:rPr>
              <w:t>(</w:t>
            </w:r>
            <w:r>
              <w:rPr>
                <w:rFonts w:hint="eastAsia" w:asciiTheme="minorEastAsia" w:hAnsiTheme="minorEastAsia" w:eastAsiaTheme="minorEastAsia"/>
                <w:szCs w:val="21"/>
              </w:rPr>
              <w:t>可视面485</w:t>
            </w:r>
            <w:r>
              <w:rPr>
                <w:rFonts w:asciiTheme="minorEastAsia" w:hAnsiTheme="minorEastAsia" w:eastAsiaTheme="minorEastAsia"/>
                <w:szCs w:val="21"/>
              </w:rPr>
              <w:t>*</w:t>
            </w:r>
            <w:r>
              <w:rPr>
                <w:rFonts w:hint="eastAsia" w:asciiTheme="minorEastAsia" w:hAnsiTheme="minorEastAsia" w:eastAsiaTheme="minorEastAsia"/>
                <w:szCs w:val="21"/>
              </w:rPr>
              <w:t>90</w:t>
            </w:r>
            <w:r>
              <w:rPr>
                <w:rFonts w:asciiTheme="minorEastAsia" w:hAnsiTheme="minorEastAsia" w:eastAsiaTheme="minorEastAsia"/>
                <w:szCs w:val="21"/>
              </w:rPr>
              <w:t>mm)</w:t>
            </w:r>
            <w:r>
              <w:rPr>
                <w:rFonts w:hint="eastAsia" w:asciiTheme="minorEastAsia" w:hAnsiTheme="minorEastAsia" w:eastAsiaTheme="minorEastAsia"/>
                <w:szCs w:val="21"/>
              </w:rPr>
              <w:t>2个，底灯</w:t>
            </w:r>
            <w:r>
              <w:rPr>
                <w:rFonts w:asciiTheme="minorEastAsia" w:hAnsiTheme="minorEastAsia" w:eastAsiaTheme="minorEastAsia"/>
                <w:szCs w:val="21"/>
              </w:rPr>
              <w:t>(</w:t>
            </w:r>
            <w:r>
              <w:rPr>
                <w:rFonts w:hint="eastAsia" w:asciiTheme="minorEastAsia" w:hAnsiTheme="minorEastAsia" w:eastAsiaTheme="minorEastAsia"/>
                <w:szCs w:val="21"/>
              </w:rPr>
              <w:t>可视面380</w:t>
            </w:r>
            <w:r>
              <w:rPr>
                <w:rFonts w:asciiTheme="minorEastAsia" w:hAnsiTheme="minorEastAsia" w:eastAsiaTheme="minorEastAsia"/>
                <w:szCs w:val="21"/>
              </w:rPr>
              <w:t>*</w:t>
            </w:r>
            <w:r>
              <w:rPr>
                <w:rFonts w:hint="eastAsia" w:asciiTheme="minorEastAsia" w:hAnsiTheme="minorEastAsia" w:eastAsiaTheme="minorEastAsia"/>
                <w:szCs w:val="21"/>
              </w:rPr>
              <w:t>90</w:t>
            </w:r>
            <w:r>
              <w:rPr>
                <w:rFonts w:asciiTheme="minorEastAsia" w:hAnsiTheme="minorEastAsia" w:eastAsiaTheme="minorEastAsia"/>
                <w:szCs w:val="21"/>
              </w:rPr>
              <w:t>mm)</w:t>
            </w:r>
            <w:r>
              <w:rPr>
                <w:rFonts w:hint="eastAsia" w:asciiTheme="minorEastAsia" w:hAnsiTheme="minorEastAsia" w:eastAsiaTheme="minorEastAsia"/>
                <w:szCs w:val="21"/>
              </w:rPr>
              <w:t>1个，顶灯（可视面480*280mm）1个，单灯条（电压12V，电流0.58A），4灯功率7*4=28瓦，5500K-6000K正白光，白色面板采用进口三菱导光板，光线均匀，光线传输通过率高，外罩磨砂扩散板，照射角度大，光覆盖面积广，保证了光线的均匀扩散，利于证件照的布光，使被拍摄者左右脸及额头受光均匀；背靠灯1个（电压12V，电流0.8A，功率9.6瓦，6000K正白光，灯罩采用3mm透明亚克力+1.5mm磨砂扩散板双层板构成，光线柔和，均匀扩散，能有效解决证件照背景阴影的问题）。</w:t>
            </w:r>
          </w:p>
        </w:tc>
      </w:tr>
      <w:tr>
        <w:tblPrEx>
          <w:tblCellMar>
            <w:top w:w="0" w:type="dxa"/>
            <w:left w:w="108" w:type="dxa"/>
            <w:bottom w:w="0" w:type="dxa"/>
            <w:right w:w="108" w:type="dxa"/>
          </w:tblCellMar>
        </w:tblPrEx>
        <w:trPr>
          <w:trHeight w:val="420"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工业相机</w:t>
            </w:r>
          </w:p>
        </w:tc>
        <w:tc>
          <w:tcPr>
            <w:tcW w:w="6848" w:type="dxa"/>
            <w:tcBorders>
              <w:top w:val="nil"/>
              <w:left w:val="nil"/>
              <w:bottom w:val="single" w:color="auto" w:sz="4" w:space="0"/>
              <w:right w:val="single" w:color="auto" w:sz="4" w:space="0"/>
            </w:tcBorders>
            <w:shd w:val="clear" w:color="auto" w:fill="auto"/>
            <w:noWrap/>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采用1600万像素进口松下CMOS 图像传感器；</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采用1/2.33英寸图像传感器，视角相对1/3英寸更宽广；</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USB2.0免驱动输出1080P 30帧图像</w:t>
            </w:r>
            <w:bookmarkStart w:id="0" w:name="OLE_LINK5"/>
            <w:bookmarkStart w:id="1" w:name="OLE_LINK4"/>
            <w:bookmarkStart w:id="2" w:name="OLE_LINK6"/>
            <w:bookmarkStart w:id="3" w:name="OLE_LINK1"/>
            <w:bookmarkStart w:id="4" w:name="OLE_LINK3"/>
            <w:bookmarkStart w:id="5" w:name="OLE_LINK2"/>
            <w:r>
              <w:rPr>
                <w:rFonts w:hint="eastAsia" w:asciiTheme="minorEastAsia" w:hAnsiTheme="minorEastAsia" w:eastAsiaTheme="minorEastAsia"/>
                <w:szCs w:val="21"/>
              </w:rPr>
              <w:t>；</w:t>
            </w:r>
            <w:bookmarkEnd w:id="0"/>
            <w:bookmarkEnd w:id="1"/>
            <w:bookmarkEnd w:id="2"/>
            <w:bookmarkEnd w:id="3"/>
            <w:bookmarkEnd w:id="4"/>
            <w:bookmarkEnd w:id="5"/>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1600万拍照，JPG格式，照片最大尺寸4608*3456px；</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支持手动/自动曝光，曝光补偿值调节；</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支持手动/自动白平衡，红、绿、蓝可调；</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支持关机设置参数保存；</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采用CNC精铣技术加工而成的铝合金外壳；</w:t>
            </w:r>
          </w:p>
        </w:tc>
      </w:tr>
      <w:tr>
        <w:tblPrEx>
          <w:tblCellMar>
            <w:top w:w="0" w:type="dxa"/>
            <w:left w:w="108" w:type="dxa"/>
            <w:bottom w:w="0" w:type="dxa"/>
            <w:right w:w="108" w:type="dxa"/>
          </w:tblCellMar>
        </w:tblPrEx>
        <w:trPr>
          <w:trHeight w:val="420"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雷达人体感应设备</w:t>
            </w:r>
          </w:p>
        </w:tc>
        <w:tc>
          <w:tcPr>
            <w:tcW w:w="6848" w:type="dxa"/>
            <w:tcBorders>
              <w:top w:val="nil"/>
              <w:left w:val="nil"/>
              <w:bottom w:val="single" w:color="auto" w:sz="4" w:space="0"/>
              <w:right w:val="single" w:color="auto" w:sz="4" w:space="0"/>
            </w:tcBorders>
            <w:shd w:val="clear" w:color="auto" w:fill="auto"/>
            <w:noWrap/>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xml:space="preserve">1. 工作电压: DC12V </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xml:space="preserve">2. 环境温度:-20℃-+50℃ </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xml:space="preserve">3. 自身功耗:&lt;0.016W </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xml:space="preserve">4. 负载类型:白炽灯、排气扇；各类灯具、电器通用 </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xml:space="preserve">5. 负载功率:双极性(阻性&lt;=80W,感性&lt;=40W) </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6. 输出形式：正向输出（平时关，感应开）</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7. 光控范围(可调):5Lux-500Lux±20%（出厂设置在5LUX±20%）</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8. 延时关闭时间(可调:)16-180秒±30%(出厂设置在16秒±30%)</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9. 感应范围:&lt;=8米</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10、</w:t>
            </w:r>
            <w:r>
              <w:rPr>
                <w:rFonts w:asciiTheme="minorEastAsia" w:hAnsiTheme="minorEastAsia" w:eastAsiaTheme="minorEastAsia"/>
                <w:szCs w:val="21"/>
              </w:rPr>
              <w:t xml:space="preserve"> </w:t>
            </w:r>
            <w:r>
              <w:rPr>
                <w:rFonts w:hint="eastAsia" w:asciiTheme="minorEastAsia" w:hAnsiTheme="minorEastAsia" w:eastAsiaTheme="minorEastAsia"/>
                <w:szCs w:val="21"/>
              </w:rPr>
              <w:t>自动控制</w:t>
            </w:r>
            <w:r>
              <w:rPr>
                <w:rFonts w:asciiTheme="minorEastAsia" w:hAnsiTheme="minorEastAsia" w:eastAsiaTheme="minorEastAsia"/>
                <w:szCs w:val="21"/>
              </w:rPr>
              <w:t>LED</w:t>
            </w:r>
            <w:r>
              <w:rPr>
                <w:rFonts w:hint="eastAsia" w:asciiTheme="minorEastAsia" w:hAnsiTheme="minorEastAsia" w:eastAsiaTheme="minorEastAsia"/>
                <w:szCs w:val="21"/>
              </w:rPr>
              <w:t>灯光系统。</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11、实现无人操作时自动关闭电源进行节能。</w:t>
            </w:r>
          </w:p>
        </w:tc>
      </w:tr>
      <w:tr>
        <w:tblPrEx>
          <w:tblCellMar>
            <w:top w:w="0" w:type="dxa"/>
            <w:left w:w="108" w:type="dxa"/>
            <w:bottom w:w="0" w:type="dxa"/>
            <w:right w:w="108" w:type="dxa"/>
          </w:tblCellMar>
        </w:tblPrEx>
        <w:trPr>
          <w:trHeight w:val="420"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固定座椅</w:t>
            </w:r>
          </w:p>
        </w:tc>
        <w:tc>
          <w:tcPr>
            <w:tcW w:w="6848" w:type="dxa"/>
            <w:tcBorders>
              <w:top w:val="nil"/>
              <w:left w:val="nil"/>
              <w:bottom w:val="single" w:color="auto" w:sz="4" w:space="0"/>
              <w:right w:val="single" w:color="auto" w:sz="4" w:space="0"/>
            </w:tcBorders>
            <w:shd w:val="clear" w:color="auto" w:fill="auto"/>
            <w:noWrap/>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符合人体工学的钣金座椅，固定高度，不需调节。</w:t>
            </w:r>
          </w:p>
        </w:tc>
      </w:tr>
      <w:tr>
        <w:tblPrEx>
          <w:tblCellMar>
            <w:top w:w="0" w:type="dxa"/>
            <w:left w:w="108" w:type="dxa"/>
            <w:bottom w:w="0" w:type="dxa"/>
            <w:right w:w="108" w:type="dxa"/>
          </w:tblCellMar>
        </w:tblPrEx>
        <w:trPr>
          <w:trHeight w:val="420"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4路控制系统</w:t>
            </w:r>
          </w:p>
        </w:tc>
        <w:tc>
          <w:tcPr>
            <w:tcW w:w="6848" w:type="dxa"/>
            <w:tcBorders>
              <w:top w:val="nil"/>
              <w:left w:val="nil"/>
              <w:bottom w:val="single" w:color="auto" w:sz="4" w:space="0"/>
              <w:right w:val="single" w:color="auto" w:sz="4" w:space="0"/>
            </w:tcBorders>
            <w:shd w:val="clear" w:color="auto" w:fill="auto"/>
            <w:noWrap/>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4路隔离输入，4路继电器输出，控制相机升、降，以及拍照指示灯和左右灯光的开、关</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供电：</w:t>
            </w:r>
            <w:r>
              <w:rPr>
                <w:rFonts w:asciiTheme="minorEastAsia" w:hAnsiTheme="minorEastAsia" w:eastAsiaTheme="minorEastAsia"/>
                <w:szCs w:val="21"/>
              </w:rPr>
              <w:t>DC 12V/500mA</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通信接口：</w:t>
            </w:r>
            <w:r>
              <w:rPr>
                <w:rFonts w:asciiTheme="minorEastAsia" w:hAnsiTheme="minorEastAsia" w:eastAsiaTheme="minorEastAsia"/>
                <w:szCs w:val="21"/>
              </w:rPr>
              <w:t xml:space="preserve"> RS232</w:t>
            </w:r>
            <w:r>
              <w:rPr>
                <w:rFonts w:hint="eastAsia" w:asciiTheme="minorEastAsia" w:hAnsiTheme="minorEastAsia" w:eastAsiaTheme="minorEastAsia"/>
                <w:szCs w:val="21"/>
              </w:rPr>
              <w:t>和</w:t>
            </w:r>
            <w:r>
              <w:rPr>
                <w:rFonts w:asciiTheme="minorEastAsia" w:hAnsiTheme="minorEastAsia" w:eastAsiaTheme="minorEastAsia"/>
                <w:szCs w:val="21"/>
              </w:rPr>
              <w:t>RS485</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采用串口标准通信协议</w:t>
            </w:r>
          </w:p>
        </w:tc>
      </w:tr>
      <w:tr>
        <w:tblPrEx>
          <w:tblCellMar>
            <w:top w:w="0" w:type="dxa"/>
            <w:left w:w="108" w:type="dxa"/>
            <w:bottom w:w="0" w:type="dxa"/>
            <w:right w:w="108" w:type="dxa"/>
          </w:tblCellMar>
        </w:tblPrEx>
        <w:trPr>
          <w:trHeight w:val="420"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定时器模块</w:t>
            </w:r>
          </w:p>
        </w:tc>
        <w:tc>
          <w:tcPr>
            <w:tcW w:w="6848" w:type="dxa"/>
            <w:tcBorders>
              <w:top w:val="nil"/>
              <w:left w:val="nil"/>
              <w:bottom w:val="single" w:color="auto" w:sz="4" w:space="0"/>
              <w:right w:val="single" w:color="auto" w:sz="4" w:space="0"/>
            </w:tcBorders>
            <w:shd w:val="clear" w:color="auto" w:fill="auto"/>
            <w:noWrap/>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使用环境：海拔2000米内，温度-5℃至+40℃</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适用范围：适用于交流50/60Hz电压220V、380V</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负载功率：（阻性负载：6KW；感性负载：1.8KW；电机负载：1.2KW；灯负载：0.9KW）</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每天走时复查：小于或等于±-2秒</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每天可设置16次开、关动作</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开始时间可按天循环或按周循环；</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最长时间控制为168小时，最短时间控制为1分钟</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机械寿命：大于或等于100万次</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电寿命：大于或等于10万次</w:t>
            </w:r>
          </w:p>
        </w:tc>
      </w:tr>
      <w:tr>
        <w:tblPrEx>
          <w:tblCellMar>
            <w:top w:w="0" w:type="dxa"/>
            <w:left w:w="108" w:type="dxa"/>
            <w:bottom w:w="0" w:type="dxa"/>
            <w:right w:w="108" w:type="dxa"/>
          </w:tblCellMar>
        </w:tblPrEx>
        <w:trPr>
          <w:trHeight w:val="420"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电源系统</w:t>
            </w:r>
          </w:p>
        </w:tc>
        <w:tc>
          <w:tcPr>
            <w:tcW w:w="6848" w:type="dxa"/>
            <w:tcBorders>
              <w:top w:val="nil"/>
              <w:left w:val="nil"/>
              <w:bottom w:val="single" w:color="auto" w:sz="4" w:space="0"/>
              <w:right w:val="single" w:color="auto" w:sz="4" w:space="0"/>
            </w:tcBorders>
            <w:shd w:val="clear" w:color="auto" w:fill="auto"/>
            <w:noWrap/>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输入：AC220V，10A</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输出：直流（16路12V，最大输出29A，功率350W）；交流（3路220V AC30插座）；</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整机额定功率：435瓦，最大功率：995瓦</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采用工业电源：12V，29A，350W，</w:t>
            </w:r>
            <w:r>
              <w:rPr>
                <w:rFonts w:asciiTheme="minorEastAsia" w:hAnsiTheme="minorEastAsia" w:eastAsiaTheme="minorEastAsia"/>
                <w:szCs w:val="21"/>
              </w:rPr>
              <w:t>UL60950-1</w:t>
            </w:r>
            <w:r>
              <w:rPr>
                <w:rFonts w:hint="eastAsia" w:asciiTheme="minorEastAsia" w:hAnsiTheme="minorEastAsia" w:eastAsiaTheme="minorEastAsia"/>
                <w:szCs w:val="21"/>
              </w:rPr>
              <w:t>认证通过，具有短路/过载/过压/过热保护</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漏电保护功能（内置</w:t>
            </w:r>
            <w:r>
              <w:rPr>
                <w:rFonts w:asciiTheme="minorEastAsia" w:hAnsiTheme="minorEastAsia" w:eastAsiaTheme="minorEastAsia"/>
                <w:szCs w:val="21"/>
              </w:rPr>
              <w:t>漏电断路器</w:t>
            </w:r>
            <w:r>
              <w:rPr>
                <w:rFonts w:hint="eastAsia" w:asciiTheme="minorEastAsia" w:hAnsiTheme="minorEastAsia" w:eastAsiaTheme="minorEastAsia"/>
                <w:szCs w:val="21"/>
              </w:rPr>
              <w:t>）：主要适用于交流50Hz，额定电压230V，额定电流至32A的电路中，作为人身触电、设备漏电保护之用，并且有过载、短路保护功能，符合标准：GB/T 16917.1、IEC 61009-1</w:t>
            </w:r>
          </w:p>
        </w:tc>
      </w:tr>
      <w:tr>
        <w:tblPrEx>
          <w:tblCellMar>
            <w:top w:w="0" w:type="dxa"/>
            <w:left w:w="108" w:type="dxa"/>
            <w:bottom w:w="0" w:type="dxa"/>
            <w:right w:w="108" w:type="dxa"/>
          </w:tblCellMar>
        </w:tblPrEx>
        <w:trPr>
          <w:trHeight w:val="420" w:hRule="atLeast"/>
        </w:trPr>
        <w:tc>
          <w:tcPr>
            <w:tcW w:w="8943" w:type="dxa"/>
            <w:gridSpan w:val="2"/>
            <w:tcBorders>
              <w:top w:val="single" w:color="auto" w:sz="4" w:space="0"/>
              <w:left w:val="single" w:color="auto" w:sz="4" w:space="0"/>
              <w:bottom w:val="single" w:color="auto" w:sz="4" w:space="0"/>
              <w:right w:val="single" w:color="000000" w:sz="4" w:space="0"/>
            </w:tcBorders>
            <w:shd w:val="clear" w:color="000000" w:fill="EEECE1"/>
            <w:noWrap/>
            <w:vAlign w:val="center"/>
          </w:tcPr>
          <w:p>
            <w:pPr>
              <w:widowControl/>
              <w:spacing w:line="400" w:lineRule="exact"/>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产品功能</w:t>
            </w:r>
          </w:p>
        </w:tc>
      </w:tr>
      <w:tr>
        <w:tblPrEx>
          <w:tblCellMar>
            <w:top w:w="0" w:type="dxa"/>
            <w:left w:w="108" w:type="dxa"/>
            <w:bottom w:w="0" w:type="dxa"/>
            <w:right w:w="108" w:type="dxa"/>
          </w:tblCellMar>
        </w:tblPrEx>
        <w:trPr>
          <w:trHeight w:val="420"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主要功能</w:t>
            </w:r>
          </w:p>
        </w:tc>
        <w:tc>
          <w:tcPr>
            <w:tcW w:w="6848" w:type="dxa"/>
            <w:tcBorders>
              <w:top w:val="nil"/>
              <w:left w:val="nil"/>
              <w:bottom w:val="single" w:color="auto" w:sz="4" w:space="0"/>
              <w:right w:val="single" w:color="auto" w:sz="4" w:space="0"/>
            </w:tcBorders>
            <w:shd w:val="clear" w:color="auto" w:fill="auto"/>
            <w:noWrap/>
            <w:vAlign w:val="center"/>
          </w:tcPr>
          <w:p>
            <w:pPr>
              <w:autoSpaceDE w:val="0"/>
              <w:autoSpaceDN w:val="0"/>
              <w:spacing w:line="400" w:lineRule="exact"/>
              <w:rPr>
                <w:rFonts w:asciiTheme="minorEastAsia" w:hAnsiTheme="minorEastAsia" w:eastAsiaTheme="minorEastAsia"/>
                <w:color w:val="000000"/>
                <w:szCs w:val="21"/>
              </w:rPr>
            </w:pPr>
            <w:r>
              <w:rPr>
                <w:rFonts w:hint="cs" w:cs="KJFVPT+MicrosoftYaHei" w:asciiTheme="minorEastAsia" w:hAnsiTheme="minorEastAsia" w:eastAsiaTheme="minorEastAsia"/>
                <w:color w:val="000000"/>
                <w:szCs w:val="21"/>
              </w:rPr>
              <w:t>1</w:t>
            </w:r>
            <w:r>
              <w:rPr>
                <w:rFonts w:hint="eastAsia" w:cs="KJFVPT+MicrosoftYaHei" w:asciiTheme="minorEastAsia" w:hAnsiTheme="minorEastAsia" w:eastAsiaTheme="minorEastAsia"/>
                <w:color w:val="000000"/>
                <w:szCs w:val="21"/>
              </w:rPr>
              <w:t>、智能人机交互、智能证件读取与人脸识别；</w:t>
            </w:r>
            <w:r>
              <w:rPr>
                <w:rFonts w:hint="eastAsia" w:asciiTheme="minorEastAsia" w:hAnsiTheme="minorEastAsia" w:eastAsiaTheme="minorEastAsia"/>
                <w:color w:val="000000"/>
                <w:szCs w:val="21"/>
              </w:rPr>
              <w:br w:type="textWrapping"/>
            </w:r>
            <w:r>
              <w:rPr>
                <w:rFonts w:hint="cs" w:cs="KJFVPT+MicrosoftYaHei" w:asciiTheme="minorEastAsia" w:hAnsiTheme="minorEastAsia" w:eastAsiaTheme="minorEastAsia"/>
                <w:color w:val="000000"/>
                <w:szCs w:val="21"/>
              </w:rPr>
              <w:t>2</w:t>
            </w:r>
            <w:r>
              <w:rPr>
                <w:rFonts w:hint="eastAsia" w:cs="KJFVPT+MicrosoftYaHei" w:asciiTheme="minorEastAsia" w:hAnsiTheme="minorEastAsia" w:eastAsiaTheme="minorEastAsia"/>
                <w:color w:val="000000"/>
                <w:szCs w:val="21"/>
              </w:rPr>
              <w:t>、自适应身高智能拍照；</w:t>
            </w:r>
          </w:p>
          <w:p>
            <w:pPr>
              <w:pStyle w:val="8"/>
              <w:spacing w:line="400" w:lineRule="exact"/>
              <w:ind w:firstLine="0" w:firstLineChars="0"/>
              <w:rPr>
                <w:rFonts w:asciiTheme="minorEastAsia" w:hAnsiTheme="minorEastAsia"/>
                <w:color w:val="000000"/>
                <w:szCs w:val="21"/>
              </w:rPr>
            </w:pPr>
            <w:r>
              <w:rPr>
                <w:rFonts w:hint="cs" w:cs="KJFVPT+MicrosoftYaHei" w:asciiTheme="minorEastAsia" w:hAnsiTheme="minorEastAsia"/>
                <w:color w:val="000000"/>
                <w:szCs w:val="21"/>
              </w:rPr>
              <w:t>3</w:t>
            </w:r>
            <w:r>
              <w:rPr>
                <w:rFonts w:hint="eastAsia" w:cs="KJFVPT+MicrosoftYaHei" w:asciiTheme="minorEastAsia" w:hAnsiTheme="minorEastAsia"/>
                <w:color w:val="000000"/>
                <w:szCs w:val="21"/>
              </w:rPr>
              <w:t>、智能相片检测与采集处理；</w:t>
            </w:r>
          </w:p>
        </w:tc>
      </w:tr>
    </w:tbl>
    <w:p>
      <w:pPr>
        <w:pStyle w:val="5"/>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hint="eastAsia" w:ascii="宋体" w:hAnsi="宋体" w:eastAsia="宋体" w:cs="宋体"/>
          <w:sz w:val="24"/>
        </w:rPr>
      </w:pPr>
      <w:r>
        <w:rPr>
          <w:rFonts w:hint="eastAsia" w:ascii="宋体" w:hAnsi="宋体" w:eastAsia="宋体" w:cs="宋体"/>
          <w:sz w:val="24"/>
        </w:rPr>
        <w:t>售后服务要求</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hint="eastAsia" w:ascii="宋体" w:hAnsi="宋体" w:eastAsia="宋体" w:cs="宋体"/>
          <w:sz w:val="24"/>
        </w:rPr>
      </w:pPr>
      <w:r>
        <w:rPr>
          <w:rFonts w:hint="eastAsia" w:ascii="宋体" w:hAnsi="宋体" w:eastAsia="宋体" w:cs="宋体"/>
          <w:sz w:val="24"/>
        </w:rPr>
        <w:t>1、所有设备质保期1年，质保期自设备验收之日起计算，保修费用已计入总价。</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hint="eastAsia" w:ascii="宋体" w:hAnsi="宋体" w:eastAsia="宋体" w:cs="宋体"/>
          <w:sz w:val="24"/>
        </w:rPr>
      </w:pPr>
      <w:r>
        <w:rPr>
          <w:rFonts w:hint="eastAsia" w:ascii="宋体" w:hAnsi="宋体" w:eastAsia="宋体" w:cs="宋体"/>
          <w:sz w:val="24"/>
        </w:rPr>
        <w:t>2、投标人应提供满足设备质保期内正常使用的备品备件（如有的话），其费用应包括在投标价格之内。</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hint="eastAsia" w:ascii="宋体" w:hAnsi="宋体" w:eastAsia="宋体" w:cs="宋体"/>
          <w:sz w:val="24"/>
        </w:rPr>
      </w:pPr>
      <w:r>
        <w:rPr>
          <w:rFonts w:hint="eastAsia" w:ascii="宋体" w:hAnsi="宋体" w:eastAsia="宋体" w:cs="宋体"/>
          <w:sz w:val="24"/>
        </w:rPr>
        <w:t>3、投标人必须在用户所在地区有专业的售后服务力量。提供售后服务联系电话及联系人。免费质保期内，接到报障电话2小时内响应，48小时内派工程技术人员上门维修且处理完毕。规定时间内未处理完毕的，投标人提供不低于同等档次设备供用户使用至故障设备正常使用为止。如果需要更换配件的，要求更换的配件跟被更换的品牌、类型相一致或者是同类同档次的替代品，后者需征得用户方管理人员同意。</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hint="eastAsia" w:ascii="宋体" w:hAnsi="宋体" w:eastAsia="宋体" w:cs="宋体"/>
          <w:sz w:val="24"/>
        </w:rPr>
      </w:pPr>
      <w:r>
        <w:rPr>
          <w:rFonts w:hint="eastAsia" w:ascii="宋体" w:hAnsi="宋体" w:eastAsia="宋体" w:cs="宋体"/>
          <w:sz w:val="24"/>
        </w:rPr>
        <w:t>4、对质保期内的故障报修，如投标人未能做到上款的服务承诺，用户可采取必要的补救措施，但其风险和费用由投标人承担，由于投标人的保证服务不到位，质保期的到期时间将顺延。</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hint="eastAsia" w:ascii="宋体" w:hAnsi="宋体" w:eastAsia="宋体" w:cs="宋体"/>
          <w:sz w:val="24"/>
        </w:rPr>
      </w:pPr>
      <w:r>
        <w:rPr>
          <w:rFonts w:hint="eastAsia" w:ascii="宋体" w:hAnsi="宋体" w:eastAsia="宋体" w:cs="宋体"/>
          <w:sz w:val="24"/>
        </w:rPr>
        <w:t>5、质保期内因用户使用、管理不当所造成的损失由用户承担，投标人提供有偿服务。</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hint="eastAsia" w:ascii="宋体" w:hAnsi="宋体" w:eastAsia="宋体" w:cs="宋体"/>
          <w:sz w:val="24"/>
        </w:rPr>
      </w:pPr>
      <w:r>
        <w:rPr>
          <w:rFonts w:hint="eastAsia" w:ascii="宋体" w:hAnsi="宋体" w:eastAsia="宋体" w:cs="宋体"/>
          <w:sz w:val="24"/>
        </w:rPr>
        <w:t>6、质保期满后，若有零部件出现故障，经权威部门鉴定属于寿命异常问题（明显短于该零部件正常寿命）时，则由投标人负责免费更换及维修。</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hint="eastAsia" w:ascii="宋体" w:hAnsi="宋体" w:eastAsia="宋体" w:cs="宋体"/>
          <w:sz w:val="24"/>
        </w:rPr>
      </w:pPr>
      <w:r>
        <w:rPr>
          <w:rFonts w:hint="eastAsia" w:ascii="宋体" w:hAnsi="宋体" w:eastAsia="宋体" w:cs="宋体"/>
          <w:sz w:val="24"/>
        </w:rPr>
        <w:t>7、居民身份证自助受理拍照一体机、二代证自助拍照一体机设备需提供5*8小时照片后台检测功能，对老人、小孩等特殊情况的可对照片进行后台处理，以达到制证相片要求。如照片存在回退的情况，后台可对照片原图进行修改提供满足的照片，避免办证人员重拍的情况。</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hint="eastAsia" w:ascii="宋体" w:hAnsi="宋体" w:eastAsia="宋体" w:cs="宋体"/>
          <w:sz w:val="24"/>
        </w:rPr>
      </w:pPr>
      <w:r>
        <w:rPr>
          <w:rFonts w:hint="eastAsia" w:ascii="宋体" w:hAnsi="宋体" w:eastAsia="宋体" w:cs="宋体"/>
          <w:sz w:val="24"/>
        </w:rPr>
        <w:t>8、系统软件类的问题，需提供公安网内远程服务支持，以保证问题的及时处理。</w:t>
      </w:r>
    </w:p>
    <w:p>
      <w:pPr>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val="0"/>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宋体" w:hAnsi="宋体" w:cs="宋体"/>
          <w:sz w:val="24"/>
        </w:rPr>
      </w:pPr>
      <w:r>
        <w:rPr>
          <w:rFonts w:hint="eastAsia" w:ascii="宋体" w:hAnsi="宋体" w:eastAsia="宋体" w:cs="宋体"/>
          <w:b/>
          <w:bCs/>
          <w:sz w:val="24"/>
          <w:lang w:val="en-US" w:eastAsia="zh-CN"/>
        </w:rPr>
        <w:t>三</w:t>
      </w:r>
      <w:r>
        <w:rPr>
          <w:rFonts w:hint="eastAsia" w:ascii="宋体" w:hAnsi="宋体" w:eastAsia="宋体" w:cs="宋体"/>
          <w:b/>
          <w:bCs/>
          <w:sz w:val="24"/>
        </w:rPr>
        <w:t>、其他要求</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ascii="宋体" w:hAnsi="宋体" w:eastAsia="宋体" w:cs="宋体"/>
          <w:sz w:val="24"/>
        </w:rPr>
      </w:pPr>
      <w:r>
        <w:rPr>
          <w:rFonts w:hint="eastAsia" w:ascii="宋体" w:hAnsi="宋体" w:eastAsia="宋体" w:cs="宋体"/>
          <w:sz w:val="24"/>
        </w:rPr>
        <w:t xml:space="preserve">1. </w:t>
      </w:r>
      <w:r>
        <w:rPr>
          <w:rFonts w:hint="eastAsia" w:ascii="宋体" w:hAnsi="宋体" w:eastAsia="宋体" w:cs="宋体"/>
          <w:sz w:val="24"/>
          <w:lang w:eastAsia="zh-CN"/>
        </w:rPr>
        <w:t>交付时间</w:t>
      </w:r>
      <w:r>
        <w:rPr>
          <w:rFonts w:hint="eastAsia" w:ascii="宋体" w:hAnsi="宋体" w:eastAsia="宋体" w:cs="宋体"/>
          <w:sz w:val="24"/>
        </w:rPr>
        <w:t>：</w:t>
      </w:r>
      <w:r>
        <w:rPr>
          <w:rFonts w:hint="eastAsia" w:ascii="宋体" w:hAnsi="宋体" w:eastAsia="宋体" w:cs="宋体"/>
          <w:sz w:val="24"/>
          <w:lang w:eastAsia="zh-CN"/>
        </w:rPr>
        <w:t>自</w:t>
      </w:r>
      <w:r>
        <w:rPr>
          <w:rFonts w:hint="eastAsia" w:ascii="宋体" w:hAnsi="宋体" w:eastAsia="宋体" w:cs="宋体"/>
          <w:sz w:val="24"/>
        </w:rPr>
        <w:t>合同签订之日起</w:t>
      </w:r>
      <w:r>
        <w:rPr>
          <w:rFonts w:hint="eastAsia" w:ascii="宋体" w:hAnsi="宋体" w:eastAsia="宋体" w:cs="宋体"/>
          <w:sz w:val="24"/>
          <w:lang w:val="en-US" w:eastAsia="zh-CN"/>
        </w:rPr>
        <w:t>30</w:t>
      </w:r>
      <w:r>
        <w:rPr>
          <w:rFonts w:hint="eastAsia" w:ascii="宋体" w:hAnsi="宋体" w:eastAsia="宋体" w:cs="宋体"/>
          <w:sz w:val="24"/>
          <w:lang w:eastAsia="zh-CN"/>
        </w:rPr>
        <w:t>天内完成</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ascii="宋体" w:hAnsi="宋体" w:eastAsia="宋体" w:cs="宋体"/>
          <w:sz w:val="24"/>
        </w:rPr>
      </w:pPr>
      <w:r>
        <w:rPr>
          <w:rFonts w:hint="eastAsia" w:ascii="宋体" w:hAnsi="宋体" w:eastAsia="宋体" w:cs="宋体"/>
          <w:sz w:val="24"/>
        </w:rPr>
        <w:t xml:space="preserve">2. </w:t>
      </w:r>
      <w:r>
        <w:rPr>
          <w:rFonts w:hint="eastAsia" w:ascii="宋体" w:hAnsi="宋体" w:eastAsia="宋体" w:cs="宋体"/>
          <w:sz w:val="24"/>
          <w:lang w:eastAsia="zh-CN"/>
        </w:rPr>
        <w:t>交付</w:t>
      </w:r>
      <w:r>
        <w:rPr>
          <w:rFonts w:hint="eastAsia" w:ascii="宋体" w:hAnsi="宋体" w:eastAsia="宋体" w:cs="宋体"/>
          <w:sz w:val="24"/>
        </w:rPr>
        <w:t xml:space="preserve">地点：用户指定地点。 </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ascii="宋体" w:hAnsi="宋体" w:eastAsia="宋体" w:cs="宋体"/>
          <w:sz w:val="24"/>
        </w:rPr>
      </w:pPr>
      <w:r>
        <w:rPr>
          <w:rFonts w:hint="eastAsia" w:ascii="宋体" w:hAnsi="宋体" w:eastAsia="宋体" w:cs="宋体"/>
          <w:sz w:val="24"/>
        </w:rPr>
        <w:t>3. 付款方式：</w:t>
      </w:r>
      <w:r>
        <w:rPr>
          <w:rFonts w:hint="eastAsia" w:ascii="宋体" w:hAnsi="宋体" w:eastAsia="宋体" w:cs="宋体"/>
          <w:sz w:val="24"/>
          <w:lang w:eastAsia="zh-CN"/>
        </w:rPr>
        <w:t>按照合同约定的付款方式付款</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hint="eastAsia" w:ascii="宋体" w:hAnsi="宋体" w:eastAsia="宋体" w:cs="宋体"/>
          <w:sz w:val="24"/>
        </w:rPr>
      </w:pPr>
      <w:r>
        <w:rPr>
          <w:rFonts w:hint="eastAsia" w:ascii="宋体" w:hAnsi="宋体" w:eastAsia="宋体" w:cs="宋体"/>
          <w:sz w:val="24"/>
        </w:rPr>
        <w:t>4. 验收要求：按标书需求和用户要求进行验收。</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5. 伴随服务要求</w:t>
      </w:r>
      <w:r>
        <w:rPr>
          <w:rFonts w:hint="eastAsia" w:ascii="宋体" w:hAnsi="宋体" w:eastAsia="宋体" w:cs="宋体"/>
          <w:b w:val="0"/>
          <w:bCs/>
          <w:color w:val="auto"/>
          <w:sz w:val="24"/>
          <w:szCs w:val="24"/>
          <w:lang w:eastAsia="zh-CN"/>
        </w:rPr>
        <w:t>：按业主要求提供服务。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Ya6gj">
    <w:altName w:val="宋体"/>
    <w:panose1 w:val="00000000000000000000"/>
    <w:charset w:val="86"/>
    <w:family w:val="auto"/>
    <w:pitch w:val="default"/>
    <w:sig w:usb0="00000000" w:usb1="00000000" w:usb2="00000010" w:usb3="00000000" w:csb0="00040000" w:csb1="00000000"/>
  </w:font>
  <w:font w:name="KJFVPT+MicrosoftYaHei">
    <w:altName w:val="Segoe Print"/>
    <w:panose1 w:val="00000000000000000000"/>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2936"/>
    <w:multiLevelType w:val="multilevel"/>
    <w:tmpl w:val="0F0D2936"/>
    <w:lvl w:ilvl="0" w:tentative="0">
      <w:start w:val="1"/>
      <w:numFmt w:val="decimal"/>
      <w:lvlText w:val="%1."/>
      <w:lvlJc w:val="left"/>
      <w:pPr>
        <w:ind w:left="360" w:hanging="360"/>
      </w:pPr>
      <w:rPr>
        <w:rFonts w:hint="default"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757AC2"/>
    <w:multiLevelType w:val="multilevel"/>
    <w:tmpl w:val="65757A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A4302"/>
    <w:rsid w:val="4F3A4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99"/>
    <w:pPr>
      <w:keepNext/>
      <w:keepLines/>
      <w:spacing w:before="260" w:after="260" w:line="415" w:lineRule="auto"/>
      <w:jc w:val="center"/>
      <w:outlineLvl w:val="1"/>
    </w:pPr>
    <w:rPr>
      <w:rFonts w:ascii="Arial" w:hAnsi="Arial" w:eastAsia="黑体"/>
      <w:sz w:val="8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caption"/>
    <w:basedOn w:val="1"/>
    <w:next w:val="1"/>
    <w:qFormat/>
    <w:uiPriority w:val="0"/>
    <w:rPr>
      <w:rFonts w:ascii="Arial" w:hAnsi="Arial" w:eastAsia="黑体"/>
      <w:sz w:val="20"/>
    </w:rPr>
  </w:style>
  <w:style w:type="paragraph" w:styleId="5">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8">
    <w:name w:val="列出段落1"/>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2021-04-12T06:47:00Z</dcterms:created>
  <dc:creator>Jackson Cao</dc:creator>
  <cp:lastModifiedBy>Jackson Cao</cp:lastModifiedBy>
  <dcterms:modified xsi:type="dcterms:W3CDTF">2021-04-12T06:49:17Z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