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outlineLvl w:val="0"/>
        <w:rPr>
          <w:rFonts w:ascii="宋体" w:hAnsi="宋体" w:eastAsia="宋体" w:cs="宋体"/>
          <w:b/>
          <w:bCs/>
          <w:color w:val="auto"/>
          <w:sz w:val="52"/>
          <w:szCs w:val="52"/>
        </w:rPr>
      </w:pPr>
      <w:bookmarkStart w:id="0" w:name="_Toc19908"/>
      <w:r>
        <w:rPr>
          <w:rFonts w:hint="eastAsia" w:ascii="黑体" w:hAnsi="黑体" w:eastAsia="黑体" w:cs="黑体"/>
          <w:b/>
          <w:color w:val="auto"/>
          <w:sz w:val="44"/>
          <w:szCs w:val="44"/>
          <w:lang w:val="en-US" w:eastAsia="zh-CN"/>
        </w:rPr>
        <w:t>采购</w:t>
      </w:r>
      <w:r>
        <w:rPr>
          <w:rFonts w:hint="eastAsia" w:ascii="黑体" w:hAnsi="黑体" w:eastAsia="黑体" w:cs="黑体"/>
          <w:b/>
          <w:color w:val="auto"/>
          <w:sz w:val="44"/>
          <w:szCs w:val="44"/>
        </w:rPr>
        <w:t>需求</w:t>
      </w:r>
      <w:bookmarkEnd w:id="0"/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4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一、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采购需求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清单</w:t>
      </w:r>
    </w:p>
    <w:tbl>
      <w:tblPr>
        <w:tblStyle w:val="5"/>
        <w:tblW w:w="9075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4041"/>
        <w:gridCol w:w="1048"/>
        <w:gridCol w:w="1049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4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0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数量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22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 xml:space="preserve"> 移动式C形臂X射线机</w:t>
            </w:r>
          </w:p>
        </w:tc>
        <w:tc>
          <w:tcPr>
            <w:tcW w:w="10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22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可以采购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电动骨科影像手术台</w:t>
            </w:r>
          </w:p>
        </w:tc>
        <w:tc>
          <w:tcPr>
            <w:tcW w:w="10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22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right="0" w:rightChars="0" w:firstLine="482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备注：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所投设备属于二、三类医疗器械产品的须具有医疗器械注册证、医疗器械生产许可证，属于一类医疗器械产品的须具备第一类医疗器械备案凭证，提供证件复印件（加盖公章）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，未提供视为无效投标。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40" w:lineRule="exact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、项目详细要求</w:t>
      </w:r>
    </w:p>
    <w:p>
      <w:pPr>
        <w:pStyle w:val="4"/>
        <w:spacing w:line="360" w:lineRule="exact"/>
        <w:jc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（一）移动式C形臂X射线机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1、技术参数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1.1、多功能型C形臂，适用于骨科、普外科、泌尿外科，消化内科，肝胆外科，疼痛科，呼吸内科，血管外科等。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2、主要技术规格和要求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2.1、C形臂架构。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2.1.1、垂直升降(电动)：≥420mm。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2.1.2、水平移动：≥200 mm。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2.1.3、沿轨道旋转：≥130°(- 40°/+ 90°)。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2.1.4、轴向旋转：≥±190°。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2.1.5、左右摆角：≥±12°。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2.1.6、影像增强器到焦点距离：≥1000mm。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2.1.7、C臂开口径：≥780mm。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2.1.8、C臂深度：≥730mm。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2.1.9、一体化刹车系统。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2.1.10、单手柄方向控制系统。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2.1.11、色彩引导运动控制。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2.2、X线发生器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2.2.1、最大输出功率：≥2.5KW。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2.2.2、发生器频率：＞30KHZ高频/多脉冲处理器控制。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2.2.3、最大电压：≥110KV。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2.2.4、透视最大电流：≥13mA。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2.2.5、脉冲透视最大电流：≥24mA。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2.2.6、最大脉冲频率：≥10帧/秒。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2.2.7、最小脉冲频率：≤0.5 帧/秒。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2.2.8、最短曝光时间：≤ 7ms。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2.2.9、单幅点片最大电流：≥13mA。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2.3、球管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2.3.1、球管焦点：小焦点≤0.6mm，大焦点≤1.0mm。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2.3.2、阳极热容量：≥101KHU。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2.3.3、阳极散热率：≥40.8千焦耳/分钟。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2.3.4、阳极靶角：≤9º。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2.3.5、球管热容量：≥1.1MHU。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2.3.6、阳极滤过片：≥ 3 mm Al。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2.4、影像增强器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2.4.1、影像增强器视野：≥9英寸，可变野。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2.4.2、影像增强器中心分辨率：≥5.2LP/mm。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2.4.3、图像采集矩阵：≥1024×1024。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2.4.4、图像处理矩阵：≥1024×1024。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2.4.5、CCD旋转角度：≥±360°。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2.5、准直器及滤线栅。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2.5.1、矩形准直器。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2.5.2、狭缝准直器。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2.5.3、无射线数字图像旋转。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2.5.4、滤线栅栅比：≤1/8。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2.5.5、滤线栅密度：≥40线/厘米。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2.6、监视器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2.6.1、监视器：≥19”TFT高分辨率医用显示器2台。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2.6.2、最大分辨率：≥1280×1024。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2.6.3、最大亮度：≥300cd/cm2。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2.6.4、可视角度：≥±170°。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2.6.5、对环境光亮度自动补偿功能。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2.6.6、配备原厂显示器台车。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2.7、数字图像处理。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2.7.1、图象左右翻转、上下翻转、旋转功能。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2.7.2、实时边缘增强功能。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2.7.3、实时自动、手动窗位调整功能。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2.7.4、实时动态降噪功能。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2.7.5、实时去除运动伪影功能。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2.7.6、实时金属修正功能。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2.7.7、实时软组织修正功能。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2.7.8、自定义窗位调节范围。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2.7.9、自定义边缘增强范围。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2.7.10、图象同屏显示1、16幅多种模式可选。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2.7.11、IDEAL剂量智能管理系统。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2.7.12、CARE综合剂量降低技术。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2.7.13、图像剂量三级可调。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2.7.14、最后一幅图像自动冻结功能LIH。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2.7.15、窗口操作界面。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2.7.16、图形化显示按键：便于理解及操作。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2.7.17、光盘刻录功能。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2.7.18、UPS不间断电源。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2.7.19、操作系统：最新Win7系统，64bit处理器，≥4G内存。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2.7.20、台车工作站与C臂之间单根线连接。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2.7.21、台车工作站与C臂之间连接线长度：≥8.5m。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2.8、图像资料存储系统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2.8.1、存贮图像容量（内置工作站硬盘存储）：≥150000幅。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2.8.2、具备USB导出功能。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2.9、其他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zh-CN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2.9.1、设备主机,球管、高压发生器、影像增强器等主要部件为同一品牌</w:t>
      </w:r>
      <w:bookmarkStart w:id="1" w:name="OLE_LINK3"/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。</w:t>
      </w:r>
    </w:p>
    <w:bookmarkEnd w:id="1"/>
    <w:p>
      <w:pPr>
        <w:shd w:val="clear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-SA"/>
        </w:rPr>
      </w:pPr>
    </w:p>
    <w:p>
      <w:pPr>
        <w:shd w:val="clear"/>
        <w:jc w:val="center"/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-SA"/>
        </w:rPr>
        <w:t>（二）电动骨科影像手术台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一、技术参数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床面板尺寸</w:t>
      </w:r>
      <w:r>
        <w:rPr>
          <w:rFonts w:hint="eastAsia" w:cs="宋体"/>
          <w:color w:val="auto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2320㎜×510㎜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背板尺寸</w:t>
      </w:r>
      <w:r>
        <w:rPr>
          <w:rFonts w:hint="eastAsia" w:cs="宋体"/>
          <w:color w:val="auto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1160㎜×510㎜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eastAsia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3、背板无金属长度：1150㎜。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eastAsia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4、床面距地高度（电动）：650～1010㎜。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eastAsia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5、床面升降行程（电动）：360㎜。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eastAsia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6、床面纵向移动行程（电动）：200㎜。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eastAsia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7、床面头足倾角度（电动）：-22°～+22°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eastAsia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8、床面左右侧倾角度（电动）：-21°～+21°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eastAsia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9、床面背板折角（电动）：-18°～+60°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eastAsia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10、床面分腿板折角（可拆卸）：-90°～+16°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eastAsia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11、床面分腿板摆角（可拆卸）：0°～90°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eastAsia" w:cs="宋体"/>
          <w:color w:val="auto"/>
          <w:sz w:val="24"/>
          <w:szCs w:val="24"/>
          <w:lang w:val="en-US" w:eastAsia="zh-CN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12、负重：200㎏。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二、标准配置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主机1台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碳素纤维床面板1套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床垫1套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线控器1套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肩侧垫1对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身体绑带1套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手托1对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手固定带2套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输液支架1套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10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麻醉屏架1套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11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碳纤维头托1套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12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移动边轨2套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13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支撑架1套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三、性能说明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精密的进口微电机，电动齿轮啮合机械结构，替代了传统的液压传动技术，无需定期添加液压油，无液压传动易漏油之忧。产品钢性优越；运行速度均匀、平稳，体位摆放精准，性能可靠，经久耐用。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床面板：采用进口碳纤复合材料制作，透视成像清晰无伪影；低剂量高清晰度的成效，减轻X射线对患者和医护人员的辐射。床面全碳素纤维碳素无金属长度为1150㎜，配上碳素纤维头托，床面无金属长度可达到1500㎜，满足三维及骨科导航系统全方位X光拍照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碳纤头架，采用进口碳素纤维材料制作，高清晰度的透视效果，满足颈部、头部C臂采集图像。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升降、平移、头足倾斜、左右倾斜、床面背板上下折角等各种动作操作由独立的进口电机动力系统驱动。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配置高精度的进口直线导轨，保证手术床运行平稳。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 w:firstLine="0" w:firstLineChars="0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cs="宋体"/>
          <w:color w:val="auto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配合西门子、GE、飞利浦、奇目等进口或国产各品牌骨科三维C臂、骨科二维C臂、术中移动式CT、骨科导航系统、G型臂、骨科机器人等设备X光拍照，开展骨科手术。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440" w:lineRule="exact"/>
        <w:jc w:val="left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/>
          <w:color w:val="auto"/>
          <w:kern w:val="0"/>
          <w:sz w:val="31"/>
          <w:szCs w:val="31"/>
          <w:lang w:val="en-US" w:eastAsia="zh-CN" w:bidi="ar"/>
        </w:rPr>
        <w:t xml:space="preserve">四、其他要求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1、交付时间：合同签订生效之日起30天内。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2、交付地点：用户指定地点。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3、产品质保期为一年，产品质量保证期内，如出现非人为及不可抗力因素(如雷击等)造成的质量问题，乙方不负责免费维修，保修期内，所有设备维修服务均为上门服务，由此产生的费用均不再收取。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4、保质期内提供5×8小时上门保修，免费更换全部配件；提供7×24小时技术支持和服务，2小时内作出实质性响应，对重大问题提供现场技术支持，8小时内到达指定现场。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5、对供应设备的安装调试、操作运行、使用、维护、故障排除和修理、结构原理、数据处理系统、软件使用等方面提供培训，提供相应培训资料，并承担因此产生的费用。 </w:t>
      </w:r>
    </w:p>
    <w:p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6、投标人必须根据所投产品的技术参数、资质资料编写投标文件。在中标结果公示期间，采购人有权对中标候选人所投产品的资质证书等进行核查，如发现与其投标文件中的描述不一，代理机构将报政府采购主管部门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61"/>
    <w:rsid w:val="002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basedOn w:val="1"/>
    <w:qFormat/>
    <w:uiPriority w:val="0"/>
    <w:pPr>
      <w:widowControl/>
      <w:jc w:val="center"/>
    </w:pPr>
    <w:rPr>
      <w:rFonts w:ascii="Tahoma" w:hAnsi="Tahoma"/>
      <w:b/>
      <w:kern w:val="0"/>
      <w:sz w:val="24"/>
      <w:szCs w:val="20"/>
    </w:rPr>
  </w:style>
  <w:style w:type="paragraph" w:customStyle="1" w:styleId="7">
    <w:name w:val="_Style 1"/>
    <w:basedOn w:val="1"/>
    <w:qFormat/>
    <w:uiPriority w:val="34"/>
    <w:pPr>
      <w:ind w:firstLine="420" w:firstLineChars="200"/>
    </w:p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宋体" w:hAnsi="宋体" w:eastAsia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2021-04-09T08:54:00Z</dcterms:created>
  <dc:creator>Jackson Cao</dc:creator>
  <cp:lastModifiedBy>Jackson Cao</cp:lastModifiedBy>
  <dcterms:modified xsi:type="dcterms:W3CDTF">2021-04-09T08:55:25Z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