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第三章  采购需求</w:t>
      </w:r>
    </w:p>
    <w:p>
      <w:pPr>
        <w:jc w:val="center"/>
        <w:rPr>
          <w:rFonts w:asciiTheme="majorEastAsia" w:hAnsiTheme="majorEastAsia" w:eastAsiaTheme="majorEastAsia"/>
          <w:b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一、项目概况：</w:t>
      </w:r>
    </w:p>
    <w:p>
      <w:pPr>
        <w:spacing w:line="360" w:lineRule="auto"/>
        <w:ind w:left="414" w:leftChars="197" w:firstLine="102" w:firstLineChars="49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1、项目名称：陵水黎族自治县五个片区棚户区改造项目购置服务。</w:t>
      </w:r>
    </w:p>
    <w:p>
      <w:pPr>
        <w:spacing w:line="360" w:lineRule="auto"/>
        <w:ind w:left="414" w:leftChars="197" w:firstLine="102" w:firstLineChars="49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2、项目编号：</w:t>
      </w:r>
      <w:r>
        <w:rPr>
          <w:rFonts w:ascii="宋体" w:hAnsi="宋体"/>
          <w:szCs w:val="21"/>
        </w:rPr>
        <w:t>ZA-CG2021-001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left="414" w:leftChars="197" w:firstLine="102" w:firstLineChars="49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3、采购方式：公开招标。</w:t>
      </w:r>
    </w:p>
    <w:p>
      <w:pPr>
        <w:spacing w:line="360" w:lineRule="auto"/>
        <w:ind w:left="414" w:leftChars="197" w:firstLine="102" w:firstLineChars="49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4、预算金额</w:t>
      </w:r>
      <w:r>
        <w:rPr>
          <w:rFonts w:hint="eastAsia" w:ascii="宋体" w:hAnsi="宋体"/>
          <w:b/>
          <w:szCs w:val="21"/>
        </w:rPr>
        <w:t>：</w:t>
      </w:r>
      <w:r>
        <w:rPr>
          <w:rFonts w:hint="eastAsia" w:ascii="宋体" w:hAnsi="宋体"/>
          <w:szCs w:val="21"/>
        </w:rPr>
        <w:t>39150000.00元。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ind w:left="414" w:leftChars="197" w:firstLine="102" w:firstLineChars="49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5、最高限价： 39150000.00元；超过最高限价的投标报价无效。 </w:t>
      </w:r>
    </w:p>
    <w:p>
      <w:pPr>
        <w:spacing w:line="360" w:lineRule="auto"/>
        <w:ind w:left="414" w:leftChars="197" w:firstLine="102" w:firstLineChars="49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6、服务期限：365天。</w:t>
      </w:r>
    </w:p>
    <w:p>
      <w:pPr>
        <w:spacing w:line="360" w:lineRule="auto"/>
        <w:ind w:left="414" w:leftChars="197" w:firstLine="102" w:firstLineChars="49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7、服务质量要求：合格。</w:t>
      </w:r>
    </w:p>
    <w:p>
      <w:pPr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二、项目基本情况</w:t>
      </w:r>
    </w:p>
    <w:p>
      <w:pPr>
        <w:spacing w:line="360" w:lineRule="auto"/>
        <w:ind w:firstLine="411" w:firstLineChars="196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城中城内片区棚户区改造项目拟改造征收总面积为</w:t>
      </w:r>
      <w:r>
        <w:rPr>
          <w:rFonts w:asciiTheme="majorEastAsia" w:hAnsiTheme="majorEastAsia" w:eastAsiaTheme="majorEastAsia"/>
          <w:szCs w:val="21"/>
        </w:rPr>
        <w:t>8.42万㎡（建筑面积约为4.19万㎡，土地面积约为4.23万㎡）；南门岭路片区棚户区改造项目拟改造征收总面积为18.69万㎡（建筑面积约为7.76万㎡，土地面积约为10.93万㎡）；椰林南干道延长线片区棚户区改造项目拟改造征收总面积为18.91万㎡（建筑面积约为7.2万㎡，土地面积约为11.71万㎡）；新民路片区棚户区一期改造项目拟改造征收总面积为9.7万㎡（建筑面积约为4.23万㎡，土地面积约为5.47万㎡）；三馆片区棚户区改造项目拟改造征收总面积为16.78</w:t>
      </w:r>
      <w:r>
        <w:rPr>
          <w:rFonts w:hint="eastAsia" w:asciiTheme="majorEastAsia" w:hAnsiTheme="majorEastAsia" w:eastAsiaTheme="majorEastAsia"/>
          <w:szCs w:val="21"/>
        </w:rPr>
        <w:t>万㎡（建筑面积约为</w:t>
      </w:r>
      <w:r>
        <w:rPr>
          <w:rFonts w:asciiTheme="majorEastAsia" w:hAnsiTheme="majorEastAsia" w:eastAsiaTheme="majorEastAsia"/>
          <w:szCs w:val="21"/>
        </w:rPr>
        <w:t>5.28万㎡，土地面积约为11.50万㎡），合计拟改造征收总面积为72.5万㎡（建筑面积约为28.66万㎡，土地面积约为43.84万㎡）</w:t>
      </w:r>
      <w:r>
        <w:rPr>
          <w:rFonts w:hint="eastAsia" w:asciiTheme="majorEastAsia" w:hAnsiTheme="majorEastAsia" w:eastAsiaTheme="majorEastAsia"/>
          <w:szCs w:val="21"/>
        </w:rPr>
        <w:t>。</w:t>
      </w:r>
    </w:p>
    <w:p>
      <w:pPr>
        <w:spacing w:line="360" w:lineRule="auto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三、服务内容</w:t>
      </w:r>
      <w:r>
        <w:rPr>
          <w:rFonts w:hint="eastAsia" w:asciiTheme="majorEastAsia" w:hAnsiTheme="majorEastAsia" w:eastAsiaTheme="majorEastAsia"/>
          <w:szCs w:val="21"/>
        </w:rPr>
        <w:t>：</w:t>
      </w:r>
    </w:p>
    <w:p>
      <w:pPr>
        <w:spacing w:line="360" w:lineRule="auto"/>
        <w:ind w:firstLine="420" w:firstLineChars="200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陵水黎族自治县五个片区棚户区改造项目征收前期手续、房屋产权调查、征收民生调查、编制征收方案、编制征收预算、</w:t>
      </w:r>
      <w:r>
        <w:rPr>
          <w:rFonts w:hint="eastAsia"/>
          <w:color w:val="000000"/>
          <w:sz w:val="22"/>
          <w:lang w:val="en-US" w:eastAsia="zh-CN"/>
        </w:rPr>
        <w:t>协助</w:t>
      </w:r>
      <w:r>
        <w:rPr>
          <w:rFonts w:hint="eastAsia"/>
          <w:color w:val="000000"/>
          <w:sz w:val="22"/>
        </w:rPr>
        <w:t>发布征收决定及宣传</w:t>
      </w:r>
      <w:r>
        <w:rPr>
          <w:rFonts w:hint="eastAsia" w:asciiTheme="majorEastAsia" w:hAnsiTheme="majorEastAsia" w:eastAsiaTheme="majorEastAsia"/>
          <w:szCs w:val="21"/>
        </w:rPr>
        <w:t>、</w:t>
      </w:r>
      <w:r>
        <w:rPr>
          <w:rFonts w:hint="eastAsia"/>
          <w:color w:val="000000"/>
          <w:sz w:val="22"/>
          <w:lang w:val="en-US" w:eastAsia="zh-CN"/>
        </w:rPr>
        <w:t>协助</w:t>
      </w:r>
      <w:r>
        <w:rPr>
          <w:rFonts w:hint="eastAsia"/>
          <w:color w:val="000000"/>
          <w:sz w:val="22"/>
        </w:rPr>
        <w:t>产权登记确认</w:t>
      </w:r>
      <w:r>
        <w:rPr>
          <w:rFonts w:hint="eastAsia" w:asciiTheme="majorEastAsia" w:hAnsiTheme="majorEastAsia" w:eastAsiaTheme="majorEastAsia"/>
          <w:szCs w:val="21"/>
        </w:rPr>
        <w:t>、核算补偿数额、协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助</w:t>
      </w:r>
      <w:r>
        <w:rPr>
          <w:rFonts w:hint="eastAsia" w:asciiTheme="majorEastAsia" w:hAnsiTheme="majorEastAsia" w:eastAsiaTheme="majorEastAsia"/>
          <w:szCs w:val="21"/>
        </w:rPr>
        <w:t>有关部门、动迁签订协议、房屋拆除监督、</w:t>
      </w:r>
      <w:r>
        <w:rPr>
          <w:rFonts w:hint="eastAsia"/>
          <w:color w:val="000000"/>
          <w:sz w:val="22"/>
        </w:rPr>
        <w:t>协助解决上访信访</w:t>
      </w:r>
      <w:r>
        <w:rPr>
          <w:rFonts w:hint="eastAsia" w:asciiTheme="majorEastAsia" w:hAnsiTheme="majorEastAsia" w:eastAsiaTheme="majorEastAsia"/>
          <w:szCs w:val="21"/>
        </w:rPr>
        <w:t>、</w:t>
      </w:r>
      <w:bookmarkStart w:id="0" w:name="_GoBack"/>
      <w:bookmarkEnd w:id="0"/>
      <w:r>
        <w:rPr>
          <w:rFonts w:hint="eastAsia" w:asciiTheme="majorEastAsia" w:hAnsiTheme="majorEastAsia" w:eastAsiaTheme="majorEastAsia"/>
          <w:szCs w:val="21"/>
        </w:rPr>
        <w:t>协助解决征收纠纷、征收诉讼、整理征收档案、提出办结报告等服务工作。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68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项目</w:t>
            </w:r>
          </w:p>
        </w:tc>
        <w:tc>
          <w:tcPr>
            <w:tcW w:w="687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征收前期手续</w:t>
            </w:r>
          </w:p>
        </w:tc>
        <w:tc>
          <w:tcPr>
            <w:tcW w:w="687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可研、维稳报告的编制，办理和完善征收调查手续，签订委托协议，申报征收管理部门批准实施调查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房屋产权调查</w:t>
            </w:r>
          </w:p>
        </w:tc>
        <w:tc>
          <w:tcPr>
            <w:tcW w:w="687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发布调查通告,对房屋、土地及附属物丈量、清点；按单位、个人、房屋结构、附属物、房屋性质等统计造表提交评估公司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征收民生调查</w:t>
            </w:r>
          </w:p>
        </w:tc>
        <w:tc>
          <w:tcPr>
            <w:tcW w:w="687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房屋结构、用途、家庭成员、收入、选择补偿方式等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编制征收方案</w:t>
            </w:r>
          </w:p>
        </w:tc>
        <w:tc>
          <w:tcPr>
            <w:tcW w:w="687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根据征收规定提出补偿方法、征收计划和工作步骤，相关问题的解决方案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编制征收预算</w:t>
            </w:r>
          </w:p>
        </w:tc>
        <w:tc>
          <w:tcPr>
            <w:tcW w:w="687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根据征收方案和征收有关规定编制征收补偿经费预算，方案、预算送审报批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协助</w:t>
            </w:r>
            <w:r>
              <w:rPr>
                <w:rFonts w:hint="eastAsia"/>
                <w:color w:val="000000"/>
                <w:sz w:val="22"/>
              </w:rPr>
              <w:t>发布征收决定及宣传</w:t>
            </w:r>
          </w:p>
        </w:tc>
        <w:tc>
          <w:tcPr>
            <w:tcW w:w="687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根据征收规定发布征收决定、宣传征收政策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协助</w:t>
            </w:r>
            <w:r>
              <w:rPr>
                <w:rFonts w:hint="eastAsia"/>
                <w:color w:val="000000"/>
                <w:sz w:val="22"/>
              </w:rPr>
              <w:t>产权登记确认</w:t>
            </w:r>
          </w:p>
        </w:tc>
        <w:tc>
          <w:tcPr>
            <w:tcW w:w="687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核对证件，登记建档，向国土、规划、房产等部门核查档案，进行产权认定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核算补偿数额</w:t>
            </w:r>
          </w:p>
        </w:tc>
        <w:tc>
          <w:tcPr>
            <w:tcW w:w="687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协调征收经费到位，依方案计算出每个被征收人的补偿结果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协助</w:t>
            </w:r>
            <w:r>
              <w:rPr>
                <w:rFonts w:hint="eastAsia"/>
                <w:color w:val="000000"/>
                <w:sz w:val="22"/>
              </w:rPr>
              <w:t>有关部门</w:t>
            </w:r>
          </w:p>
        </w:tc>
        <w:tc>
          <w:tcPr>
            <w:tcW w:w="687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协调县相关部门及镇、街道（乡镇）、居委配合、支持开展征收工作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动迁签订协议</w:t>
            </w:r>
          </w:p>
        </w:tc>
        <w:tc>
          <w:tcPr>
            <w:tcW w:w="687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舆论宣传，开动员会，讲解政策，计算各项补偿，签订征收补偿安置协议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房屋拆除监督</w:t>
            </w:r>
          </w:p>
        </w:tc>
        <w:tc>
          <w:tcPr>
            <w:tcW w:w="687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督促按时搬迁、文明安全施工、无事故、不扰民、保护环境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协助解决上访信访</w:t>
            </w:r>
          </w:p>
        </w:tc>
        <w:tc>
          <w:tcPr>
            <w:tcW w:w="687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热情接待，耐心解释，配合县政府、征收单位进行疏导，并将处理结果及时上报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协助解决征收纠纷</w:t>
            </w:r>
          </w:p>
        </w:tc>
        <w:tc>
          <w:tcPr>
            <w:tcW w:w="687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协调各单位及时解决在征收过程中的各种纠纷问题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征收诉讼</w:t>
            </w:r>
          </w:p>
        </w:tc>
        <w:tc>
          <w:tcPr>
            <w:tcW w:w="687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提供诉讼资料和后勤保障，支付诉讼费用，配合强制征收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整理征收档案</w:t>
            </w:r>
          </w:p>
        </w:tc>
        <w:tc>
          <w:tcPr>
            <w:tcW w:w="687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按档案管理规范整理资料，逐户建档，及时送业主单位存档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16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提出办结报告</w:t>
            </w:r>
          </w:p>
        </w:tc>
        <w:tc>
          <w:tcPr>
            <w:tcW w:w="687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按规范格式、内容总结本项目征收工作，及时上报办结报告</w:t>
            </w:r>
          </w:p>
        </w:tc>
      </w:tr>
    </w:tbl>
    <w:p>
      <w:pPr>
        <w:spacing w:line="360" w:lineRule="auto"/>
        <w:ind w:firstLine="420" w:firstLineChars="200"/>
        <w:jc w:val="left"/>
        <w:rPr>
          <w:rFonts w:asciiTheme="majorEastAsia" w:hAnsiTheme="majorEastAsia" w:eastAsiaTheme="majorEastAsia"/>
          <w:szCs w:val="21"/>
        </w:rPr>
      </w:pPr>
    </w:p>
    <w:sectPr>
      <w:pgSz w:w="11906" w:h="16838"/>
      <w:pgMar w:top="1440" w:right="1080" w:bottom="1440" w:left="1080" w:header="737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F41"/>
    <w:rsid w:val="00062F77"/>
    <w:rsid w:val="000B7CCE"/>
    <w:rsid w:val="00155F9A"/>
    <w:rsid w:val="00191624"/>
    <w:rsid w:val="00193C86"/>
    <w:rsid w:val="001D223F"/>
    <w:rsid w:val="0029280F"/>
    <w:rsid w:val="0044785B"/>
    <w:rsid w:val="007D4505"/>
    <w:rsid w:val="008971FF"/>
    <w:rsid w:val="00951F41"/>
    <w:rsid w:val="00BC7119"/>
    <w:rsid w:val="00C06C9E"/>
    <w:rsid w:val="00D32A47"/>
    <w:rsid w:val="00DE1E98"/>
    <w:rsid w:val="00F05271"/>
    <w:rsid w:val="7574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1144</Characters>
  <Lines>9</Lines>
  <Paragraphs>2</Paragraphs>
  <TotalTime>2</TotalTime>
  <ScaleCrop>false</ScaleCrop>
  <LinksUpToDate>false</LinksUpToDate>
  <CharactersWithSpaces>1342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2021-02-19T03:15:00Z</dcterms:created>
  <dc:creator>admin</dc:creator>
  <cp:lastModifiedBy>yoyo</cp:lastModifiedBy>
  <dcterms:modified xsi:type="dcterms:W3CDTF">2021-02-24T15:17:06Z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