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360" w:lineRule="auto"/>
        <w:jc w:val="center"/>
        <w:textAlignment w:val="baseline"/>
        <w:rPr>
          <w:rFonts w:ascii="宋体" w:hAnsi="宋体" w:eastAsia="宋体" w:cs="新宋体"/>
          <w:b/>
          <w:bCs/>
          <w:sz w:val="36"/>
          <w:szCs w:val="32"/>
        </w:rPr>
      </w:pPr>
      <w:r>
        <w:rPr>
          <w:rFonts w:hint="eastAsia" w:ascii="宋体" w:hAnsi="宋体" w:eastAsia="宋体" w:cs="新宋体"/>
          <w:b/>
          <w:bCs/>
          <w:sz w:val="36"/>
          <w:szCs w:val="32"/>
        </w:rPr>
        <w:t>采购需求书</w:t>
      </w:r>
    </w:p>
    <w:p>
      <w:pPr>
        <w:spacing w:before="156" w:after="156" w:line="360" w:lineRule="auto"/>
        <w:textAlignment w:val="baseline"/>
        <w:rPr>
          <w:rFonts w:ascii="宋体" w:hAnsi="宋体" w:eastAsia="宋体" w:cs="新宋体"/>
          <w:b/>
          <w:bCs/>
          <w:sz w:val="28"/>
          <w:szCs w:val="32"/>
        </w:rPr>
      </w:pPr>
      <w:r>
        <w:rPr>
          <w:rFonts w:hint="eastAsia" w:ascii="宋体" w:hAnsi="宋体" w:eastAsia="宋体" w:cs="新宋体"/>
          <w:b/>
          <w:bCs/>
          <w:sz w:val="28"/>
          <w:szCs w:val="32"/>
        </w:rPr>
        <w:t>一、项目概况</w:t>
      </w:r>
    </w:p>
    <w:p>
      <w:pPr>
        <w:spacing w:line="360" w:lineRule="auto"/>
        <w:ind w:firstLine="480" w:firstLineChars="200"/>
        <w:textAlignment w:val="baseline"/>
        <w:rPr>
          <w:rFonts w:ascii="宋体" w:hAnsi="宋体" w:eastAsia="宋体" w:cs="新宋体"/>
          <w:sz w:val="24"/>
          <w:szCs w:val="28"/>
        </w:rPr>
      </w:pPr>
      <w:r>
        <w:rPr>
          <w:rFonts w:hint="eastAsia" w:ascii="宋体" w:hAnsi="宋体" w:eastAsia="宋体" w:cs="新宋体"/>
          <w:sz w:val="24"/>
          <w:szCs w:val="28"/>
        </w:rPr>
        <w:t>本工程为新海港交通综合枢纽（</w:t>
      </w:r>
      <w:r>
        <w:rPr>
          <w:rFonts w:ascii="宋体" w:hAnsi="宋体" w:eastAsia="宋体" w:cs="新宋体"/>
          <w:sz w:val="24"/>
          <w:szCs w:val="28"/>
        </w:rPr>
        <w:t>GTC）配套透水构筑物及排海方沟海域段水运工程项目前期及相关专题编制咨询</w:t>
      </w:r>
      <w:r>
        <w:rPr>
          <w:rFonts w:hint="eastAsia" w:ascii="宋体" w:hAnsi="宋体" w:eastAsia="宋体" w:cs="新宋体"/>
          <w:sz w:val="24"/>
          <w:szCs w:val="28"/>
        </w:rPr>
        <w:t>，根据其总体布置，本工程拟新建透水构筑物长度</w:t>
      </w:r>
      <w:r>
        <w:rPr>
          <w:rFonts w:ascii="宋体" w:hAnsi="宋体" w:eastAsia="宋体" w:cs="新宋体"/>
          <w:sz w:val="24"/>
          <w:szCs w:val="28"/>
        </w:rPr>
        <w:t>190.8~228.3m、宽度179.3m，</w:t>
      </w:r>
      <w:r>
        <w:rPr>
          <w:rFonts w:hint="eastAsia" w:ascii="宋体" w:hAnsi="宋体" w:eastAsia="宋体" w:cs="新宋体"/>
          <w:sz w:val="24"/>
          <w:szCs w:val="28"/>
        </w:rPr>
        <w:t>平面面积约</w:t>
      </w:r>
      <w:r>
        <w:rPr>
          <w:rFonts w:ascii="宋体" w:hAnsi="宋体" w:eastAsia="宋体" w:cs="新宋体"/>
          <w:sz w:val="24"/>
          <w:szCs w:val="28"/>
        </w:rPr>
        <w:t>39200m</w:t>
      </w:r>
      <w:r>
        <w:rPr>
          <w:rFonts w:ascii="宋体" w:hAnsi="宋体" w:eastAsia="宋体" w:cs="新宋体"/>
          <w:sz w:val="24"/>
          <w:szCs w:val="28"/>
          <w:vertAlign w:val="superscript"/>
        </w:rPr>
        <w:t>2</w:t>
      </w:r>
      <w:r>
        <w:rPr>
          <w:rFonts w:ascii="宋体" w:hAnsi="宋体" w:eastAsia="宋体" w:cs="新宋体"/>
          <w:sz w:val="24"/>
          <w:szCs w:val="28"/>
        </w:rPr>
        <w:t>。为保持与客运枢纽交通顺畅衔接，透水构筑物顶高程取为4.70m~5.24m （ 以当地理论最低潮面为基准面， 或以1985 国家高程基准面为3.26m~4.0m），以最终客运枢纽场地的设计高程为准，保持齐平顺</w:t>
      </w:r>
      <w:r>
        <w:rPr>
          <w:rFonts w:hint="eastAsia" w:ascii="宋体" w:hAnsi="宋体" w:eastAsia="宋体" w:cs="新宋体"/>
          <w:sz w:val="24"/>
          <w:szCs w:val="28"/>
        </w:rPr>
        <w:t>。</w:t>
      </w:r>
    </w:p>
    <w:p>
      <w:pPr>
        <w:spacing w:before="156" w:after="156" w:line="360" w:lineRule="auto"/>
        <w:textAlignment w:val="baseline"/>
        <w:rPr>
          <w:rFonts w:ascii="宋体" w:hAnsi="宋体" w:eastAsia="宋体" w:cs="新宋体"/>
          <w:b/>
          <w:bCs/>
          <w:sz w:val="28"/>
          <w:szCs w:val="32"/>
        </w:rPr>
      </w:pPr>
      <w:r>
        <w:rPr>
          <w:rFonts w:hint="eastAsia" w:ascii="宋体" w:hAnsi="宋体" w:eastAsia="宋体" w:cs="新宋体"/>
          <w:b/>
          <w:bCs/>
          <w:sz w:val="28"/>
          <w:szCs w:val="32"/>
        </w:rPr>
        <w:t>二、项目前期工作计划</w:t>
      </w:r>
      <w:bookmarkStart w:id="0" w:name="_GoBack"/>
      <w:bookmarkEnd w:id="0"/>
    </w:p>
    <w:p>
      <w:pPr>
        <w:spacing w:line="360" w:lineRule="auto"/>
        <w:ind w:firstLine="480" w:firstLineChars="200"/>
        <w:textAlignment w:val="baseline"/>
        <w:rPr>
          <w:rFonts w:ascii="宋体" w:hAnsi="宋体" w:eastAsia="宋体" w:cs="新宋体"/>
          <w:sz w:val="24"/>
          <w:szCs w:val="28"/>
        </w:rPr>
      </w:pPr>
      <w:r>
        <w:rPr>
          <w:rFonts w:hint="eastAsia" w:ascii="宋体" w:hAnsi="宋体" w:eastAsia="宋体" w:cs="新宋体"/>
          <w:sz w:val="24"/>
          <w:szCs w:val="28"/>
        </w:rPr>
        <w:t>为顺利推进新海港交通综合枢纽（</w:t>
      </w:r>
      <w:r>
        <w:rPr>
          <w:rFonts w:ascii="宋体" w:hAnsi="宋体" w:eastAsia="宋体" w:cs="新宋体"/>
          <w:sz w:val="24"/>
          <w:szCs w:val="28"/>
        </w:rPr>
        <w:t>GTC）配套透水构筑物及排海方沟海域段水运工程项目前期及相关专题编制咨询</w:t>
      </w:r>
      <w:r>
        <w:rPr>
          <w:rFonts w:hint="eastAsia" w:ascii="宋体" w:hAnsi="宋体" w:eastAsia="宋体" w:cs="新宋体"/>
          <w:sz w:val="24"/>
          <w:szCs w:val="28"/>
        </w:rPr>
        <w:t>，需要先行开展前期工作，主要包括：</w:t>
      </w:r>
      <w:r>
        <w:rPr>
          <w:rFonts w:hint="eastAsia" w:ascii="宋体" w:hAnsi="宋体" w:eastAsia="宋体" w:cs="新宋体"/>
          <w:sz w:val="24"/>
          <w:szCs w:val="28"/>
          <w:u w:val="single"/>
        </w:rPr>
        <w:t>地形测量、项目建议书、工程可行性研究、波浪数学模型试验、潮流泥沙数学模型试验、海域使用论证、项目环境影响评价等七项</w:t>
      </w:r>
      <w:r>
        <w:rPr>
          <w:rFonts w:hint="eastAsia" w:ascii="宋体" w:hAnsi="宋体" w:eastAsia="宋体" w:cs="新宋体"/>
          <w:sz w:val="24"/>
          <w:szCs w:val="28"/>
        </w:rPr>
        <w:t>。</w:t>
      </w:r>
    </w:p>
    <w:p>
      <w:pPr>
        <w:spacing w:line="360" w:lineRule="auto"/>
        <w:ind w:firstLine="480" w:firstLineChars="200"/>
        <w:textAlignment w:val="baseline"/>
        <w:rPr>
          <w:rFonts w:ascii="宋体" w:hAnsi="宋体" w:eastAsia="宋体" w:cs="新宋体"/>
          <w:sz w:val="24"/>
          <w:szCs w:val="28"/>
        </w:rPr>
      </w:pPr>
      <w:r>
        <w:rPr>
          <w:rFonts w:hint="eastAsia" w:ascii="宋体" w:hAnsi="宋体" w:eastAsia="宋体" w:cs="新宋体"/>
          <w:sz w:val="24"/>
          <w:szCs w:val="28"/>
        </w:rPr>
        <w:t>总工期约2个月，前期工作控制性节点时间如下：</w:t>
      </w:r>
    </w:p>
    <w:p>
      <w:pPr>
        <w:spacing w:line="360" w:lineRule="auto"/>
        <w:ind w:firstLine="482" w:firstLineChars="200"/>
        <w:jc w:val="center"/>
        <w:textAlignment w:val="baseline"/>
        <w:rPr>
          <w:rFonts w:ascii="宋体" w:hAnsi="宋体" w:eastAsia="宋体" w:cs="新宋体"/>
          <w:b/>
          <w:sz w:val="24"/>
          <w:szCs w:val="28"/>
        </w:rPr>
      </w:pPr>
      <w:r>
        <w:rPr>
          <w:rFonts w:hint="eastAsia" w:ascii="宋体" w:hAnsi="宋体" w:eastAsia="宋体" w:cs="新宋体"/>
          <w:b/>
          <w:bCs/>
          <w:sz w:val="24"/>
          <w:szCs w:val="28"/>
        </w:rPr>
        <w:t>前期工作进</w:t>
      </w:r>
      <w:r>
        <w:rPr>
          <w:rFonts w:hint="eastAsia" w:ascii="宋体" w:hAnsi="宋体" w:eastAsia="宋体" w:cs="新宋体"/>
          <w:b/>
          <w:sz w:val="24"/>
          <w:szCs w:val="28"/>
        </w:rPr>
        <w:t>度计划表</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253"/>
        <w:gridCol w:w="184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序号</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项目</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工期（天）</w:t>
            </w:r>
          </w:p>
        </w:tc>
        <w:tc>
          <w:tcPr>
            <w:tcW w:w="1071"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1</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color w:val="000000"/>
                <w:kern w:val="0"/>
                <w:sz w:val="24"/>
                <w:szCs w:val="24"/>
              </w:rPr>
              <w:t>地形测量</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10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ascii="宋体" w:hAnsi="宋体" w:eastAsia="宋体" w:cs="新宋体"/>
                <w:sz w:val="24"/>
                <w:szCs w:val="28"/>
              </w:rPr>
              <w:t>2</w:t>
            </w:r>
          </w:p>
        </w:tc>
        <w:tc>
          <w:tcPr>
            <w:tcW w:w="4253" w:type="dxa"/>
            <w:vAlign w:val="center"/>
          </w:tcPr>
          <w:p>
            <w:pPr>
              <w:snapToGrid w:val="0"/>
              <w:spacing w:line="360" w:lineRule="auto"/>
              <w:jc w:val="center"/>
              <w:textAlignment w:val="baseline"/>
              <w:rPr>
                <w:rFonts w:ascii="宋体" w:hAnsi="宋体" w:eastAsia="宋体" w:cs="新宋体"/>
                <w:color w:val="000000"/>
                <w:kern w:val="0"/>
                <w:sz w:val="24"/>
                <w:szCs w:val="24"/>
              </w:rPr>
            </w:pPr>
            <w:r>
              <w:rPr>
                <w:rFonts w:hint="eastAsia" w:ascii="宋体" w:hAnsi="宋体" w:eastAsia="宋体" w:cs="新宋体"/>
                <w:color w:val="000000"/>
                <w:kern w:val="0"/>
                <w:sz w:val="24"/>
                <w:szCs w:val="24"/>
              </w:rPr>
              <w:t>项目建议书</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3</w:t>
            </w:r>
            <w:r>
              <w:rPr>
                <w:rFonts w:ascii="宋体" w:hAnsi="宋体" w:eastAsia="宋体" w:cs="新宋体"/>
                <w:sz w:val="24"/>
                <w:szCs w:val="28"/>
              </w:rPr>
              <w:t>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ascii="宋体" w:hAnsi="宋体" w:eastAsia="宋体" w:cs="新宋体"/>
                <w:sz w:val="24"/>
                <w:szCs w:val="28"/>
              </w:rPr>
              <w:t>3</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color w:val="000000"/>
                <w:kern w:val="0"/>
                <w:sz w:val="24"/>
                <w:szCs w:val="24"/>
              </w:rPr>
              <w:t>工程可行性研究报告</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6</w:t>
            </w:r>
            <w:r>
              <w:rPr>
                <w:rFonts w:ascii="宋体" w:hAnsi="宋体" w:eastAsia="宋体" w:cs="新宋体"/>
                <w:sz w:val="24"/>
                <w:szCs w:val="28"/>
              </w:rPr>
              <w:t>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4</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4"/>
              </w:rPr>
              <w:t>波浪数学模型试验</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3</w:t>
            </w:r>
            <w:r>
              <w:rPr>
                <w:rFonts w:ascii="宋体" w:hAnsi="宋体" w:eastAsia="宋体" w:cs="新宋体"/>
                <w:sz w:val="24"/>
                <w:szCs w:val="28"/>
              </w:rPr>
              <w:t>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5</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4"/>
              </w:rPr>
              <w:t>潮流泥沙数学模型试验</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3</w:t>
            </w:r>
            <w:r>
              <w:rPr>
                <w:rFonts w:ascii="宋体" w:hAnsi="宋体" w:eastAsia="宋体" w:cs="新宋体"/>
                <w:sz w:val="24"/>
                <w:szCs w:val="28"/>
              </w:rPr>
              <w:t>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6</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color w:val="000000"/>
                <w:kern w:val="0"/>
                <w:sz w:val="24"/>
                <w:szCs w:val="24"/>
              </w:rPr>
              <w:t>海域使用论证报告书编制</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60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7</w:t>
            </w:r>
          </w:p>
        </w:tc>
        <w:tc>
          <w:tcPr>
            <w:tcW w:w="425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4"/>
              </w:rPr>
              <w:t>项目环境影响报告书编制</w:t>
            </w:r>
          </w:p>
        </w:tc>
        <w:tc>
          <w:tcPr>
            <w:tcW w:w="1843" w:type="dxa"/>
            <w:vAlign w:val="center"/>
          </w:tcPr>
          <w:p>
            <w:pPr>
              <w:snapToGrid w:val="0"/>
              <w:spacing w:line="360" w:lineRule="auto"/>
              <w:jc w:val="center"/>
              <w:textAlignment w:val="baseline"/>
              <w:rPr>
                <w:rFonts w:ascii="宋体" w:hAnsi="宋体" w:eastAsia="宋体" w:cs="新宋体"/>
                <w:sz w:val="24"/>
                <w:szCs w:val="28"/>
              </w:rPr>
            </w:pPr>
            <w:r>
              <w:rPr>
                <w:rFonts w:hint="eastAsia" w:ascii="宋体" w:hAnsi="宋体" w:eastAsia="宋体" w:cs="新宋体"/>
                <w:sz w:val="24"/>
                <w:szCs w:val="28"/>
              </w:rPr>
              <w:t>60</w:t>
            </w:r>
          </w:p>
        </w:tc>
        <w:tc>
          <w:tcPr>
            <w:tcW w:w="1071" w:type="dxa"/>
            <w:vAlign w:val="center"/>
          </w:tcPr>
          <w:p>
            <w:pPr>
              <w:snapToGrid w:val="0"/>
              <w:spacing w:line="360" w:lineRule="auto"/>
              <w:jc w:val="center"/>
              <w:textAlignment w:val="baseline"/>
              <w:rPr>
                <w:rFonts w:ascii="宋体" w:hAnsi="宋体" w:eastAsia="宋体" w:cs="新宋体"/>
                <w:sz w:val="24"/>
                <w:szCs w:val="28"/>
              </w:rPr>
            </w:pPr>
          </w:p>
        </w:tc>
      </w:tr>
    </w:tbl>
    <w:p>
      <w:pPr>
        <w:spacing w:before="156" w:after="156" w:line="360" w:lineRule="auto"/>
        <w:textAlignment w:val="baseline"/>
        <w:rPr>
          <w:rFonts w:ascii="宋体" w:hAnsi="宋体" w:eastAsia="宋体" w:cs="新宋体"/>
          <w:b/>
          <w:bCs/>
          <w:sz w:val="28"/>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019"/>
        <w:tab w:val="clear" w:pos="4153"/>
      </w:tabs>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4"/>
                </w:pPr>
              </w:p>
            </w:txbxContent>
          </v:textbox>
        </v:shape>
      </w:pic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0B52"/>
    <w:rsid w:val="000054F0"/>
    <w:rsid w:val="00022C1B"/>
    <w:rsid w:val="00036686"/>
    <w:rsid w:val="0004003E"/>
    <w:rsid w:val="00040833"/>
    <w:rsid w:val="000505A5"/>
    <w:rsid w:val="00053454"/>
    <w:rsid w:val="00056394"/>
    <w:rsid w:val="000637FC"/>
    <w:rsid w:val="00063E71"/>
    <w:rsid w:val="00070E7F"/>
    <w:rsid w:val="00075824"/>
    <w:rsid w:val="000840A6"/>
    <w:rsid w:val="00085388"/>
    <w:rsid w:val="00087370"/>
    <w:rsid w:val="0009775E"/>
    <w:rsid w:val="000A2636"/>
    <w:rsid w:val="000A639E"/>
    <w:rsid w:val="000B3D31"/>
    <w:rsid w:val="000C1567"/>
    <w:rsid w:val="000C1FD9"/>
    <w:rsid w:val="000E5CC3"/>
    <w:rsid w:val="000F0BC6"/>
    <w:rsid w:val="000F1B12"/>
    <w:rsid w:val="000F5E9C"/>
    <w:rsid w:val="00101CB2"/>
    <w:rsid w:val="0010602B"/>
    <w:rsid w:val="00107633"/>
    <w:rsid w:val="00111095"/>
    <w:rsid w:val="001278CE"/>
    <w:rsid w:val="00130A71"/>
    <w:rsid w:val="00136AD8"/>
    <w:rsid w:val="00150BF8"/>
    <w:rsid w:val="00152E9A"/>
    <w:rsid w:val="0015370F"/>
    <w:rsid w:val="001641AC"/>
    <w:rsid w:val="0016494B"/>
    <w:rsid w:val="00167A6C"/>
    <w:rsid w:val="00176284"/>
    <w:rsid w:val="00176654"/>
    <w:rsid w:val="00183B52"/>
    <w:rsid w:val="001946E8"/>
    <w:rsid w:val="001970A4"/>
    <w:rsid w:val="00197DB3"/>
    <w:rsid w:val="001A001A"/>
    <w:rsid w:val="001A02D6"/>
    <w:rsid w:val="001A5670"/>
    <w:rsid w:val="001B4BBE"/>
    <w:rsid w:val="001B6AE1"/>
    <w:rsid w:val="001D1C48"/>
    <w:rsid w:val="001E27AD"/>
    <w:rsid w:val="001E4307"/>
    <w:rsid w:val="001E580B"/>
    <w:rsid w:val="001F3641"/>
    <w:rsid w:val="001F765E"/>
    <w:rsid w:val="00202DEC"/>
    <w:rsid w:val="00204DA2"/>
    <w:rsid w:val="002108ED"/>
    <w:rsid w:val="00216C12"/>
    <w:rsid w:val="002178FB"/>
    <w:rsid w:val="002268D3"/>
    <w:rsid w:val="00227083"/>
    <w:rsid w:val="00231434"/>
    <w:rsid w:val="002450C2"/>
    <w:rsid w:val="00246772"/>
    <w:rsid w:val="00251454"/>
    <w:rsid w:val="002657CD"/>
    <w:rsid w:val="00273AC3"/>
    <w:rsid w:val="00283C09"/>
    <w:rsid w:val="00286783"/>
    <w:rsid w:val="00292742"/>
    <w:rsid w:val="0029772C"/>
    <w:rsid w:val="002A0183"/>
    <w:rsid w:val="002A2377"/>
    <w:rsid w:val="002A3831"/>
    <w:rsid w:val="002B2734"/>
    <w:rsid w:val="002B7999"/>
    <w:rsid w:val="002E20B9"/>
    <w:rsid w:val="003006A5"/>
    <w:rsid w:val="003067B9"/>
    <w:rsid w:val="0030767C"/>
    <w:rsid w:val="00311CFC"/>
    <w:rsid w:val="003175F4"/>
    <w:rsid w:val="00337A27"/>
    <w:rsid w:val="00362D36"/>
    <w:rsid w:val="00364A0A"/>
    <w:rsid w:val="00372F3C"/>
    <w:rsid w:val="00376179"/>
    <w:rsid w:val="00383639"/>
    <w:rsid w:val="00385A2F"/>
    <w:rsid w:val="003863FC"/>
    <w:rsid w:val="00394A38"/>
    <w:rsid w:val="003969BA"/>
    <w:rsid w:val="003A13A2"/>
    <w:rsid w:val="003A19E1"/>
    <w:rsid w:val="003A3B66"/>
    <w:rsid w:val="003B38F7"/>
    <w:rsid w:val="003B7415"/>
    <w:rsid w:val="003C460D"/>
    <w:rsid w:val="003C4811"/>
    <w:rsid w:val="003D5FC7"/>
    <w:rsid w:val="003D7E0E"/>
    <w:rsid w:val="003E504F"/>
    <w:rsid w:val="003E7891"/>
    <w:rsid w:val="003F385D"/>
    <w:rsid w:val="003F5D27"/>
    <w:rsid w:val="00400342"/>
    <w:rsid w:val="0040160B"/>
    <w:rsid w:val="00401B7B"/>
    <w:rsid w:val="00401F4E"/>
    <w:rsid w:val="00404EB6"/>
    <w:rsid w:val="00406223"/>
    <w:rsid w:val="004120A7"/>
    <w:rsid w:val="004142EE"/>
    <w:rsid w:val="00435D28"/>
    <w:rsid w:val="00437546"/>
    <w:rsid w:val="0044093F"/>
    <w:rsid w:val="00440E40"/>
    <w:rsid w:val="00441525"/>
    <w:rsid w:val="00444F5D"/>
    <w:rsid w:val="004555AA"/>
    <w:rsid w:val="00463C0E"/>
    <w:rsid w:val="00473863"/>
    <w:rsid w:val="00476177"/>
    <w:rsid w:val="00486E35"/>
    <w:rsid w:val="004874C0"/>
    <w:rsid w:val="00491DC0"/>
    <w:rsid w:val="00496087"/>
    <w:rsid w:val="004A1520"/>
    <w:rsid w:val="004A2D5E"/>
    <w:rsid w:val="004A5670"/>
    <w:rsid w:val="004B5F0B"/>
    <w:rsid w:val="004C3273"/>
    <w:rsid w:val="004C3B98"/>
    <w:rsid w:val="004C68DB"/>
    <w:rsid w:val="004D1E46"/>
    <w:rsid w:val="004D3C64"/>
    <w:rsid w:val="004E53D7"/>
    <w:rsid w:val="004E6462"/>
    <w:rsid w:val="004F157A"/>
    <w:rsid w:val="004F22B7"/>
    <w:rsid w:val="00500619"/>
    <w:rsid w:val="005021F0"/>
    <w:rsid w:val="00504CB5"/>
    <w:rsid w:val="00510D22"/>
    <w:rsid w:val="0051585D"/>
    <w:rsid w:val="00534BA7"/>
    <w:rsid w:val="005353F7"/>
    <w:rsid w:val="005354E5"/>
    <w:rsid w:val="00537583"/>
    <w:rsid w:val="005375DD"/>
    <w:rsid w:val="00537C67"/>
    <w:rsid w:val="00541B66"/>
    <w:rsid w:val="00542CAF"/>
    <w:rsid w:val="0054400B"/>
    <w:rsid w:val="00576EC4"/>
    <w:rsid w:val="00591BEC"/>
    <w:rsid w:val="00597F45"/>
    <w:rsid w:val="005A0F86"/>
    <w:rsid w:val="005A422D"/>
    <w:rsid w:val="005A5FBD"/>
    <w:rsid w:val="005B046E"/>
    <w:rsid w:val="005B5AE7"/>
    <w:rsid w:val="005B6475"/>
    <w:rsid w:val="005C3AC9"/>
    <w:rsid w:val="005C77ED"/>
    <w:rsid w:val="005E44F8"/>
    <w:rsid w:val="005E45E7"/>
    <w:rsid w:val="005E4D48"/>
    <w:rsid w:val="00600262"/>
    <w:rsid w:val="006006FE"/>
    <w:rsid w:val="00605559"/>
    <w:rsid w:val="0061425B"/>
    <w:rsid w:val="006166DA"/>
    <w:rsid w:val="00616718"/>
    <w:rsid w:val="00622B29"/>
    <w:rsid w:val="00630DA3"/>
    <w:rsid w:val="00656E51"/>
    <w:rsid w:val="00664824"/>
    <w:rsid w:val="006737CD"/>
    <w:rsid w:val="0068107D"/>
    <w:rsid w:val="006829CE"/>
    <w:rsid w:val="00683F40"/>
    <w:rsid w:val="00685472"/>
    <w:rsid w:val="00686E9E"/>
    <w:rsid w:val="006A2C4D"/>
    <w:rsid w:val="006A5285"/>
    <w:rsid w:val="006A74DE"/>
    <w:rsid w:val="006C4C19"/>
    <w:rsid w:val="006D387E"/>
    <w:rsid w:val="006D6561"/>
    <w:rsid w:val="006F71FA"/>
    <w:rsid w:val="006F7481"/>
    <w:rsid w:val="00722DB5"/>
    <w:rsid w:val="00727373"/>
    <w:rsid w:val="007310D7"/>
    <w:rsid w:val="007634A0"/>
    <w:rsid w:val="00770CB7"/>
    <w:rsid w:val="007925B1"/>
    <w:rsid w:val="007A5C37"/>
    <w:rsid w:val="007C43B2"/>
    <w:rsid w:val="007D3B53"/>
    <w:rsid w:val="007D5F17"/>
    <w:rsid w:val="007D7169"/>
    <w:rsid w:val="007E6AB7"/>
    <w:rsid w:val="00801A7A"/>
    <w:rsid w:val="00812EF6"/>
    <w:rsid w:val="008152A8"/>
    <w:rsid w:val="00820CE7"/>
    <w:rsid w:val="0082222F"/>
    <w:rsid w:val="00837E58"/>
    <w:rsid w:val="008436CD"/>
    <w:rsid w:val="008506D4"/>
    <w:rsid w:val="00850CD0"/>
    <w:rsid w:val="00855821"/>
    <w:rsid w:val="00856E92"/>
    <w:rsid w:val="00872313"/>
    <w:rsid w:val="008751EA"/>
    <w:rsid w:val="00876E24"/>
    <w:rsid w:val="00880AE5"/>
    <w:rsid w:val="00882CFC"/>
    <w:rsid w:val="00886B7C"/>
    <w:rsid w:val="0089339A"/>
    <w:rsid w:val="00894D56"/>
    <w:rsid w:val="008A2687"/>
    <w:rsid w:val="008A74D8"/>
    <w:rsid w:val="008B209A"/>
    <w:rsid w:val="008C0C86"/>
    <w:rsid w:val="008C3186"/>
    <w:rsid w:val="00900474"/>
    <w:rsid w:val="009031C1"/>
    <w:rsid w:val="009148E2"/>
    <w:rsid w:val="00922A4E"/>
    <w:rsid w:val="00925A5E"/>
    <w:rsid w:val="009427EA"/>
    <w:rsid w:val="00951C46"/>
    <w:rsid w:val="009558FF"/>
    <w:rsid w:val="00956829"/>
    <w:rsid w:val="00972E56"/>
    <w:rsid w:val="009756D0"/>
    <w:rsid w:val="00977778"/>
    <w:rsid w:val="00990D91"/>
    <w:rsid w:val="00993190"/>
    <w:rsid w:val="00993DEF"/>
    <w:rsid w:val="009A29E8"/>
    <w:rsid w:val="009A2F13"/>
    <w:rsid w:val="009B5434"/>
    <w:rsid w:val="009B76A0"/>
    <w:rsid w:val="009C3537"/>
    <w:rsid w:val="009D3E27"/>
    <w:rsid w:val="009E0308"/>
    <w:rsid w:val="009E1B2D"/>
    <w:rsid w:val="009F2D3F"/>
    <w:rsid w:val="009F2E8B"/>
    <w:rsid w:val="009F4A2A"/>
    <w:rsid w:val="009F7982"/>
    <w:rsid w:val="00A00BD5"/>
    <w:rsid w:val="00A02C54"/>
    <w:rsid w:val="00A02D14"/>
    <w:rsid w:val="00A052C0"/>
    <w:rsid w:val="00A21DF8"/>
    <w:rsid w:val="00A25B51"/>
    <w:rsid w:val="00A30F74"/>
    <w:rsid w:val="00A34154"/>
    <w:rsid w:val="00A36ACC"/>
    <w:rsid w:val="00A421E1"/>
    <w:rsid w:val="00A4755F"/>
    <w:rsid w:val="00A501E6"/>
    <w:rsid w:val="00A52E63"/>
    <w:rsid w:val="00A5431C"/>
    <w:rsid w:val="00A6002A"/>
    <w:rsid w:val="00A676BD"/>
    <w:rsid w:val="00A73C9D"/>
    <w:rsid w:val="00A814B5"/>
    <w:rsid w:val="00A82010"/>
    <w:rsid w:val="00AA22CF"/>
    <w:rsid w:val="00AA35BD"/>
    <w:rsid w:val="00AA3F1D"/>
    <w:rsid w:val="00AB0446"/>
    <w:rsid w:val="00AC7F0F"/>
    <w:rsid w:val="00AD036F"/>
    <w:rsid w:val="00AD2E3C"/>
    <w:rsid w:val="00AD3B5B"/>
    <w:rsid w:val="00AD64E7"/>
    <w:rsid w:val="00AF7264"/>
    <w:rsid w:val="00B14240"/>
    <w:rsid w:val="00B20A1D"/>
    <w:rsid w:val="00B262E1"/>
    <w:rsid w:val="00B43795"/>
    <w:rsid w:val="00B517E4"/>
    <w:rsid w:val="00B55134"/>
    <w:rsid w:val="00B656E9"/>
    <w:rsid w:val="00B70DF4"/>
    <w:rsid w:val="00B70F97"/>
    <w:rsid w:val="00B74707"/>
    <w:rsid w:val="00B77ED6"/>
    <w:rsid w:val="00B800D4"/>
    <w:rsid w:val="00B81F26"/>
    <w:rsid w:val="00B902F4"/>
    <w:rsid w:val="00B90551"/>
    <w:rsid w:val="00B922D1"/>
    <w:rsid w:val="00B934FB"/>
    <w:rsid w:val="00B9777E"/>
    <w:rsid w:val="00BA0C41"/>
    <w:rsid w:val="00BA29D1"/>
    <w:rsid w:val="00BA3C51"/>
    <w:rsid w:val="00BA68A0"/>
    <w:rsid w:val="00BA73CE"/>
    <w:rsid w:val="00BC19DE"/>
    <w:rsid w:val="00BD0B52"/>
    <w:rsid w:val="00BD1E36"/>
    <w:rsid w:val="00BD31DD"/>
    <w:rsid w:val="00BE2449"/>
    <w:rsid w:val="00BE2B34"/>
    <w:rsid w:val="00BE648C"/>
    <w:rsid w:val="00BE6D01"/>
    <w:rsid w:val="00BF1599"/>
    <w:rsid w:val="00BF25B0"/>
    <w:rsid w:val="00C03FA3"/>
    <w:rsid w:val="00C05E7C"/>
    <w:rsid w:val="00C07711"/>
    <w:rsid w:val="00C11745"/>
    <w:rsid w:val="00C118D7"/>
    <w:rsid w:val="00C1535A"/>
    <w:rsid w:val="00C326AD"/>
    <w:rsid w:val="00C34D3D"/>
    <w:rsid w:val="00C3506D"/>
    <w:rsid w:val="00C40105"/>
    <w:rsid w:val="00C40F77"/>
    <w:rsid w:val="00C4120A"/>
    <w:rsid w:val="00C5046A"/>
    <w:rsid w:val="00C73051"/>
    <w:rsid w:val="00C74EA2"/>
    <w:rsid w:val="00C80ED1"/>
    <w:rsid w:val="00C826B6"/>
    <w:rsid w:val="00C9614D"/>
    <w:rsid w:val="00CA07C4"/>
    <w:rsid w:val="00CA27E0"/>
    <w:rsid w:val="00CB157C"/>
    <w:rsid w:val="00CB39BB"/>
    <w:rsid w:val="00CC5D8E"/>
    <w:rsid w:val="00D0293E"/>
    <w:rsid w:val="00D04B1B"/>
    <w:rsid w:val="00D0733B"/>
    <w:rsid w:val="00D12649"/>
    <w:rsid w:val="00D30008"/>
    <w:rsid w:val="00D32A06"/>
    <w:rsid w:val="00D40AA3"/>
    <w:rsid w:val="00D474A8"/>
    <w:rsid w:val="00D66704"/>
    <w:rsid w:val="00D6706D"/>
    <w:rsid w:val="00D73681"/>
    <w:rsid w:val="00D8111B"/>
    <w:rsid w:val="00D832F8"/>
    <w:rsid w:val="00D84107"/>
    <w:rsid w:val="00DA26EA"/>
    <w:rsid w:val="00DA3E64"/>
    <w:rsid w:val="00DB1C8B"/>
    <w:rsid w:val="00DB1F97"/>
    <w:rsid w:val="00DB3277"/>
    <w:rsid w:val="00DB335A"/>
    <w:rsid w:val="00DB3717"/>
    <w:rsid w:val="00DB4EE7"/>
    <w:rsid w:val="00DB6A30"/>
    <w:rsid w:val="00DC3B75"/>
    <w:rsid w:val="00DD17C9"/>
    <w:rsid w:val="00DD1833"/>
    <w:rsid w:val="00DD290A"/>
    <w:rsid w:val="00DE18D6"/>
    <w:rsid w:val="00DE311B"/>
    <w:rsid w:val="00DF0A02"/>
    <w:rsid w:val="00DF25D1"/>
    <w:rsid w:val="00DF4C81"/>
    <w:rsid w:val="00E0108A"/>
    <w:rsid w:val="00E05152"/>
    <w:rsid w:val="00E05D53"/>
    <w:rsid w:val="00E35CB5"/>
    <w:rsid w:val="00E36355"/>
    <w:rsid w:val="00E37893"/>
    <w:rsid w:val="00E44ECB"/>
    <w:rsid w:val="00E45882"/>
    <w:rsid w:val="00E46A5A"/>
    <w:rsid w:val="00E50D21"/>
    <w:rsid w:val="00E52982"/>
    <w:rsid w:val="00E55F22"/>
    <w:rsid w:val="00E76BD6"/>
    <w:rsid w:val="00E7751B"/>
    <w:rsid w:val="00E87010"/>
    <w:rsid w:val="00E91420"/>
    <w:rsid w:val="00E93D66"/>
    <w:rsid w:val="00EB0B33"/>
    <w:rsid w:val="00EC194F"/>
    <w:rsid w:val="00EC6E4F"/>
    <w:rsid w:val="00EC7702"/>
    <w:rsid w:val="00ED00B3"/>
    <w:rsid w:val="00EE4D6A"/>
    <w:rsid w:val="00EF1918"/>
    <w:rsid w:val="00EF40B4"/>
    <w:rsid w:val="00EF4C4B"/>
    <w:rsid w:val="00EF7764"/>
    <w:rsid w:val="00F047EF"/>
    <w:rsid w:val="00F246B6"/>
    <w:rsid w:val="00F27C84"/>
    <w:rsid w:val="00F3201E"/>
    <w:rsid w:val="00F3649C"/>
    <w:rsid w:val="00F37BC0"/>
    <w:rsid w:val="00F40927"/>
    <w:rsid w:val="00F44DB8"/>
    <w:rsid w:val="00F45201"/>
    <w:rsid w:val="00F557AB"/>
    <w:rsid w:val="00F57884"/>
    <w:rsid w:val="00F71972"/>
    <w:rsid w:val="00F803A3"/>
    <w:rsid w:val="00F81B27"/>
    <w:rsid w:val="00FA23F4"/>
    <w:rsid w:val="00FB33A6"/>
    <w:rsid w:val="00FB67BA"/>
    <w:rsid w:val="00FC2F49"/>
    <w:rsid w:val="00FD433D"/>
    <w:rsid w:val="00FD49EE"/>
    <w:rsid w:val="00FD697C"/>
    <w:rsid w:val="00FE31F1"/>
    <w:rsid w:val="00FE57D6"/>
    <w:rsid w:val="034E107B"/>
    <w:rsid w:val="042D3AED"/>
    <w:rsid w:val="059B3775"/>
    <w:rsid w:val="06AB16C4"/>
    <w:rsid w:val="09F33D46"/>
    <w:rsid w:val="0ADB2081"/>
    <w:rsid w:val="0B956DFA"/>
    <w:rsid w:val="0C3F404B"/>
    <w:rsid w:val="0D921843"/>
    <w:rsid w:val="0FFE3F43"/>
    <w:rsid w:val="102D6969"/>
    <w:rsid w:val="12B240A8"/>
    <w:rsid w:val="138E4D3C"/>
    <w:rsid w:val="17CC6CC2"/>
    <w:rsid w:val="1A846BE8"/>
    <w:rsid w:val="1AA141D4"/>
    <w:rsid w:val="1C785496"/>
    <w:rsid w:val="1E466836"/>
    <w:rsid w:val="1F046BA7"/>
    <w:rsid w:val="1FC548AE"/>
    <w:rsid w:val="22B57733"/>
    <w:rsid w:val="246B63AA"/>
    <w:rsid w:val="27BA7F35"/>
    <w:rsid w:val="295843C1"/>
    <w:rsid w:val="295D1701"/>
    <w:rsid w:val="29D56B61"/>
    <w:rsid w:val="2A191DC7"/>
    <w:rsid w:val="2A2249B9"/>
    <w:rsid w:val="2D46799B"/>
    <w:rsid w:val="2DC232AE"/>
    <w:rsid w:val="318F2A7F"/>
    <w:rsid w:val="31971BC7"/>
    <w:rsid w:val="320716E0"/>
    <w:rsid w:val="34874FAC"/>
    <w:rsid w:val="35F179FD"/>
    <w:rsid w:val="366E2EF0"/>
    <w:rsid w:val="39943BD2"/>
    <w:rsid w:val="3C6E5040"/>
    <w:rsid w:val="44054833"/>
    <w:rsid w:val="495F7B86"/>
    <w:rsid w:val="4B1072AB"/>
    <w:rsid w:val="4D303B3F"/>
    <w:rsid w:val="50884507"/>
    <w:rsid w:val="542973B3"/>
    <w:rsid w:val="54890421"/>
    <w:rsid w:val="56B5293E"/>
    <w:rsid w:val="56E24BB7"/>
    <w:rsid w:val="57CF1530"/>
    <w:rsid w:val="587428BF"/>
    <w:rsid w:val="5D1B70AA"/>
    <w:rsid w:val="5F481E4F"/>
    <w:rsid w:val="5F7B14DD"/>
    <w:rsid w:val="5FAA7265"/>
    <w:rsid w:val="5FE50B77"/>
    <w:rsid w:val="621A087B"/>
    <w:rsid w:val="63C06352"/>
    <w:rsid w:val="675A1D94"/>
    <w:rsid w:val="6B6C089A"/>
    <w:rsid w:val="6DB66869"/>
    <w:rsid w:val="718F2A78"/>
    <w:rsid w:val="71A41B4F"/>
    <w:rsid w:val="728F0277"/>
    <w:rsid w:val="73B273EB"/>
    <w:rsid w:val="7ACD4C11"/>
    <w:rsid w:val="7D3C019B"/>
    <w:rsid w:val="7E186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Arial Unicode MS" w:hAnsi="Arial Unicode MS" w:eastAsia="Arial Unicode MS" w:cs="Arial Unicode MS"/>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3"/>
    <w:semiHidden/>
    <w:uiPriority w:val="99"/>
    <w:rPr>
      <w:sz w:val="18"/>
      <w:szCs w:val="18"/>
    </w:rPr>
  </w:style>
  <w:style w:type="paragraph" w:customStyle="1" w:styleId="14">
    <w:name w:val="样式 正文缩进正文（首行缩进两字） + 首行缩进:  2 字符"/>
    <w:qFormat/>
    <w:uiPriority w:val="0"/>
    <w:pPr>
      <w:spacing w:line="360" w:lineRule="auto"/>
      <w:ind w:firstLine="561"/>
    </w:pPr>
    <w:rPr>
      <w:rFonts w:ascii="Times New Roman" w:hAnsi="Times New Roman" w:eastAsia="宋体" w:cs="Times New Roman"/>
      <w:kern w:val="2"/>
      <w:sz w:val="24"/>
      <w:szCs w:val="24"/>
      <w:lang w:val="en-US" w:eastAsia="zh-CN" w:bidi="ar-SA"/>
    </w:rPr>
  </w:style>
  <w:style w:type="character" w:customStyle="1" w:styleId="15">
    <w:name w:val="日期 Char"/>
    <w:basedOn w:val="9"/>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C6B52-0AE9-4624-9363-05E3021089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Words>
  <Characters>499</Characters>
  <Lines>4</Lines>
  <Paragraphs>1</Paragraphs>
  <TotalTime>18</TotalTime>
  <ScaleCrop>false</ScaleCrop>
  <LinksUpToDate>false</LinksUpToDate>
  <CharactersWithSpaces>585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2020-12-27T06:59:00Z</dcterms:created>
  <dc:creator>Ji fei</dc:creator>
  <cp:lastModifiedBy>大额花花路</cp:lastModifiedBy>
  <cp:lastPrinted>2020-12-29T03:42:00Z</cp:lastPrinted>
  <dcterms:modified xsi:type="dcterms:W3CDTF">2021-01-04T09:59:55Z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