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A8" w:rsidRDefault="00766CA8">
      <w:pPr>
        <w:rPr>
          <w:b/>
          <w:bCs/>
          <w:sz w:val="48"/>
          <w:szCs w:val="48"/>
        </w:rPr>
      </w:pPr>
    </w:p>
    <w:p w:rsidR="00766CA8" w:rsidRDefault="00033A7C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采购需求</w:t>
      </w:r>
    </w:p>
    <w:p w:rsidR="00766CA8" w:rsidRDefault="00766CA8">
      <w:pPr>
        <w:pStyle w:val="2"/>
        <w:ind w:firstLine="480"/>
      </w:pPr>
    </w:p>
    <w:p w:rsidR="00766CA8" w:rsidRDefault="00033A7C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项目名称：聘请执行局司法辅助人员</w:t>
      </w:r>
    </w:p>
    <w:p w:rsidR="00766CA8" w:rsidRDefault="00033A7C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项目登记号：</w:t>
      </w:r>
      <w:r>
        <w:rPr>
          <w:rFonts w:hint="eastAsia"/>
          <w:sz w:val="28"/>
          <w:szCs w:val="28"/>
        </w:rPr>
        <w:t xml:space="preserve"> </w:t>
      </w:r>
    </w:p>
    <w:p w:rsidR="00766CA8" w:rsidRDefault="00033A7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、资金来源：</w:t>
      </w:r>
      <w:r>
        <w:rPr>
          <w:rFonts w:hint="eastAsia"/>
          <w:sz w:val="28"/>
          <w:szCs w:val="28"/>
        </w:rPr>
        <w:t>政府资金</w:t>
      </w:r>
    </w:p>
    <w:p w:rsidR="00766CA8" w:rsidRDefault="00033A7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、采购预算：</w:t>
      </w:r>
      <w:r>
        <w:rPr>
          <w:rFonts w:hint="eastAsia"/>
          <w:sz w:val="28"/>
          <w:szCs w:val="28"/>
        </w:rPr>
        <w:t>2100000.00</w:t>
      </w:r>
    </w:p>
    <w:p w:rsidR="00766CA8" w:rsidRDefault="00033A7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5</w:t>
      </w:r>
      <w:r>
        <w:rPr>
          <w:rFonts w:hint="eastAsia"/>
          <w:sz w:val="28"/>
          <w:szCs w:val="28"/>
        </w:rPr>
        <w:t>、项目实施地点：采购人指定地点</w:t>
      </w:r>
    </w:p>
    <w:p w:rsidR="00766CA8" w:rsidRDefault="00033A7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、项目完成时间（服务期限）：自合同签订之日起至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p w:rsidR="00766CA8" w:rsidRDefault="00766CA8">
      <w:pPr>
        <w:pStyle w:val="a7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</w:p>
    <w:p w:rsidR="00766CA8" w:rsidRDefault="00033A7C">
      <w:pPr>
        <w:pStyle w:val="a8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项目概述</w:t>
      </w:r>
    </w:p>
    <w:p w:rsidR="00766CA8" w:rsidRDefault="00033A7C">
      <w:pPr>
        <w:spacing w:line="640" w:lineRule="exact"/>
        <w:ind w:leftChars="68" w:left="143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为了打赢基本解决执行难这场硬仗，迎接第三方评估验收，完成龙华法院执行局工作任务和充实现有执行力量，龙华法院招聘劳务派遣人员</w:t>
      </w:r>
      <w:r>
        <w:rPr>
          <w:rFonts w:asciiTheme="minorEastAsia" w:hAnsiTheme="minorEastAsia" w:hint="eastAsia"/>
          <w:sz w:val="28"/>
          <w:szCs w:val="28"/>
        </w:rPr>
        <w:t>16</w:t>
      </w:r>
      <w:r>
        <w:rPr>
          <w:rFonts w:asciiTheme="minorEastAsia" w:hAnsiTheme="minorEastAsia" w:hint="eastAsia"/>
          <w:sz w:val="28"/>
          <w:szCs w:val="28"/>
        </w:rPr>
        <w:t>人。</w:t>
      </w:r>
      <w:r>
        <w:rPr>
          <w:rFonts w:asciiTheme="minorEastAsia" w:hAnsiTheme="minorEastAsia"/>
          <w:sz w:val="28"/>
          <w:szCs w:val="28"/>
        </w:rPr>
        <w:t>202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年和</w:t>
      </w:r>
      <w:r>
        <w:rPr>
          <w:rFonts w:asciiTheme="minorEastAsia" w:hAnsiTheme="minorEastAsia" w:hint="eastAsia"/>
          <w:sz w:val="28"/>
          <w:szCs w:val="28"/>
        </w:rPr>
        <w:t>2022</w:t>
      </w:r>
      <w:r>
        <w:rPr>
          <w:rFonts w:asciiTheme="minorEastAsia" w:hAnsiTheme="minorEastAsia" w:hint="eastAsia"/>
          <w:sz w:val="28"/>
          <w:szCs w:val="28"/>
        </w:rPr>
        <w:t>年为了巩固基本解决执行难专项活动取得的成果，将成果常态化和制度化，按照省高院的要求，各个法院要确保完成相关指标：一、有财产可供执行案件法定期限内执结率达到</w:t>
      </w:r>
      <w:r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以上；二、终本案件合格率达到</w:t>
      </w:r>
      <w:r>
        <w:rPr>
          <w:rFonts w:asciiTheme="minorEastAsia" w:hAnsiTheme="minorEastAsia"/>
          <w:sz w:val="28"/>
          <w:szCs w:val="28"/>
        </w:rPr>
        <w:t>100%</w:t>
      </w:r>
      <w:r>
        <w:rPr>
          <w:rFonts w:asciiTheme="minorEastAsia" w:hAnsiTheme="minorEastAsia" w:hint="eastAsia"/>
          <w:sz w:val="28"/>
          <w:szCs w:val="28"/>
        </w:rPr>
        <w:t>；三、执行信访案件办结率达到</w:t>
      </w:r>
      <w:r>
        <w:rPr>
          <w:rFonts w:asciiTheme="minorEastAsia" w:hAnsiTheme="minorEastAsia"/>
          <w:sz w:val="28"/>
          <w:szCs w:val="28"/>
        </w:rPr>
        <w:t>100%</w:t>
      </w:r>
      <w:r>
        <w:rPr>
          <w:rFonts w:asciiTheme="minorEastAsia" w:hAnsiTheme="minorEastAsia" w:hint="eastAsia"/>
          <w:sz w:val="28"/>
          <w:szCs w:val="28"/>
        </w:rPr>
        <w:t>；四、首执行案件结案率不低于</w:t>
      </w:r>
      <w:r>
        <w:rPr>
          <w:rFonts w:asciiTheme="minorEastAsia" w:hAnsiTheme="minorEastAsia" w:hint="eastAsia"/>
          <w:sz w:val="28"/>
          <w:szCs w:val="28"/>
        </w:rPr>
        <w:t>80</w:t>
      </w:r>
      <w:r>
        <w:rPr>
          <w:rFonts w:asciiTheme="minorEastAsia" w:hAnsiTheme="minor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，总体结案率不低于</w:t>
      </w:r>
      <w:r>
        <w:rPr>
          <w:rFonts w:asciiTheme="minorEastAsia" w:hAnsiTheme="minorEastAsia" w:hint="eastAsia"/>
          <w:sz w:val="28"/>
          <w:szCs w:val="28"/>
        </w:rPr>
        <w:t>80</w:t>
      </w:r>
      <w:r>
        <w:rPr>
          <w:rFonts w:asciiTheme="minorEastAsia" w:hAnsiTheme="minor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；符合网拍条件的案件网拍率达到</w:t>
      </w:r>
      <w:r>
        <w:rPr>
          <w:rFonts w:asciiTheme="minorEastAsia" w:hAnsiTheme="minorEastAsia"/>
          <w:sz w:val="28"/>
          <w:szCs w:val="28"/>
        </w:rPr>
        <w:t>100%</w:t>
      </w:r>
      <w:r>
        <w:rPr>
          <w:rFonts w:asciiTheme="minorEastAsia" w:hAnsiTheme="minorEastAsia" w:hint="eastAsia"/>
          <w:sz w:val="28"/>
          <w:szCs w:val="28"/>
        </w:rPr>
        <w:t>的标准。</w:t>
      </w:r>
    </w:p>
    <w:p w:rsidR="00766CA8" w:rsidRDefault="00766CA8">
      <w:pPr>
        <w:jc w:val="left"/>
        <w:rPr>
          <w:rFonts w:asciiTheme="minorEastAsia" w:hAnsiTheme="minorEastAsia"/>
          <w:sz w:val="28"/>
          <w:szCs w:val="28"/>
        </w:rPr>
      </w:pPr>
    </w:p>
    <w:p w:rsidR="00766CA8" w:rsidRDefault="00033A7C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二、项目情况</w:t>
      </w:r>
    </w:p>
    <w:p w:rsidR="00766CA8" w:rsidRDefault="00033A7C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内容</w:t>
      </w:r>
    </w:p>
    <w:p w:rsidR="00766CA8" w:rsidRDefault="00033A7C">
      <w:pPr>
        <w:spacing w:line="640" w:lineRule="exact"/>
        <w:ind w:leftChars="268" w:left="563"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我院作为中心城区法院，执行案件量逐年上升，案多人少矛盾突出，执行工作压力巨大。截止至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14</w:t>
      </w:r>
      <w:r>
        <w:rPr>
          <w:rFonts w:asciiTheme="minorEastAsia" w:hAnsiTheme="minorEastAsia" w:hint="eastAsia"/>
          <w:sz w:val="28"/>
          <w:szCs w:val="28"/>
        </w:rPr>
        <w:t>日，我院受理执行案件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2934</w:t>
      </w:r>
      <w:r>
        <w:rPr>
          <w:rFonts w:asciiTheme="minorEastAsia" w:hAnsiTheme="minorEastAsia" w:hint="eastAsia"/>
          <w:sz w:val="28"/>
          <w:szCs w:val="28"/>
        </w:rPr>
        <w:t>件，同比增长</w:t>
      </w:r>
      <w:r>
        <w:rPr>
          <w:rFonts w:asciiTheme="minorEastAsia" w:hAnsiTheme="minorEastAsia" w:hint="eastAsia"/>
          <w:sz w:val="28"/>
          <w:szCs w:val="28"/>
        </w:rPr>
        <w:t>9.3</w:t>
      </w:r>
      <w:r>
        <w:rPr>
          <w:rFonts w:asciiTheme="minorEastAsia" w:hAnsiTheme="minor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，全省受理执行案件</w:t>
      </w:r>
      <w:r>
        <w:rPr>
          <w:rFonts w:asciiTheme="minorEastAsia" w:hAnsiTheme="minorEastAsia" w:hint="eastAsia"/>
          <w:sz w:val="28"/>
          <w:szCs w:val="28"/>
        </w:rPr>
        <w:t>76365</w:t>
      </w:r>
      <w:r>
        <w:rPr>
          <w:rFonts w:asciiTheme="minorEastAsia" w:hAnsiTheme="minorEastAsia" w:hint="eastAsia"/>
          <w:sz w:val="28"/>
          <w:szCs w:val="28"/>
        </w:rPr>
        <w:t>件，接近全省执行案件的</w:t>
      </w:r>
      <w:r>
        <w:rPr>
          <w:rFonts w:asciiTheme="minorEastAsia" w:hAnsiTheme="minorEastAsia"/>
          <w:sz w:val="28"/>
          <w:szCs w:val="28"/>
        </w:rPr>
        <w:t>16.</w:t>
      </w:r>
      <w:r>
        <w:rPr>
          <w:rFonts w:asciiTheme="minorEastAsia" w:hAnsiTheme="minorEastAsia" w:hint="eastAsia"/>
          <w:sz w:val="28"/>
          <w:szCs w:val="28"/>
        </w:rPr>
        <w:t>93</w:t>
      </w:r>
      <w:r>
        <w:rPr>
          <w:rFonts w:asciiTheme="minorEastAsia" w:hAnsiTheme="minorEastAsia"/>
          <w:sz w:val="28"/>
          <w:szCs w:val="28"/>
        </w:rPr>
        <w:t>%.</w:t>
      </w:r>
      <w:r>
        <w:rPr>
          <w:rFonts w:asciiTheme="minorEastAsia" w:hAnsiTheme="minorEastAsia" w:hint="eastAsia"/>
          <w:sz w:val="28"/>
          <w:szCs w:val="28"/>
        </w:rPr>
        <w:t>预计我院执行局</w:t>
      </w:r>
      <w:r>
        <w:rPr>
          <w:rFonts w:asciiTheme="minorEastAsia" w:hAnsiTheme="minor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年全年受理执行案件将突破</w:t>
      </w:r>
      <w:r>
        <w:rPr>
          <w:rFonts w:asciiTheme="minorEastAsia" w:hAnsiTheme="minorEastAsia" w:hint="eastAsia"/>
          <w:sz w:val="28"/>
          <w:szCs w:val="28"/>
        </w:rPr>
        <w:t>13300</w:t>
      </w:r>
      <w:r>
        <w:rPr>
          <w:rFonts w:asciiTheme="minorEastAsia" w:hAnsiTheme="minorEastAsia" w:hint="eastAsia"/>
          <w:sz w:val="28"/>
          <w:szCs w:val="28"/>
        </w:rPr>
        <w:t>件，同比增长</w:t>
      </w:r>
      <w:r>
        <w:rPr>
          <w:rFonts w:asciiTheme="minorEastAsia" w:hAnsiTheme="minorEastAsia" w:hint="eastAsia"/>
          <w:sz w:val="28"/>
          <w:szCs w:val="28"/>
        </w:rPr>
        <w:t>10.99</w:t>
      </w:r>
      <w:r>
        <w:rPr>
          <w:rFonts w:asciiTheme="minorEastAsia" w:hAnsiTheme="minor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年和</w:t>
      </w:r>
      <w:r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年执行案件将继续增加，执行结案压力空前巨大。执行局现有员额法官</w:t>
      </w:r>
      <w:r>
        <w:rPr>
          <w:rFonts w:asciiTheme="minorEastAsia" w:hAnsiTheme="minorEastAsia"/>
          <w:sz w:val="28"/>
          <w:szCs w:val="28"/>
        </w:rPr>
        <w:t>16</w:t>
      </w:r>
      <w:r>
        <w:rPr>
          <w:rFonts w:asciiTheme="minorEastAsia" w:hAnsiTheme="minorEastAsia" w:hint="eastAsia"/>
          <w:sz w:val="28"/>
          <w:szCs w:val="28"/>
        </w:rPr>
        <w:t>人，人均年收案将达到</w:t>
      </w:r>
      <w:r>
        <w:rPr>
          <w:rFonts w:asciiTheme="minorEastAsia" w:hAnsiTheme="minorEastAsia" w:hint="eastAsia"/>
          <w:sz w:val="28"/>
          <w:szCs w:val="28"/>
        </w:rPr>
        <w:t>682</w:t>
      </w:r>
      <w:r>
        <w:rPr>
          <w:rFonts w:asciiTheme="minorEastAsia" w:hAnsiTheme="minorEastAsia" w:hint="eastAsia"/>
          <w:sz w:val="28"/>
          <w:szCs w:val="28"/>
        </w:rPr>
        <w:t>件。目前各法官团队主要由“</w:t>
      </w:r>
      <w:r>
        <w:rPr>
          <w:rFonts w:asciiTheme="minorEastAsia" w:hAnsiTheme="minorEastAsia"/>
          <w:sz w:val="28"/>
          <w:szCs w:val="28"/>
        </w:rPr>
        <w:t>1+1+1+1</w:t>
      </w:r>
      <w:r>
        <w:rPr>
          <w:rFonts w:asciiTheme="minorEastAsia" w:hAnsiTheme="minorEastAsia" w:hint="eastAsia"/>
          <w:sz w:val="28"/>
          <w:szCs w:val="28"/>
        </w:rPr>
        <w:t>”四人模式（即由法官、法官助理、书记员、劳务派遣人员各一名组成），现向社会招聘</w:t>
      </w:r>
      <w:r>
        <w:rPr>
          <w:rFonts w:asciiTheme="minorEastAsia" w:hAnsiTheme="minorEastAsia" w:hint="eastAsia"/>
          <w:sz w:val="28"/>
          <w:szCs w:val="28"/>
        </w:rPr>
        <w:t>16</w:t>
      </w:r>
      <w:r>
        <w:rPr>
          <w:rFonts w:asciiTheme="minorEastAsia" w:hAnsiTheme="minorEastAsia" w:hint="eastAsia"/>
          <w:sz w:val="28"/>
          <w:szCs w:val="28"/>
        </w:rPr>
        <w:t>名劳务派遣人员，须大专学历以上，熟练掌握计算机使用，具有一定工作经验等内容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充实执行局现有力量，保质保量</w:t>
      </w:r>
      <w:r>
        <w:rPr>
          <w:rFonts w:asciiTheme="minorEastAsia" w:hAnsiTheme="minorEastAsia" w:hint="eastAsia"/>
          <w:sz w:val="28"/>
          <w:szCs w:val="28"/>
        </w:rPr>
        <w:t>完成</w:t>
      </w:r>
      <w:r>
        <w:rPr>
          <w:rFonts w:asciiTheme="minorEastAsia" w:hAnsiTheme="minorEastAsia"/>
          <w:sz w:val="28"/>
          <w:szCs w:val="28"/>
        </w:rPr>
        <w:t>2021-2022</w:t>
      </w:r>
      <w:r>
        <w:rPr>
          <w:rFonts w:asciiTheme="minorEastAsia" w:hAnsiTheme="minorEastAsia" w:hint="eastAsia"/>
          <w:sz w:val="28"/>
          <w:szCs w:val="28"/>
        </w:rPr>
        <w:t>年结案任务。</w:t>
      </w:r>
    </w:p>
    <w:p w:rsidR="00766CA8" w:rsidRDefault="00033A7C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（二）具体工作要求</w:t>
      </w:r>
    </w:p>
    <w:p w:rsidR="00766CA8" w:rsidRDefault="00033A7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在法官的指导、指挥下，负责完成审判和执行中的辅助性工作，具体工作如下：</w:t>
      </w:r>
    </w:p>
    <w:p w:rsidR="00766CA8" w:rsidRDefault="00033A7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、负责到立案庭领取新立案件，在本庭立结案台帐上进行登记；</w:t>
      </w:r>
    </w:p>
    <w:p w:rsidR="00766CA8" w:rsidRDefault="00033A7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、负责案件材料相关记录、询问调查记录、合议庭合议记录、宣判记录、执行记录等各种记录工作；</w:t>
      </w:r>
    </w:p>
    <w:p w:rsidR="00766CA8" w:rsidRDefault="00033A7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、负责打印、校对法律文书；</w:t>
      </w:r>
    </w:p>
    <w:p w:rsidR="00766CA8" w:rsidRDefault="00033A7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、负责送达各种法律文书；</w:t>
      </w:r>
    </w:p>
    <w:p w:rsidR="00766CA8" w:rsidRDefault="00033A7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、在诉讼保全、先予执行和执行中协助法官开展工作；</w:t>
      </w:r>
    </w:p>
    <w:p w:rsidR="00766CA8" w:rsidRDefault="00033A7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、对中止、延期及其它法定事由应扣除审限的案件，及时报送立案庭登记；</w:t>
      </w:r>
    </w:p>
    <w:p w:rsidR="00766CA8" w:rsidRDefault="00033A7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</w:t>
      </w:r>
      <w:r>
        <w:rPr>
          <w:rFonts w:hint="eastAsia"/>
          <w:sz w:val="28"/>
          <w:szCs w:val="28"/>
        </w:rPr>
        <w:t>、负责整理、装订案卷；</w:t>
      </w:r>
    </w:p>
    <w:p w:rsidR="00766CA8" w:rsidRDefault="00033A7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、负责案件报结，报结前应填写好“案件流程信息表”和“报结案件移交表”，制作结案文书软盘，将预收诉讼费用转实收或提交立案庭办理减免缓审批手续；</w:t>
      </w:r>
    </w:p>
    <w:p w:rsidR="00766CA8" w:rsidRDefault="00033A7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、负责审判庭卫生清理；</w:t>
      </w:r>
    </w:p>
    <w:p w:rsidR="00766CA8" w:rsidRDefault="00766CA8">
      <w:pPr>
        <w:ind w:firstLineChars="50" w:firstLine="140"/>
        <w:jc w:val="left"/>
        <w:rPr>
          <w:sz w:val="28"/>
          <w:szCs w:val="28"/>
        </w:rPr>
      </w:pPr>
    </w:p>
    <w:sectPr w:rsidR="00766CA8" w:rsidSect="00766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7C" w:rsidRDefault="00033A7C" w:rsidP="00775DCF">
      <w:r>
        <w:separator/>
      </w:r>
    </w:p>
  </w:endnote>
  <w:endnote w:type="continuationSeparator" w:id="1">
    <w:p w:rsidR="00033A7C" w:rsidRDefault="00033A7C" w:rsidP="0077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7C" w:rsidRDefault="00033A7C" w:rsidP="00775DCF">
      <w:r>
        <w:separator/>
      </w:r>
    </w:p>
  </w:footnote>
  <w:footnote w:type="continuationSeparator" w:id="1">
    <w:p w:rsidR="00033A7C" w:rsidRDefault="00033A7C" w:rsidP="00775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826D0E"/>
    <w:multiLevelType w:val="singleLevel"/>
    <w:tmpl w:val="92826D0E"/>
    <w:lvl w:ilvl="0">
      <w:start w:val="1"/>
      <w:numFmt w:val="decimal"/>
      <w:suff w:val="nothing"/>
      <w:lvlText w:val="%1、"/>
      <w:lvlJc w:val="left"/>
    </w:lvl>
  </w:abstractNum>
  <w:abstractNum w:abstractNumId="1">
    <w:nsid w:val="039808BB"/>
    <w:multiLevelType w:val="multilevel"/>
    <w:tmpl w:val="039808BB"/>
    <w:lvl w:ilvl="0">
      <w:start w:val="1"/>
      <w:numFmt w:val="japaneseCounting"/>
      <w:lvlText w:val="%1、"/>
      <w:lvlJc w:val="left"/>
      <w:pPr>
        <w:ind w:left="742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A06D84"/>
    <w:multiLevelType w:val="multilevel"/>
    <w:tmpl w:val="1BA06D84"/>
    <w:lvl w:ilvl="0">
      <w:start w:val="1"/>
      <w:numFmt w:val="japaneseCounting"/>
      <w:lvlText w:val="（%1）"/>
      <w:lvlJc w:val="left"/>
      <w:pPr>
        <w:ind w:left="1169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0085B"/>
    <w:rsid w:val="00033A7C"/>
    <w:rsid w:val="00195796"/>
    <w:rsid w:val="00227433"/>
    <w:rsid w:val="0026747A"/>
    <w:rsid w:val="00417F10"/>
    <w:rsid w:val="004C2B5E"/>
    <w:rsid w:val="004C68D6"/>
    <w:rsid w:val="004D69D4"/>
    <w:rsid w:val="004F6B97"/>
    <w:rsid w:val="0055381A"/>
    <w:rsid w:val="00624C11"/>
    <w:rsid w:val="006757B5"/>
    <w:rsid w:val="00766CA8"/>
    <w:rsid w:val="00775DCF"/>
    <w:rsid w:val="0083240C"/>
    <w:rsid w:val="009D4BD6"/>
    <w:rsid w:val="009D4FD8"/>
    <w:rsid w:val="009F3213"/>
    <w:rsid w:val="00A0018A"/>
    <w:rsid w:val="00A57235"/>
    <w:rsid w:val="00A84A04"/>
    <w:rsid w:val="00B009A4"/>
    <w:rsid w:val="00BA5400"/>
    <w:rsid w:val="00C831CE"/>
    <w:rsid w:val="00CC194C"/>
    <w:rsid w:val="00D0085B"/>
    <w:rsid w:val="00D30A21"/>
    <w:rsid w:val="00D8563A"/>
    <w:rsid w:val="00DB755F"/>
    <w:rsid w:val="00FA23BE"/>
    <w:rsid w:val="00FE5869"/>
    <w:rsid w:val="01B64E16"/>
    <w:rsid w:val="027C636F"/>
    <w:rsid w:val="06DB50DF"/>
    <w:rsid w:val="0BFB6EC3"/>
    <w:rsid w:val="14012D7A"/>
    <w:rsid w:val="1DAE615E"/>
    <w:rsid w:val="202C3BDA"/>
    <w:rsid w:val="28BB4E7C"/>
    <w:rsid w:val="296B4ABC"/>
    <w:rsid w:val="2B096F1A"/>
    <w:rsid w:val="38590F78"/>
    <w:rsid w:val="42DA16B7"/>
    <w:rsid w:val="446C2623"/>
    <w:rsid w:val="47543C8E"/>
    <w:rsid w:val="529F339F"/>
    <w:rsid w:val="54C51306"/>
    <w:rsid w:val="55F30B8C"/>
    <w:rsid w:val="697965B5"/>
    <w:rsid w:val="6B4C6E89"/>
    <w:rsid w:val="6D9F38B8"/>
    <w:rsid w:val="7033686A"/>
    <w:rsid w:val="71B5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66C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766CA8"/>
    <w:pPr>
      <w:ind w:firstLineChars="200" w:firstLine="420"/>
    </w:pPr>
  </w:style>
  <w:style w:type="paragraph" w:styleId="a3">
    <w:name w:val="Body Text Indent"/>
    <w:basedOn w:val="a"/>
    <w:qFormat/>
    <w:rsid w:val="00766CA8"/>
    <w:pPr>
      <w:spacing w:after="120"/>
      <w:ind w:leftChars="200" w:left="420"/>
    </w:pPr>
    <w:rPr>
      <w:sz w:val="24"/>
    </w:rPr>
  </w:style>
  <w:style w:type="paragraph" w:styleId="a4">
    <w:name w:val="Normal Indent"/>
    <w:basedOn w:val="a"/>
    <w:qFormat/>
    <w:rsid w:val="00766CA8"/>
    <w:pPr>
      <w:ind w:firstLineChars="200" w:firstLine="420"/>
    </w:pPr>
  </w:style>
  <w:style w:type="paragraph" w:styleId="a5">
    <w:name w:val="footer"/>
    <w:basedOn w:val="a"/>
    <w:link w:val="Char"/>
    <w:qFormat/>
    <w:rsid w:val="00766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76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66CA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1">
    <w:name w:val="正文空2格  1."/>
    <w:basedOn w:val="a"/>
    <w:qFormat/>
    <w:rsid w:val="00766CA8"/>
    <w:pPr>
      <w:ind w:firstLineChars="200" w:firstLine="480"/>
    </w:pPr>
    <w:rPr>
      <w:rFonts w:cs="宋体"/>
      <w:szCs w:val="20"/>
    </w:rPr>
  </w:style>
  <w:style w:type="character" w:customStyle="1" w:styleId="Char0">
    <w:name w:val="页眉 Char"/>
    <w:basedOn w:val="a0"/>
    <w:link w:val="a6"/>
    <w:qFormat/>
    <w:rsid w:val="00766C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766C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766C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DSHH</cp:lastModifiedBy>
  <cp:revision>12</cp:revision>
  <cp:lastPrinted>2020-12-14T03:12:00Z</cp:lastPrinted>
  <dcterms:created xsi:type="dcterms:W3CDTF">2020-12-14T02:23:00Z</dcterms:created>
  <dcterms:modified xsi:type="dcterms:W3CDTF">2020-12-24T08:49:00Z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