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Style w:val="5"/>
          <w:rFonts w:ascii="宋体" w:hAnsi="宋体" w:eastAsia="宋体" w:cs="Times New Roman"/>
          <w:b/>
          <w:bCs/>
          <w:kern w:val="2"/>
          <w:sz w:val="32"/>
          <w:szCs w:val="32"/>
          <w:highlight w:val="none"/>
        </w:rPr>
      </w:pPr>
      <w:r>
        <w:rPr>
          <w:rStyle w:val="5"/>
          <w:rFonts w:hint="eastAsia" w:ascii="宋体" w:hAnsi="宋体" w:eastAsia="宋体" w:cs="Times New Roman"/>
          <w:b/>
          <w:bCs/>
          <w:kern w:val="2"/>
          <w:sz w:val="32"/>
          <w:szCs w:val="32"/>
          <w:highlight w:val="none"/>
        </w:rPr>
        <w:t>投标单位承诺书</w:t>
      </w:r>
    </w:p>
    <w:p>
      <w:pPr>
        <w:widowControl w:val="0"/>
        <w:spacing w:line="700" w:lineRule="exact"/>
        <w:ind w:firstLine="480" w:firstLineChars="2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本单位____________________承诺严格落实党中央、国务院以及海南省委、省政府相关工作部署，遵守《关于进一步明确责任加强新型冠状病毒感染的肺炎预防控制工作的通知》及《中华人民共和国传染病防治法》相关要求。</w:t>
      </w:r>
    </w:p>
    <w:p>
      <w:pPr>
        <w:widowControl w:val="0"/>
        <w:spacing w:line="700" w:lineRule="exact"/>
        <w:ind w:firstLine="480" w:firstLineChars="2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本单位于   年   月   日参加_________________ ___项目的开标活动。</w:t>
      </w:r>
    </w:p>
    <w:p>
      <w:pPr>
        <w:widowControl w:val="0"/>
        <w:spacing w:line="700" w:lineRule="exact"/>
        <w:ind w:firstLine="480" w:firstLineChars="2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本单位承诺在开标过程中做到以下几点：</w:t>
      </w:r>
    </w:p>
    <w:p>
      <w:pPr>
        <w:widowControl w:val="0"/>
        <w:spacing w:line="700" w:lineRule="exact"/>
        <w:ind w:firstLine="480" w:firstLineChars="2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1、参与开标人员配合</w:t>
      </w:r>
      <w:r>
        <w:rPr>
          <w:rStyle w:val="5"/>
          <w:rFonts w:hint="eastAsia" w:ascii="宋体" w:hAnsi="宋体" w:eastAsia="宋体" w:cs="Times New Roman"/>
          <w:kern w:val="2"/>
          <w:sz w:val="24"/>
          <w:szCs w:val="22"/>
          <w:highlight w:val="none"/>
          <w:lang w:eastAsia="zh-CN"/>
        </w:rPr>
        <w:t>现场</w:t>
      </w:r>
      <w:r>
        <w:rPr>
          <w:rStyle w:val="5"/>
          <w:rFonts w:ascii="宋体" w:hAnsi="宋体" w:eastAsia="宋体" w:cs="Times New Roman"/>
          <w:kern w:val="2"/>
          <w:sz w:val="24"/>
          <w:szCs w:val="22"/>
          <w:highlight w:val="none"/>
        </w:rPr>
        <w:t>工作人员进行体温监测和人员信息登记。对于有发烧、咳嗽等症状以及不符合防控管理要求的人员，不应进入开标现场。</w:t>
      </w:r>
    </w:p>
    <w:p>
      <w:pPr>
        <w:widowControl w:val="0"/>
        <w:spacing w:line="700" w:lineRule="exact"/>
        <w:ind w:firstLine="480" w:firstLineChars="2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2、参加开标的工作人员自觉做好个人防护，佩戴口罩，听从</w:t>
      </w:r>
      <w:r>
        <w:rPr>
          <w:rStyle w:val="5"/>
          <w:rFonts w:hint="eastAsia" w:ascii="宋体" w:hAnsi="宋体" w:eastAsia="宋体" w:cs="Times New Roman"/>
          <w:kern w:val="2"/>
          <w:sz w:val="24"/>
          <w:szCs w:val="22"/>
          <w:highlight w:val="none"/>
          <w:lang w:eastAsia="zh-CN"/>
        </w:rPr>
        <w:t>现场</w:t>
      </w:r>
      <w:r>
        <w:rPr>
          <w:rStyle w:val="5"/>
          <w:rFonts w:ascii="宋体" w:hAnsi="宋体" w:eastAsia="宋体" w:cs="Times New Roman"/>
          <w:kern w:val="2"/>
          <w:sz w:val="24"/>
          <w:szCs w:val="22"/>
          <w:highlight w:val="none"/>
        </w:rPr>
        <w:t>工作人员的引导。</w:t>
      </w:r>
    </w:p>
    <w:p>
      <w:pPr>
        <w:widowControl w:val="0"/>
        <w:spacing w:line="700" w:lineRule="exact"/>
        <w:ind w:firstLine="480" w:firstLineChars="2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3、本单位所派开标人员为在</w:t>
      </w:r>
      <w:r>
        <w:rPr>
          <w:rStyle w:val="5"/>
          <w:rFonts w:ascii="宋体" w:hAnsi="宋体" w:eastAsia="宋体" w:cs="Times New Roman"/>
          <w:kern w:val="2"/>
          <w:sz w:val="24"/>
          <w:szCs w:val="22"/>
          <w:highlight w:val="none"/>
          <w:u w:val="single"/>
        </w:rPr>
        <w:t xml:space="preserve">          </w:t>
      </w:r>
      <w:r>
        <w:rPr>
          <w:rStyle w:val="5"/>
          <w:rFonts w:ascii="宋体" w:hAnsi="宋体" w:eastAsia="宋体" w:cs="Times New Roman"/>
          <w:kern w:val="2"/>
          <w:sz w:val="24"/>
          <w:szCs w:val="22"/>
          <w:highlight w:val="none"/>
        </w:rPr>
        <w:t>（省、市）身体健康人员或疫区进琼（返</w:t>
      </w:r>
      <w:r>
        <w:rPr>
          <w:rStyle w:val="5"/>
          <w:rFonts w:hint="eastAsia" w:ascii="宋体" w:hAnsi="宋体" w:eastAsia="宋体" w:cs="Times New Roman"/>
          <w:kern w:val="2"/>
          <w:sz w:val="24"/>
          <w:szCs w:val="22"/>
          <w:highlight w:val="none"/>
        </w:rPr>
        <w:t>琼</w:t>
      </w:r>
      <w:r>
        <w:rPr>
          <w:rStyle w:val="5"/>
          <w:rFonts w:ascii="宋体" w:hAnsi="宋体" w:eastAsia="宋体" w:cs="Times New Roman"/>
          <w:kern w:val="2"/>
          <w:sz w:val="24"/>
          <w:szCs w:val="22"/>
          <w:highlight w:val="none"/>
        </w:rPr>
        <w:t>）隔离已满14天的身体健康人员。</w:t>
      </w:r>
    </w:p>
    <w:p>
      <w:pPr>
        <w:widowControl w:val="0"/>
        <w:spacing w:line="700" w:lineRule="exact"/>
        <w:ind w:firstLine="480" w:firstLineChars="2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4、本单位保证做好开标前期的各项准备工作，提前20分钟到达开标区域，避免因工作疏忽导致的时间拖延，造成人员密集接触。</w:t>
      </w:r>
    </w:p>
    <w:p>
      <w:pPr>
        <w:widowControl w:val="0"/>
        <w:spacing w:line="700" w:lineRule="exact"/>
        <w:ind w:firstLine="480" w:firstLineChars="2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5、开标结束后，本单位人员迅速离场，不在公共区域内停留。</w:t>
      </w:r>
    </w:p>
    <w:p>
      <w:pPr>
        <w:widowControl w:val="0"/>
        <w:spacing w:line="700" w:lineRule="exact"/>
        <w:ind w:firstLine="4800" w:firstLineChars="2000"/>
        <w:jc w:val="both"/>
        <w:rPr>
          <w:rStyle w:val="5"/>
          <w:rFonts w:ascii="宋体" w:hAnsi="宋体" w:eastAsia="宋体" w:cs="Times New Roman"/>
          <w:kern w:val="2"/>
          <w:sz w:val="24"/>
          <w:szCs w:val="22"/>
          <w:highlight w:val="none"/>
        </w:rPr>
      </w:pPr>
      <w:r>
        <w:rPr>
          <w:rStyle w:val="5"/>
          <w:rFonts w:ascii="宋体" w:hAnsi="宋体" w:eastAsia="宋体" w:cs="Times New Roman"/>
          <w:kern w:val="2"/>
          <w:sz w:val="24"/>
          <w:szCs w:val="22"/>
          <w:highlight w:val="none"/>
        </w:rPr>
        <w:t>承诺人（公章）：</w:t>
      </w:r>
    </w:p>
    <w:p>
      <w:pPr>
        <w:widowControl w:val="0"/>
        <w:spacing w:line="700" w:lineRule="exact"/>
        <w:ind w:firstLine="4800" w:firstLineChars="2000"/>
        <w:jc w:val="both"/>
        <w:rPr>
          <w:rStyle w:val="5"/>
          <w:rFonts w:ascii="仿宋" w:hAnsi="仿宋" w:eastAsia="仿宋" w:cs="Times New Roman"/>
          <w:color w:val="000000"/>
          <w:kern w:val="2"/>
          <w:sz w:val="32"/>
          <w:szCs w:val="32"/>
          <w:highlight w:val="none"/>
        </w:rPr>
      </w:pPr>
      <w:r>
        <w:rPr>
          <w:rStyle w:val="5"/>
          <w:rFonts w:ascii="宋体" w:hAnsi="宋体" w:eastAsia="宋体" w:cs="Times New Roman"/>
          <w:kern w:val="2"/>
          <w:sz w:val="24"/>
          <w:szCs w:val="22"/>
          <w:highlight w:val="none"/>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20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keepLines/>
      <w:spacing w:before="260" w:after="260" w:line="416" w:lineRule="auto"/>
      <w:outlineLvl w:val="1"/>
    </w:pPr>
    <w:rPr>
      <w:rFonts w:ascii="Arial" w:hAnsi="Arial" w:eastAsia="黑体" w:cs="Times New Roman"/>
      <w:b/>
      <w:bCs/>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2020-11-27T09:55:24Z</dcterms:created>
  <dc:creator>Administrator</dc:creator>
  <cp:lastModifiedBy>Administrator</cp:lastModifiedBy>
  <dcterms:modified xsi:type="dcterms:W3CDTF">2020-11-27T09:55:29Z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