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240" w:line="240" w:lineRule="auto"/>
        <w:jc w:val="both"/>
        <w:rPr>
          <w:rFonts w:hint="eastAsia" w:ascii="宋体" w:hAnsi="宋体" w:eastAsia="黑体"/>
          <w:kern w:val="0"/>
          <w:sz w:val="32"/>
          <w:szCs w:val="32"/>
        </w:rPr>
      </w:pPr>
      <w:r>
        <w:rPr>
          <w:rFonts w:hint="eastAsia" w:ascii="宋体" w:hAnsi="宋体" w:eastAsia="黑体"/>
          <w:kern w:val="0"/>
          <w:sz w:val="32"/>
          <w:szCs w:val="32"/>
        </w:rPr>
        <w:t>一、基本信息</w:t>
      </w:r>
    </w:p>
    <w:p>
      <w:pPr>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1、项目名称：</w:t>
      </w:r>
      <w:r>
        <w:rPr>
          <w:rFonts w:hint="eastAsia" w:ascii="宋体" w:hAnsi="宋体"/>
          <w:color w:val="auto"/>
          <w:sz w:val="24"/>
          <w:szCs w:val="24"/>
          <w:highlight w:val="none"/>
          <w:lang w:eastAsia="zh-CN"/>
        </w:rPr>
        <w:t>关于采购思源实验高级中学教学设备设施项目（A、C包二次）</w:t>
      </w:r>
    </w:p>
    <w:p>
      <w:pPr>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2、招标编号：HNZH-2019-224</w:t>
      </w:r>
    </w:p>
    <w:p>
      <w:pPr>
        <w:rPr>
          <w:rFonts w:hint="eastAsia" w:ascii="宋体" w:hAnsi="宋体" w:eastAsia="宋体"/>
          <w:bCs/>
          <w:color w:val="auto"/>
          <w:sz w:val="24"/>
          <w:szCs w:val="24"/>
          <w:lang w:eastAsia="zh-CN"/>
        </w:rPr>
      </w:pPr>
      <w:r>
        <w:rPr>
          <w:rFonts w:hint="eastAsia" w:ascii="宋体" w:hAnsi="宋体"/>
          <w:color w:val="auto"/>
          <w:sz w:val="24"/>
          <w:szCs w:val="24"/>
          <w:highlight w:val="none"/>
        </w:rPr>
        <w:t>3、</w:t>
      </w:r>
      <w:r>
        <w:rPr>
          <w:rFonts w:hint="eastAsia" w:ascii="宋体" w:hAnsi="宋体"/>
          <w:bCs/>
          <w:color w:val="auto"/>
          <w:sz w:val="24"/>
          <w:szCs w:val="24"/>
          <w:highlight w:val="none"/>
        </w:rPr>
        <w:t>本项目的采购预算</w:t>
      </w:r>
      <w:r>
        <w:rPr>
          <w:rFonts w:hint="eastAsia" w:ascii="宋体" w:hAnsi="宋体"/>
          <w:bCs/>
          <w:color w:val="auto"/>
          <w:sz w:val="24"/>
          <w:szCs w:val="24"/>
          <w:highlight w:val="none"/>
          <w:lang w:eastAsia="zh-CN"/>
        </w:rPr>
        <w:t>：</w:t>
      </w:r>
      <w:r>
        <w:rPr>
          <w:rFonts w:hint="eastAsia" w:ascii="宋体" w:hAnsi="宋体"/>
          <w:bCs/>
          <w:color w:val="auto"/>
          <w:sz w:val="24"/>
          <w:szCs w:val="24"/>
          <w:lang w:val="en-US" w:eastAsia="zh-CN"/>
        </w:rPr>
        <w:t>8495469.30</w:t>
      </w:r>
      <w:r>
        <w:rPr>
          <w:rFonts w:hint="eastAsia" w:ascii="宋体" w:hAnsi="宋体"/>
          <w:bCs/>
          <w:color w:val="auto"/>
          <w:sz w:val="24"/>
          <w:szCs w:val="24"/>
          <w:highlight w:val="none"/>
        </w:rPr>
        <w:t>元</w:t>
      </w:r>
      <w:r>
        <w:rPr>
          <w:rFonts w:hint="eastAsia" w:ascii="宋体" w:hAnsi="宋体"/>
          <w:bCs/>
          <w:color w:val="auto"/>
          <w:sz w:val="24"/>
          <w:szCs w:val="24"/>
          <w:highlight w:val="none"/>
          <w:lang w:eastAsia="zh-CN"/>
        </w:rPr>
        <w:t>；</w:t>
      </w:r>
      <w:r>
        <w:rPr>
          <w:rFonts w:ascii="宋体" w:hAnsi="宋体"/>
          <w:color w:val="auto"/>
          <w:sz w:val="24"/>
          <w:szCs w:val="24"/>
          <w:highlight w:val="none"/>
        </w:rPr>
        <w:t>A</w:t>
      </w:r>
      <w:r>
        <w:rPr>
          <w:rFonts w:hint="eastAsia" w:ascii="宋体" w:hAnsi="宋体"/>
          <w:color w:val="auto"/>
          <w:sz w:val="24"/>
          <w:szCs w:val="24"/>
          <w:highlight w:val="none"/>
        </w:rPr>
        <w:t>包</w:t>
      </w:r>
      <w:r>
        <w:rPr>
          <w:rFonts w:hint="eastAsia" w:ascii="宋体" w:hAnsi="宋体"/>
          <w:bCs/>
          <w:color w:val="auto"/>
          <w:sz w:val="24"/>
          <w:szCs w:val="24"/>
          <w:highlight w:val="none"/>
        </w:rPr>
        <w:t>预算：2073500.00</w:t>
      </w:r>
      <w:r>
        <w:rPr>
          <w:rFonts w:hint="eastAsia" w:ascii="宋体" w:hAnsi="宋体"/>
          <w:bCs/>
          <w:color w:val="auto"/>
          <w:sz w:val="24"/>
          <w:szCs w:val="24"/>
          <w:highlight w:val="none"/>
          <w:lang w:eastAsia="zh-CN"/>
        </w:rPr>
        <w:t>（</w:t>
      </w:r>
      <w:r>
        <w:rPr>
          <w:rFonts w:hint="eastAsia" w:ascii="宋体" w:hAnsi="宋体"/>
          <w:bCs/>
          <w:color w:val="auto"/>
          <w:sz w:val="24"/>
          <w:szCs w:val="24"/>
          <w:highlight w:val="none"/>
          <w:lang w:val="en-US" w:eastAsia="zh-CN"/>
        </w:rPr>
        <w:t>其中</w:t>
      </w:r>
      <w:r>
        <w:rPr>
          <w:rFonts w:hint="eastAsia" w:ascii="宋体" w:hAnsi="宋体"/>
          <w:color w:val="auto"/>
          <w:sz w:val="24"/>
          <w:szCs w:val="24"/>
          <w:highlight w:val="none"/>
        </w:rPr>
        <w:t>纸质图书采购金额为1880010</w:t>
      </w:r>
      <w:r>
        <w:rPr>
          <w:rFonts w:hint="eastAsia" w:ascii="宋体" w:hAnsi="宋体"/>
          <w:color w:val="auto"/>
          <w:sz w:val="24"/>
          <w:szCs w:val="24"/>
          <w:highlight w:val="none"/>
          <w:lang w:val="en-US" w:eastAsia="zh-CN"/>
        </w:rPr>
        <w:t>.00</w:t>
      </w:r>
      <w:r>
        <w:rPr>
          <w:rFonts w:hint="eastAsia" w:ascii="宋体" w:hAnsi="宋体"/>
          <w:color w:val="auto"/>
          <w:sz w:val="24"/>
          <w:szCs w:val="24"/>
          <w:highlight w:val="none"/>
        </w:rPr>
        <w:t>元，</w:t>
      </w:r>
      <w:r>
        <w:rPr>
          <w:rFonts w:hint="eastAsia" w:ascii="宋体" w:hAnsi="宋体"/>
          <w:color w:val="auto"/>
          <w:sz w:val="24"/>
          <w:szCs w:val="24"/>
          <w:highlight w:val="none"/>
          <w:lang w:eastAsia="zh-CN"/>
        </w:rPr>
        <w:t>非纸质图书预算：</w:t>
      </w:r>
      <w:r>
        <w:rPr>
          <w:rFonts w:hint="eastAsia" w:ascii="宋体" w:hAnsi="宋体"/>
          <w:color w:val="auto"/>
          <w:sz w:val="24"/>
          <w:szCs w:val="24"/>
          <w:highlight w:val="none"/>
          <w:lang w:val="en-US" w:eastAsia="zh-CN"/>
        </w:rPr>
        <w:t>193490.00元</w:t>
      </w:r>
      <w:r>
        <w:rPr>
          <w:rFonts w:hint="eastAsia" w:ascii="宋体" w:hAnsi="宋体"/>
          <w:color w:val="auto"/>
          <w:sz w:val="24"/>
          <w:szCs w:val="24"/>
          <w:highlight w:val="none"/>
          <w:lang w:eastAsia="zh-CN"/>
        </w:rPr>
        <w:t>；</w:t>
      </w:r>
      <w:r>
        <w:rPr>
          <w:rFonts w:hint="eastAsia" w:ascii="宋体" w:hAnsi="宋体"/>
          <w:color w:val="auto"/>
          <w:sz w:val="24"/>
          <w:szCs w:val="24"/>
          <w:highlight w:val="none"/>
        </w:rPr>
        <w:t>纸质图书投标</w:t>
      </w:r>
      <w:r>
        <w:rPr>
          <w:rFonts w:hint="eastAsia" w:ascii="宋体" w:hAnsi="宋体"/>
          <w:color w:val="auto"/>
          <w:sz w:val="24"/>
          <w:szCs w:val="24"/>
          <w:highlight w:val="none"/>
          <w:lang w:eastAsia="zh-CN"/>
        </w:rPr>
        <w:t>总报价统一报：</w:t>
      </w:r>
      <w:r>
        <w:rPr>
          <w:rFonts w:hint="eastAsia" w:ascii="宋体" w:hAnsi="宋体"/>
          <w:color w:val="auto"/>
          <w:sz w:val="24"/>
          <w:szCs w:val="24"/>
          <w:highlight w:val="none"/>
        </w:rPr>
        <w:t>1880010</w:t>
      </w:r>
      <w:r>
        <w:rPr>
          <w:rFonts w:hint="eastAsia" w:ascii="宋体" w:hAnsi="宋体"/>
          <w:color w:val="auto"/>
          <w:sz w:val="24"/>
          <w:szCs w:val="24"/>
          <w:highlight w:val="none"/>
          <w:lang w:val="en-US" w:eastAsia="zh-CN"/>
        </w:rPr>
        <w:t>.00</w:t>
      </w:r>
      <w:r>
        <w:rPr>
          <w:rFonts w:hint="eastAsia" w:ascii="宋体" w:hAnsi="宋体"/>
          <w:color w:val="auto"/>
          <w:sz w:val="24"/>
          <w:szCs w:val="24"/>
          <w:highlight w:val="none"/>
        </w:rPr>
        <w:t>元</w:t>
      </w:r>
      <w:r>
        <w:rPr>
          <w:rFonts w:hint="eastAsia" w:ascii="宋体" w:hAnsi="宋体"/>
          <w:color w:val="auto"/>
          <w:sz w:val="24"/>
          <w:szCs w:val="24"/>
          <w:highlight w:val="none"/>
          <w:lang w:val="en-US" w:eastAsia="zh-CN"/>
        </w:rPr>
        <w:t>，并写明所报折扣</w:t>
      </w:r>
      <w:r>
        <w:rPr>
          <w:rFonts w:hint="eastAsia" w:ascii="宋体" w:hAnsi="宋体"/>
          <w:color w:val="auto"/>
          <w:sz w:val="24"/>
          <w:szCs w:val="24"/>
          <w:highlight w:val="none"/>
          <w:lang w:eastAsia="zh-CN"/>
        </w:rPr>
        <w:t>）；</w:t>
      </w:r>
      <w:r>
        <w:rPr>
          <w:rFonts w:hint="eastAsia" w:ascii="宋体" w:hAnsi="宋体"/>
          <w:color w:val="auto"/>
          <w:sz w:val="24"/>
          <w:lang w:val="en-US" w:eastAsia="zh-CN"/>
        </w:rPr>
        <w:t>C包</w:t>
      </w:r>
      <w:r>
        <w:rPr>
          <w:rFonts w:hint="eastAsia" w:ascii="宋体" w:hAnsi="宋体"/>
          <w:bCs/>
          <w:color w:val="auto"/>
          <w:sz w:val="24"/>
          <w:szCs w:val="24"/>
          <w:lang w:val="en-US" w:eastAsia="zh-CN"/>
        </w:rPr>
        <w:t>预算：1812844.00元，</w:t>
      </w:r>
      <w:r>
        <w:rPr>
          <w:rFonts w:hint="eastAsia" w:ascii="宋体" w:hAnsi="宋体"/>
          <w:bCs/>
          <w:color w:val="auto"/>
          <w:sz w:val="24"/>
          <w:szCs w:val="24"/>
        </w:rPr>
        <w:t>各包投标总报价超过各包预算的将视为无效投标</w:t>
      </w:r>
      <w:r>
        <w:rPr>
          <w:rFonts w:hint="eastAsia" w:ascii="宋体" w:hAnsi="宋体"/>
          <w:bCs/>
          <w:color w:val="auto"/>
          <w:sz w:val="24"/>
          <w:szCs w:val="24"/>
          <w:lang w:eastAsia="zh-CN"/>
        </w:rPr>
        <w:t>。</w:t>
      </w:r>
    </w:p>
    <w:p>
      <w:pPr>
        <w:rPr>
          <w:rFonts w:hint="eastAsia" w:ascii="宋体" w:hAnsi="宋体"/>
          <w:color w:val="auto"/>
          <w:sz w:val="24"/>
          <w:szCs w:val="24"/>
          <w:highlight w:val="none"/>
        </w:rPr>
      </w:pPr>
      <w:r>
        <w:rPr>
          <w:rFonts w:ascii="宋体" w:hAnsi="宋体"/>
          <w:color w:val="auto"/>
          <w:sz w:val="24"/>
          <w:szCs w:val="24"/>
          <w:highlight w:val="none"/>
        </w:rPr>
        <w:t>4</w:t>
      </w:r>
      <w:r>
        <w:rPr>
          <w:rFonts w:hint="eastAsia" w:ascii="宋体" w:hAnsi="宋体"/>
          <w:color w:val="auto"/>
          <w:sz w:val="24"/>
          <w:szCs w:val="24"/>
          <w:highlight w:val="none"/>
        </w:rPr>
        <w:t>、采购单位：乐东黎族自治县教育局</w:t>
      </w:r>
    </w:p>
    <w:p>
      <w:pPr>
        <w:rPr>
          <w:rFonts w:hint="eastAsia" w:ascii="宋体" w:hAnsi="宋体"/>
          <w:color w:val="000000"/>
          <w:sz w:val="24"/>
          <w:szCs w:val="24"/>
          <w:highlight w:val="none"/>
        </w:rPr>
      </w:pPr>
      <w:r>
        <w:rPr>
          <w:rFonts w:ascii="宋体" w:hAnsi="宋体"/>
          <w:color w:val="auto"/>
          <w:sz w:val="24"/>
          <w:szCs w:val="24"/>
          <w:highlight w:val="none"/>
        </w:rPr>
        <w:t>5</w:t>
      </w:r>
      <w:r>
        <w:rPr>
          <w:rFonts w:hint="eastAsia" w:ascii="宋体" w:hAnsi="宋体"/>
          <w:color w:val="auto"/>
          <w:sz w:val="24"/>
          <w:szCs w:val="24"/>
          <w:highlight w:val="none"/>
        </w:rPr>
        <w:t>、</w:t>
      </w:r>
      <w:bookmarkStart w:id="0" w:name="_Toc487034074"/>
      <w:r>
        <w:rPr>
          <w:rFonts w:hint="eastAsia" w:ascii="宋体" w:hAnsi="宋体"/>
          <w:color w:val="auto"/>
          <w:sz w:val="24"/>
          <w:szCs w:val="24"/>
          <w:highlight w:val="none"/>
        </w:rPr>
        <w:t>交付</w:t>
      </w:r>
      <w:r>
        <w:rPr>
          <w:rFonts w:hint="eastAsia" w:ascii="宋体" w:hAnsi="宋体"/>
          <w:color w:val="000000"/>
          <w:sz w:val="24"/>
          <w:szCs w:val="24"/>
          <w:highlight w:val="none"/>
        </w:rPr>
        <w:t>期</w:t>
      </w:r>
      <w:r>
        <w:rPr>
          <w:rFonts w:ascii="宋体" w:hAnsi="宋体"/>
          <w:color w:val="000000"/>
          <w:sz w:val="24"/>
          <w:szCs w:val="24"/>
          <w:highlight w:val="none"/>
        </w:rPr>
        <w:t>A</w:t>
      </w:r>
      <w:r>
        <w:rPr>
          <w:rFonts w:hint="eastAsia" w:ascii="宋体" w:hAnsi="宋体"/>
          <w:color w:val="000000"/>
          <w:sz w:val="24"/>
          <w:szCs w:val="24"/>
          <w:highlight w:val="none"/>
          <w:lang w:eastAsia="zh-CN"/>
        </w:rPr>
        <w:t>、</w:t>
      </w:r>
      <w:r>
        <w:rPr>
          <w:rFonts w:hint="eastAsia" w:ascii="宋体" w:hAnsi="宋体"/>
          <w:color w:val="000000"/>
          <w:sz w:val="24"/>
          <w:szCs w:val="24"/>
          <w:highlight w:val="none"/>
          <w:lang w:val="en-US" w:eastAsia="zh-CN"/>
        </w:rPr>
        <w:t>C</w:t>
      </w:r>
      <w:r>
        <w:rPr>
          <w:rFonts w:hint="eastAsia" w:ascii="宋体" w:hAnsi="宋体"/>
          <w:color w:val="000000"/>
          <w:sz w:val="24"/>
          <w:szCs w:val="24"/>
          <w:highlight w:val="none"/>
        </w:rPr>
        <w:t>包</w:t>
      </w:r>
      <w:r>
        <w:rPr>
          <w:rFonts w:hint="eastAsia" w:ascii="宋体" w:hAnsi="宋体"/>
          <w:color w:val="000000"/>
          <w:sz w:val="24"/>
          <w:szCs w:val="24"/>
          <w:highlight w:val="none"/>
          <w:lang w:eastAsia="zh-CN"/>
        </w:rPr>
        <w:t>：</w:t>
      </w:r>
      <w:r>
        <w:rPr>
          <w:rFonts w:hint="eastAsia" w:ascii="宋体" w:hAnsi="宋体"/>
          <w:color w:val="000000"/>
          <w:sz w:val="24"/>
          <w:szCs w:val="24"/>
          <w:highlight w:val="none"/>
        </w:rPr>
        <w:t xml:space="preserve">签订合同之日起30天内     </w:t>
      </w:r>
    </w:p>
    <w:p>
      <w:pPr>
        <w:rPr>
          <w:rFonts w:hint="eastAsia" w:ascii="宋体" w:hAnsi="宋体"/>
          <w:color w:val="000000"/>
          <w:sz w:val="24"/>
          <w:szCs w:val="24"/>
          <w:highlight w:val="none"/>
        </w:rPr>
      </w:pPr>
      <w:r>
        <w:rPr>
          <w:rFonts w:ascii="宋体" w:hAnsi="宋体"/>
          <w:color w:val="000000"/>
          <w:sz w:val="24"/>
          <w:szCs w:val="24"/>
          <w:highlight w:val="none"/>
        </w:rPr>
        <w:t>6</w:t>
      </w:r>
      <w:r>
        <w:rPr>
          <w:rFonts w:hint="eastAsia" w:ascii="宋体" w:hAnsi="宋体"/>
          <w:color w:val="000000"/>
          <w:sz w:val="24"/>
          <w:szCs w:val="24"/>
          <w:highlight w:val="none"/>
        </w:rPr>
        <w:t>、服务地点：业主指定地点</w:t>
      </w:r>
    </w:p>
    <w:p>
      <w:pPr>
        <w:rPr>
          <w:rFonts w:hint="eastAsia" w:ascii="宋体" w:hAnsi="宋体"/>
          <w:color w:val="000000"/>
          <w:sz w:val="24"/>
          <w:szCs w:val="24"/>
          <w:highlight w:val="none"/>
        </w:rPr>
      </w:pPr>
      <w:r>
        <w:rPr>
          <w:rFonts w:ascii="宋体" w:hAnsi="宋体"/>
          <w:color w:val="000000"/>
          <w:sz w:val="24"/>
          <w:szCs w:val="24"/>
          <w:highlight w:val="none"/>
        </w:rPr>
        <w:t>7</w:t>
      </w:r>
      <w:r>
        <w:rPr>
          <w:rFonts w:hint="eastAsia" w:ascii="宋体" w:hAnsi="宋体"/>
          <w:color w:val="000000"/>
          <w:sz w:val="24"/>
          <w:szCs w:val="24"/>
          <w:highlight w:val="none"/>
        </w:rPr>
        <w:t>、验收要求</w:t>
      </w:r>
      <w:bookmarkEnd w:id="0"/>
      <w:r>
        <w:rPr>
          <w:rFonts w:hint="eastAsia" w:ascii="宋体" w:hAnsi="宋体"/>
          <w:color w:val="000000"/>
          <w:sz w:val="24"/>
          <w:szCs w:val="24"/>
          <w:highlight w:val="none"/>
        </w:rPr>
        <w:t>：由乐东黎族自治县教育局组织人员负责验收</w:t>
      </w:r>
    </w:p>
    <w:p>
      <w:pPr>
        <w:spacing w:line="276" w:lineRule="auto"/>
        <w:rPr>
          <w:rFonts w:hint="eastAsia" w:ascii="宋体" w:hAnsi="宋体" w:eastAsia="宋体"/>
          <w:color w:val="000000"/>
          <w:sz w:val="24"/>
          <w:szCs w:val="24"/>
          <w:highlight w:val="none"/>
          <w:lang w:eastAsia="zh-CN"/>
        </w:rPr>
      </w:pPr>
      <w:r>
        <w:rPr>
          <w:rFonts w:ascii="宋体" w:hAnsi="宋体"/>
          <w:color w:val="000000"/>
          <w:sz w:val="24"/>
          <w:szCs w:val="24"/>
          <w:highlight w:val="none"/>
        </w:rPr>
        <w:t>8</w:t>
      </w:r>
      <w:r>
        <w:rPr>
          <w:rFonts w:hint="eastAsia" w:ascii="宋体" w:hAnsi="宋体"/>
          <w:color w:val="000000"/>
          <w:sz w:val="24"/>
          <w:szCs w:val="24"/>
          <w:highlight w:val="none"/>
        </w:rPr>
        <w:t>、付款方式：</w:t>
      </w:r>
      <w:r>
        <w:rPr>
          <w:rFonts w:hint="eastAsia" w:ascii="宋体" w:hAnsi="宋体"/>
          <w:color w:val="000000"/>
          <w:sz w:val="24"/>
          <w:szCs w:val="24"/>
        </w:rPr>
        <w:t>合同签订后7个工作日内支付合同金额的30%</w:t>
      </w:r>
      <w:r>
        <w:rPr>
          <w:rFonts w:hint="eastAsia" w:ascii="宋体" w:hAnsi="宋体"/>
          <w:color w:val="000000"/>
          <w:sz w:val="24"/>
          <w:szCs w:val="24"/>
          <w:lang w:eastAsia="zh-CN"/>
        </w:rPr>
        <w:t>预付款</w:t>
      </w:r>
      <w:r>
        <w:rPr>
          <w:rFonts w:hint="eastAsia" w:ascii="宋体" w:hAnsi="宋体"/>
          <w:color w:val="000000"/>
          <w:sz w:val="24"/>
          <w:szCs w:val="24"/>
        </w:rPr>
        <w:t>，货到</w:t>
      </w:r>
      <w:r>
        <w:rPr>
          <w:rFonts w:hint="eastAsia" w:ascii="宋体" w:hAnsi="宋体"/>
          <w:color w:val="000000"/>
          <w:sz w:val="24"/>
          <w:szCs w:val="24"/>
          <w:lang w:eastAsia="zh-CN"/>
        </w:rPr>
        <w:t>及</w:t>
      </w:r>
      <w:r>
        <w:rPr>
          <w:rFonts w:hint="eastAsia" w:ascii="宋体" w:hAnsi="宋体"/>
          <w:color w:val="000000"/>
          <w:sz w:val="24"/>
          <w:szCs w:val="24"/>
        </w:rPr>
        <w:t>验收合格之后支付合同金额的</w:t>
      </w:r>
      <w:r>
        <w:rPr>
          <w:rFonts w:hint="eastAsia" w:ascii="宋体" w:hAnsi="宋体"/>
          <w:color w:val="000000"/>
          <w:sz w:val="24"/>
          <w:szCs w:val="24"/>
          <w:lang w:val="en-US" w:eastAsia="zh-CN"/>
        </w:rPr>
        <w:t>67</w:t>
      </w:r>
      <w:r>
        <w:rPr>
          <w:rFonts w:hint="eastAsia" w:ascii="宋体" w:hAnsi="宋体"/>
          <w:color w:val="000000"/>
          <w:sz w:val="24"/>
          <w:szCs w:val="24"/>
        </w:rPr>
        <w:t>%，剩余合同金额的</w:t>
      </w:r>
      <w:r>
        <w:rPr>
          <w:rFonts w:hint="eastAsia" w:ascii="宋体" w:hAnsi="宋体"/>
          <w:color w:val="000000"/>
          <w:sz w:val="24"/>
          <w:szCs w:val="24"/>
          <w:lang w:val="en-US" w:eastAsia="zh-CN"/>
        </w:rPr>
        <w:t>3</w:t>
      </w:r>
      <w:r>
        <w:rPr>
          <w:rFonts w:hint="eastAsia" w:ascii="宋体" w:hAnsi="宋体"/>
          <w:color w:val="000000"/>
          <w:sz w:val="24"/>
          <w:szCs w:val="24"/>
        </w:rPr>
        <w:t>%待质保期过后一次性付清</w:t>
      </w:r>
      <w:r>
        <w:rPr>
          <w:rFonts w:hint="eastAsia" w:ascii="宋体" w:hAnsi="宋体"/>
          <w:color w:val="000000"/>
          <w:sz w:val="24"/>
          <w:szCs w:val="24"/>
          <w:lang w:eastAsia="zh-CN"/>
        </w:rPr>
        <w:t>。</w:t>
      </w:r>
    </w:p>
    <w:p>
      <w:pPr>
        <w:pStyle w:val="4"/>
        <w:spacing w:before="120" w:after="120"/>
        <w:contextualSpacing/>
        <w:rPr>
          <w:rFonts w:hint="eastAsia" w:ascii="宋体" w:hAnsi="宋体"/>
        </w:rPr>
      </w:pPr>
      <w:r>
        <w:rPr>
          <w:rFonts w:hint="eastAsia" w:ascii="宋体" w:hAnsi="宋体"/>
        </w:rPr>
        <w:t>二、采购需求</w:t>
      </w:r>
    </w:p>
    <w:p>
      <w:pPr>
        <w:pStyle w:val="4"/>
        <w:spacing w:before="120" w:after="120"/>
        <w:contextualSpacing/>
        <w:rPr>
          <w:rFonts w:hint="eastAsia" w:ascii="宋体" w:hAnsi="宋体"/>
          <w:sz w:val="30"/>
          <w:szCs w:val="30"/>
        </w:rPr>
      </w:pPr>
      <w:r>
        <w:rPr>
          <w:rFonts w:hint="eastAsia" w:ascii="宋体" w:hAnsi="宋体"/>
          <w:sz w:val="30"/>
          <w:szCs w:val="30"/>
        </w:rPr>
        <w:t>A包采购内容：</w:t>
      </w:r>
    </w:p>
    <w:tbl>
      <w:tblPr>
        <w:tblStyle w:val="5"/>
        <w:tblW w:w="0" w:type="auto"/>
        <w:jc w:val="center"/>
        <w:tblLayout w:type="fixed"/>
        <w:tblCellMar>
          <w:top w:w="15" w:type="dxa"/>
          <w:left w:w="15" w:type="dxa"/>
          <w:bottom w:w="15" w:type="dxa"/>
          <w:right w:w="15" w:type="dxa"/>
        </w:tblCellMar>
      </w:tblPr>
      <w:tblGrid>
        <w:gridCol w:w="416"/>
        <w:gridCol w:w="1752"/>
        <w:gridCol w:w="7621"/>
        <w:gridCol w:w="605"/>
        <w:gridCol w:w="378"/>
      </w:tblGrid>
      <w:tr>
        <w:tblPrEx>
          <w:tblCellMar>
            <w:top w:w="15" w:type="dxa"/>
            <w:left w:w="15" w:type="dxa"/>
            <w:bottom w:w="15" w:type="dxa"/>
            <w:right w:w="15" w:type="dxa"/>
          </w:tblCellMar>
        </w:tblPrEx>
        <w:trPr>
          <w:trHeight w:val="480" w:hRule="atLeast"/>
          <w:jc w:val="center"/>
        </w:trPr>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序号</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采购品目名称</w:t>
            </w:r>
          </w:p>
        </w:tc>
        <w:tc>
          <w:tcPr>
            <w:tcW w:w="7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参考规格型号和配置技术参数</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数量</w:t>
            </w:r>
          </w:p>
        </w:tc>
        <w:tc>
          <w:tcPr>
            <w:tcW w:w="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单位</w:t>
            </w:r>
          </w:p>
        </w:tc>
      </w:tr>
      <w:tr>
        <w:tblPrEx>
          <w:tblCellMar>
            <w:top w:w="15" w:type="dxa"/>
            <w:left w:w="15" w:type="dxa"/>
            <w:bottom w:w="15" w:type="dxa"/>
            <w:right w:w="15" w:type="dxa"/>
          </w:tblCellMar>
        </w:tblPrEx>
        <w:trPr>
          <w:trHeight w:val="90" w:hRule="atLeast"/>
          <w:jc w:val="center"/>
        </w:trPr>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1</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纸质图书</w:t>
            </w:r>
          </w:p>
        </w:tc>
        <w:tc>
          <w:tcPr>
            <w:tcW w:w="762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eastAsia="宋体" w:cs="宋体"/>
                <w:sz w:val="18"/>
                <w:szCs w:val="18"/>
                <w:lang w:val="en-US" w:eastAsia="zh-CN"/>
              </w:rPr>
              <w:t>1、</w:t>
            </w:r>
            <w:r>
              <w:rPr>
                <w:rFonts w:hint="eastAsia" w:ascii="宋体" w:hAnsi="宋体" w:eastAsia="宋体" w:cs="宋体"/>
                <w:sz w:val="18"/>
                <w:szCs w:val="18"/>
              </w:rPr>
              <w:t>图书印刷质量要求：本次采购《中图法》中所有类目的图书，内容健康，图书印刷质量执行《中华人民共和国产品质量法》及《关于印发＜图书质量管理规定＞（试行）的通知（新出图[1992]1266号文件）》中的规定。印刷技术术语依据GB9851标准。书刊印刷质量评价和分级方法依据CY2－91标准。图书开本及幅面尺寸符合GB788－87标准</w:t>
            </w:r>
            <w:r>
              <w:rPr>
                <w:rFonts w:hint="eastAsia" w:ascii="宋体" w:hAnsi="宋体" w:eastAsia="宋体" w:cs="宋体"/>
                <w:sz w:val="18"/>
                <w:szCs w:val="18"/>
                <w:lang w:eastAsia="zh-CN"/>
              </w:rPr>
              <w:t>。</w:t>
            </w:r>
            <w:r>
              <w:rPr>
                <w:rFonts w:hint="eastAsia" w:ascii="宋体" w:hAnsi="宋体" w:eastAsia="宋体" w:cs="宋体"/>
                <w:sz w:val="18"/>
                <w:szCs w:val="18"/>
              </w:rPr>
              <w:br w:type="textWrapping"/>
            </w:r>
            <w:r>
              <w:rPr>
                <w:rFonts w:hint="eastAsia" w:ascii="宋体" w:hAnsi="宋体" w:eastAsia="宋体" w:cs="宋体"/>
                <w:sz w:val="18"/>
                <w:szCs w:val="18"/>
              </w:rPr>
              <w:t>★</w:t>
            </w:r>
            <w:r>
              <w:rPr>
                <w:rFonts w:hint="eastAsia" w:ascii="宋体" w:hAnsi="宋体" w:eastAsia="宋体" w:cs="宋体"/>
                <w:sz w:val="18"/>
                <w:szCs w:val="18"/>
                <w:lang w:val="en-US" w:eastAsia="zh-CN"/>
              </w:rPr>
              <w:t>2、</w:t>
            </w:r>
            <w:r>
              <w:rPr>
                <w:rFonts w:hint="eastAsia" w:ascii="宋体" w:hAnsi="宋体" w:eastAsia="宋体" w:cs="宋体"/>
                <w:sz w:val="18"/>
                <w:szCs w:val="18"/>
              </w:rPr>
              <w:t>封面印刷:套印准确，字、图、点、线印迹清楚，不花、不毛、不糊，实地版墨色均匀，无回胶印，背面不脏</w:t>
            </w:r>
            <w:r>
              <w:rPr>
                <w:rFonts w:hint="eastAsia" w:ascii="宋体" w:hAnsi="宋体" w:eastAsia="宋体" w:cs="宋体"/>
                <w:sz w:val="18"/>
                <w:szCs w:val="18"/>
                <w:lang w:eastAsia="zh-CN"/>
              </w:rPr>
              <w:t>。</w:t>
            </w:r>
            <w:r>
              <w:rPr>
                <w:rFonts w:hint="eastAsia" w:ascii="宋体" w:hAnsi="宋体" w:eastAsia="宋体" w:cs="宋体"/>
                <w:sz w:val="18"/>
                <w:szCs w:val="18"/>
              </w:rPr>
              <w:br w:type="textWrapping"/>
            </w:r>
            <w:r>
              <w:rPr>
                <w:rFonts w:hint="eastAsia" w:ascii="宋体" w:hAnsi="宋体" w:eastAsia="宋体" w:cs="宋体"/>
                <w:sz w:val="18"/>
                <w:szCs w:val="18"/>
              </w:rPr>
              <w:t>★</w:t>
            </w:r>
            <w:r>
              <w:rPr>
                <w:rFonts w:hint="eastAsia" w:ascii="宋体" w:hAnsi="宋体" w:eastAsia="宋体" w:cs="宋体"/>
                <w:sz w:val="18"/>
                <w:szCs w:val="18"/>
                <w:lang w:val="en-US" w:eastAsia="zh-CN"/>
              </w:rPr>
              <w:t>3、</w:t>
            </w:r>
            <w:r>
              <w:rPr>
                <w:rFonts w:hint="eastAsia" w:ascii="宋体" w:hAnsi="宋体" w:eastAsia="宋体" w:cs="宋体"/>
                <w:sz w:val="18"/>
                <w:szCs w:val="18"/>
              </w:rPr>
              <w:t>插图印刷</w:t>
            </w:r>
            <w:r>
              <w:rPr>
                <w:rFonts w:hint="eastAsia" w:ascii="宋体" w:hAnsi="宋体" w:eastAsia="宋体" w:cs="宋体"/>
                <w:sz w:val="18"/>
                <w:szCs w:val="18"/>
                <w:lang w:eastAsia="zh-CN"/>
              </w:rPr>
              <w:t>：</w:t>
            </w:r>
            <w:r>
              <w:rPr>
                <w:rFonts w:hint="eastAsia" w:ascii="宋体" w:hAnsi="宋体" w:eastAsia="宋体" w:cs="宋体"/>
                <w:sz w:val="18"/>
                <w:szCs w:val="18"/>
              </w:rPr>
              <w:t>插印准确，层次分明，轮廓实，电分制版无浮雕印</w:t>
            </w:r>
            <w:r>
              <w:rPr>
                <w:rFonts w:hint="eastAsia" w:ascii="宋体" w:hAnsi="宋体" w:eastAsia="宋体" w:cs="宋体"/>
                <w:sz w:val="18"/>
                <w:szCs w:val="18"/>
                <w:lang w:eastAsia="zh-CN"/>
              </w:rPr>
              <w:t>；</w:t>
            </w:r>
            <w:r>
              <w:rPr>
                <w:rFonts w:hint="eastAsia" w:ascii="宋体" w:hAnsi="宋体" w:eastAsia="宋体" w:cs="宋体"/>
                <w:sz w:val="18"/>
                <w:szCs w:val="18"/>
              </w:rPr>
              <w:t xml:space="preserve"> 网点清晰饱满，小点不秃，大点光洁不糊，质感好</w:t>
            </w:r>
            <w:r>
              <w:rPr>
                <w:rFonts w:hint="eastAsia" w:ascii="宋体" w:hAnsi="宋体" w:eastAsia="宋体" w:cs="宋体"/>
                <w:sz w:val="18"/>
                <w:szCs w:val="18"/>
                <w:lang w:eastAsia="zh-CN"/>
              </w:rPr>
              <w:t>；</w:t>
            </w:r>
            <w:r>
              <w:rPr>
                <w:rFonts w:hint="eastAsia" w:ascii="宋体" w:hAnsi="宋体" w:eastAsia="宋体" w:cs="宋体"/>
                <w:sz w:val="18"/>
                <w:szCs w:val="18"/>
              </w:rPr>
              <w:t xml:space="preserve"> 墨色均匀厚实，色彩鲜艳有光泽，肤色正，接版准确，色调深浅一致</w:t>
            </w:r>
            <w:r>
              <w:rPr>
                <w:rFonts w:hint="eastAsia" w:ascii="宋体" w:hAnsi="宋体" w:eastAsia="宋体" w:cs="宋体"/>
                <w:sz w:val="18"/>
                <w:szCs w:val="18"/>
                <w:lang w:eastAsia="zh-CN"/>
              </w:rPr>
              <w:t>。</w:t>
            </w:r>
            <w:r>
              <w:rPr>
                <w:rFonts w:hint="eastAsia" w:ascii="宋体" w:hAnsi="宋体" w:eastAsia="宋体" w:cs="宋体"/>
                <w:sz w:val="18"/>
                <w:szCs w:val="18"/>
              </w:rPr>
              <w:t xml:space="preserve"> </w:t>
            </w:r>
          </w:p>
          <w:p>
            <w:pPr>
              <w:rPr>
                <w:rFonts w:hint="eastAsia" w:ascii="宋体" w:hAnsi="宋体" w:eastAsia="宋体" w:cs="宋体"/>
                <w:sz w:val="18"/>
                <w:szCs w:val="18"/>
                <w:lang w:eastAsia="zh-CN"/>
              </w:rPr>
            </w:pPr>
            <w:r>
              <w:rPr>
                <w:rFonts w:hint="eastAsia" w:ascii="宋体" w:hAnsi="宋体" w:eastAsia="宋体" w:cs="宋体"/>
                <w:sz w:val="18"/>
                <w:szCs w:val="18"/>
              </w:rPr>
              <w:t>★</w:t>
            </w:r>
            <w:r>
              <w:rPr>
                <w:rFonts w:hint="eastAsia" w:ascii="宋体" w:hAnsi="宋体" w:eastAsia="宋体" w:cs="宋体"/>
                <w:sz w:val="18"/>
                <w:szCs w:val="18"/>
                <w:lang w:val="en-US" w:eastAsia="zh-CN"/>
              </w:rPr>
              <w:t>4、</w:t>
            </w:r>
            <w:r>
              <w:rPr>
                <w:rFonts w:hint="eastAsia" w:ascii="宋体" w:hAnsi="宋体" w:eastAsia="宋体" w:cs="宋体"/>
                <w:sz w:val="18"/>
                <w:szCs w:val="18"/>
              </w:rPr>
              <w:t>正文印刷</w:t>
            </w:r>
            <w:r>
              <w:rPr>
                <w:rFonts w:hint="eastAsia" w:ascii="宋体" w:hAnsi="宋体" w:eastAsia="宋体" w:cs="宋体"/>
                <w:sz w:val="18"/>
                <w:szCs w:val="18"/>
                <w:lang w:eastAsia="zh-CN"/>
              </w:rPr>
              <w:t>：</w:t>
            </w:r>
            <w:r>
              <w:rPr>
                <w:rFonts w:hint="eastAsia" w:ascii="宋体" w:hAnsi="宋体" w:eastAsia="宋体" w:cs="宋体"/>
                <w:sz w:val="18"/>
                <w:szCs w:val="18"/>
              </w:rPr>
              <w:t>压力：压力适度，全书前后轻重一致</w:t>
            </w:r>
            <w:r>
              <w:rPr>
                <w:rFonts w:hint="eastAsia" w:ascii="宋体" w:hAnsi="宋体" w:eastAsia="宋体" w:cs="宋体"/>
                <w:sz w:val="18"/>
                <w:szCs w:val="18"/>
                <w:lang w:eastAsia="zh-CN"/>
              </w:rPr>
              <w:t>；</w:t>
            </w:r>
            <w:r>
              <w:rPr>
                <w:rFonts w:hint="eastAsia" w:ascii="宋体" w:hAnsi="宋体" w:eastAsia="宋体" w:cs="宋体"/>
                <w:sz w:val="18"/>
                <w:szCs w:val="18"/>
              </w:rPr>
              <w:t xml:space="preserve"> 墨色：全书前后墨色一致，浓淡适度</w:t>
            </w:r>
            <w:r>
              <w:rPr>
                <w:rFonts w:hint="eastAsia" w:ascii="宋体" w:hAnsi="宋体" w:eastAsia="宋体" w:cs="宋体"/>
                <w:sz w:val="18"/>
                <w:szCs w:val="18"/>
                <w:lang w:eastAsia="zh-CN"/>
              </w:rPr>
              <w:t>；</w:t>
            </w:r>
            <w:r>
              <w:rPr>
                <w:rFonts w:hint="eastAsia" w:ascii="宋体" w:hAnsi="宋体" w:eastAsia="宋体" w:cs="宋体"/>
                <w:sz w:val="18"/>
                <w:szCs w:val="18"/>
              </w:rPr>
              <w:t>套印：版面端正，正反套印准确</w:t>
            </w:r>
            <w:r>
              <w:rPr>
                <w:rFonts w:hint="eastAsia" w:ascii="宋体" w:hAnsi="宋体" w:eastAsia="宋体" w:cs="宋体"/>
                <w:sz w:val="18"/>
                <w:szCs w:val="18"/>
                <w:lang w:eastAsia="zh-CN"/>
              </w:rPr>
              <w:t>；</w:t>
            </w:r>
            <w:r>
              <w:rPr>
                <w:rFonts w:hint="eastAsia" w:ascii="宋体" w:hAnsi="宋体" w:eastAsia="宋体" w:cs="宋体"/>
                <w:sz w:val="18"/>
                <w:szCs w:val="18"/>
              </w:rPr>
              <w:t>文字：文字、标点清晰，笔锋挺秀，无缺笔断划，标题黑实不花，小字不糊不瞎</w:t>
            </w:r>
            <w:r>
              <w:rPr>
                <w:rFonts w:hint="eastAsia" w:ascii="宋体" w:hAnsi="宋体" w:eastAsia="宋体" w:cs="宋体"/>
                <w:sz w:val="18"/>
                <w:szCs w:val="18"/>
                <w:lang w:eastAsia="zh-CN"/>
              </w:rPr>
              <w:t>；</w:t>
            </w:r>
            <w:r>
              <w:rPr>
                <w:rFonts w:hint="eastAsia" w:ascii="宋体" w:hAnsi="宋体" w:eastAsia="宋体" w:cs="宋体"/>
                <w:sz w:val="18"/>
                <w:szCs w:val="18"/>
              </w:rPr>
              <w:t>其它：书面无脏污、破损，无钉花、野墨</w:t>
            </w:r>
            <w:r>
              <w:rPr>
                <w:rFonts w:hint="eastAsia" w:ascii="宋体" w:hAnsi="宋体" w:eastAsia="宋体" w:cs="宋体"/>
                <w:sz w:val="18"/>
                <w:szCs w:val="18"/>
                <w:lang w:eastAsia="zh-CN"/>
              </w:rPr>
              <w:t>。</w:t>
            </w:r>
            <w:r>
              <w:rPr>
                <w:rFonts w:hint="eastAsia" w:ascii="宋体" w:hAnsi="宋体" w:eastAsia="宋体" w:cs="宋体"/>
                <w:sz w:val="18"/>
                <w:szCs w:val="18"/>
              </w:rPr>
              <w:br w:type="textWrapping"/>
            </w:r>
            <w:r>
              <w:rPr>
                <w:rFonts w:hint="eastAsia" w:ascii="宋体" w:hAnsi="宋体" w:eastAsia="宋体" w:cs="宋体"/>
                <w:sz w:val="18"/>
                <w:szCs w:val="18"/>
              </w:rPr>
              <w:t>★</w:t>
            </w:r>
            <w:r>
              <w:rPr>
                <w:rFonts w:hint="eastAsia" w:ascii="宋体" w:hAnsi="宋体" w:eastAsia="宋体" w:cs="宋体"/>
                <w:sz w:val="18"/>
                <w:szCs w:val="18"/>
                <w:lang w:val="en-US" w:eastAsia="zh-CN"/>
              </w:rPr>
              <w:t>5、</w:t>
            </w:r>
            <w:r>
              <w:rPr>
                <w:rFonts w:hint="eastAsia" w:ascii="宋体" w:hAnsi="宋体" w:eastAsia="宋体" w:cs="宋体"/>
                <w:sz w:val="18"/>
                <w:szCs w:val="18"/>
              </w:rPr>
              <w:t>装订</w:t>
            </w:r>
            <w:r>
              <w:rPr>
                <w:rFonts w:hint="eastAsia" w:ascii="宋体" w:hAnsi="宋体" w:eastAsia="宋体" w:cs="宋体"/>
                <w:sz w:val="18"/>
                <w:szCs w:val="18"/>
                <w:lang w:eastAsia="zh-CN"/>
              </w:rPr>
              <w:t>：</w:t>
            </w:r>
            <w:r>
              <w:rPr>
                <w:rFonts w:hint="eastAsia" w:ascii="宋体" w:hAnsi="宋体" w:eastAsia="宋体" w:cs="宋体"/>
                <w:sz w:val="18"/>
                <w:szCs w:val="18"/>
              </w:rPr>
              <w:t>开本尺寸符合设计要求，套书规格一致，成品裁切方正，无明显刀花，无连接页、折角、破头</w:t>
            </w:r>
            <w:r>
              <w:rPr>
                <w:rFonts w:hint="eastAsia" w:ascii="宋体" w:hAnsi="宋体" w:eastAsia="宋体" w:cs="宋体"/>
                <w:sz w:val="18"/>
                <w:szCs w:val="18"/>
                <w:lang w:eastAsia="zh-CN"/>
              </w:rPr>
              <w:t>；</w:t>
            </w:r>
            <w:r>
              <w:rPr>
                <w:rFonts w:hint="eastAsia" w:ascii="宋体" w:hAnsi="宋体" w:eastAsia="宋体" w:cs="宋体"/>
                <w:sz w:val="18"/>
                <w:szCs w:val="18"/>
              </w:rPr>
              <w:t>书脊平整，无空脊、起泡、明显皱纹，书脊字居中，封面齐色，边框要色正</w:t>
            </w:r>
            <w:r>
              <w:rPr>
                <w:rFonts w:hint="eastAsia" w:ascii="宋体" w:hAnsi="宋体" w:eastAsia="宋体" w:cs="宋体"/>
                <w:sz w:val="18"/>
                <w:szCs w:val="18"/>
                <w:lang w:eastAsia="zh-CN"/>
              </w:rPr>
              <w:t>；</w:t>
            </w:r>
            <w:r>
              <w:rPr>
                <w:rFonts w:hint="eastAsia" w:ascii="宋体" w:hAnsi="宋体" w:eastAsia="宋体" w:cs="宋体"/>
                <w:sz w:val="18"/>
                <w:szCs w:val="18"/>
              </w:rPr>
              <w:t>全书页码折正，书面平服，无皱纹、凸肚，钉距匀称，坚实牢固，易翻不脱页无缺页、重页、倒装</w:t>
            </w:r>
            <w:r>
              <w:rPr>
                <w:rFonts w:hint="eastAsia" w:ascii="宋体" w:hAnsi="宋体" w:eastAsia="宋体" w:cs="宋体"/>
                <w:sz w:val="18"/>
                <w:szCs w:val="18"/>
                <w:lang w:eastAsia="zh-CN"/>
              </w:rPr>
              <w:t>；</w:t>
            </w:r>
            <w:r>
              <w:rPr>
                <w:rFonts w:hint="eastAsia" w:ascii="宋体" w:hAnsi="宋体" w:eastAsia="宋体" w:cs="宋体"/>
                <w:sz w:val="18"/>
                <w:szCs w:val="18"/>
              </w:rPr>
              <w:t xml:space="preserve"> 其它：书目整洁，无脏污、破页、野胶</w:t>
            </w:r>
            <w:r>
              <w:rPr>
                <w:rFonts w:hint="eastAsia" w:ascii="宋体" w:hAnsi="宋体" w:eastAsia="宋体" w:cs="宋体"/>
                <w:sz w:val="18"/>
                <w:szCs w:val="18"/>
                <w:lang w:eastAsia="zh-CN"/>
              </w:rPr>
              <w:t>。</w:t>
            </w:r>
          </w:p>
          <w:p>
            <w:pPr>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eastAsia="宋体" w:cs="宋体"/>
                <w:sz w:val="18"/>
                <w:szCs w:val="18"/>
                <w:lang w:val="en-US" w:eastAsia="zh-CN"/>
              </w:rPr>
              <w:t>6、</w:t>
            </w:r>
            <w:r>
              <w:rPr>
                <w:rFonts w:hint="eastAsia" w:ascii="宋体" w:hAnsi="宋体" w:eastAsia="宋体" w:cs="宋体"/>
                <w:sz w:val="18"/>
                <w:szCs w:val="18"/>
              </w:rPr>
              <w:t>投标人所供图书必须是国家正规出版社出版的公开发行的正版正价图书，要求内容健康，思想积极。适合</w:t>
            </w:r>
            <w:r>
              <w:rPr>
                <w:rFonts w:hint="eastAsia" w:ascii="宋体" w:hAnsi="宋体" w:eastAsia="宋体" w:cs="宋体"/>
                <w:sz w:val="18"/>
                <w:szCs w:val="18"/>
                <w:lang w:val="en-US" w:eastAsia="zh-CN"/>
              </w:rPr>
              <w:t>中学</w:t>
            </w:r>
            <w:r>
              <w:rPr>
                <w:rFonts w:hint="eastAsia" w:ascii="宋体" w:hAnsi="宋体" w:eastAsia="宋体" w:cs="宋体"/>
                <w:sz w:val="18"/>
                <w:szCs w:val="18"/>
              </w:rPr>
              <w:t>师生阅读。</w:t>
            </w:r>
          </w:p>
          <w:p>
            <w:pPr>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eastAsia="宋体" w:cs="宋体"/>
                <w:sz w:val="18"/>
                <w:szCs w:val="18"/>
                <w:lang w:val="en-US" w:eastAsia="zh-CN"/>
              </w:rPr>
              <w:t>7、</w:t>
            </w:r>
            <w:r>
              <w:rPr>
                <w:rFonts w:hint="eastAsia" w:ascii="宋体" w:hAnsi="宋体" w:eastAsia="宋体" w:cs="宋体"/>
                <w:sz w:val="18"/>
                <w:szCs w:val="18"/>
              </w:rPr>
              <w:t>投标人所提供的报价图书必须是国家正规出版社出版的公开发行的正版图书，不脱页、不漏页、不破损、不得出现盗版、缩版书。否则将全部退货，招标人还将要求投标人赔偿由此而对招标人造成的一切后果和损失。若出现盗版书或发生版权纠纷，其一切后果均由投标人负责，与招标人无关，同时招标人对其盗版行为通过有关部门追究其法律及赔偿责任。投标时提供无盗版、无二渠道书、无特价书承诺书。（中标供应商须提供正版正价公开发行的图书，如发现非正版正价图书，将按政府采购法有关规定上报政府采购管理部门，三年内不得参与政府采购招投标活动，并收缴投标保证金、履约保证金。</w:t>
            </w:r>
          </w:p>
          <w:p>
            <w:pPr>
              <w:rPr>
                <w:rFonts w:hint="eastAsia" w:ascii="宋体" w:hAnsi="宋体" w:eastAsia="宋体" w:cs="宋体"/>
                <w:sz w:val="18"/>
                <w:szCs w:val="18"/>
                <w:lang w:val="en-US" w:eastAsia="zh-CN"/>
              </w:rPr>
            </w:pPr>
            <w:r>
              <w:rPr>
                <w:rFonts w:hint="eastAsia" w:ascii="宋体" w:hAnsi="宋体" w:eastAsia="宋体" w:cs="宋体"/>
                <w:sz w:val="18"/>
                <w:szCs w:val="18"/>
              </w:rPr>
              <w:t>★</w:t>
            </w:r>
            <w:r>
              <w:rPr>
                <w:rFonts w:hint="eastAsia" w:ascii="宋体" w:hAnsi="宋体" w:eastAsia="宋体" w:cs="宋体"/>
                <w:sz w:val="18"/>
                <w:szCs w:val="18"/>
                <w:lang w:val="en-US" w:eastAsia="zh-CN"/>
              </w:rPr>
              <w:t>8、根据学校实际（老师、学生的）需求明确每一大类的册数或者比例,中标人必须严格按照招标人选定书目配货，配书率不低于95%，低于95%的视为放弃投标（提供承诺书）。供货时，中标人若配货时无法满足此要求，招标人有权解除合同，并扣罚中标人的履约保证金。对于5%的缺货图书，在征得招标人同意后，中标人重新组织推荐书目或按照招标人指定书目进行调换，质量、册数均不得低于原要求。</w:t>
            </w:r>
          </w:p>
          <w:p>
            <w:pPr>
              <w:rPr>
                <w:rFonts w:hint="eastAsia" w:ascii="宋体" w:hAnsi="宋体" w:eastAsia="宋体" w:cs="宋体"/>
                <w:sz w:val="18"/>
                <w:szCs w:val="18"/>
                <w:lang w:val="en-US" w:eastAsia="zh-CN"/>
              </w:rPr>
            </w:pPr>
            <w:r>
              <w:rPr>
                <w:rFonts w:hint="eastAsia" w:ascii="宋体" w:hAnsi="宋体" w:eastAsia="宋体" w:cs="宋体"/>
                <w:sz w:val="18"/>
                <w:szCs w:val="18"/>
              </w:rPr>
              <w:t>★</w:t>
            </w:r>
            <w:r>
              <w:rPr>
                <w:rFonts w:hint="eastAsia" w:ascii="宋体" w:hAnsi="宋体" w:eastAsia="宋体" w:cs="宋体"/>
                <w:sz w:val="18"/>
                <w:szCs w:val="18"/>
                <w:lang w:val="en-US" w:eastAsia="zh-CN"/>
              </w:rPr>
              <w:t>9、本次采购图书均为教师、学生用图书，所投标图书必须完全符合学校使用要求，否则采购人有权拒绝付款，并向其追究相关违约责任。</w:t>
            </w:r>
          </w:p>
          <w:p>
            <w:pPr>
              <w:rPr>
                <w:rFonts w:hint="eastAsia" w:ascii="宋体" w:hAnsi="宋体" w:eastAsia="宋体" w:cs="宋体"/>
                <w:sz w:val="18"/>
                <w:szCs w:val="18"/>
                <w:lang w:eastAsia="zh-CN"/>
              </w:rPr>
            </w:pPr>
            <w:r>
              <w:rPr>
                <w:rFonts w:hint="eastAsia" w:ascii="宋体" w:hAnsi="宋体" w:eastAsia="宋体" w:cs="宋体"/>
                <w:sz w:val="18"/>
                <w:szCs w:val="18"/>
                <w:lang w:val="en-US" w:eastAsia="zh-CN"/>
              </w:rPr>
              <w:t>10、供货</w:t>
            </w:r>
            <w:r>
              <w:rPr>
                <w:rFonts w:hint="eastAsia" w:ascii="宋体" w:hAnsi="宋体" w:eastAsia="宋体" w:cs="宋体"/>
                <w:sz w:val="18"/>
                <w:szCs w:val="18"/>
              </w:rPr>
              <w:t>时须提供电子版</w:t>
            </w:r>
            <w:r>
              <w:rPr>
                <w:rFonts w:hint="eastAsia" w:ascii="宋体" w:hAnsi="宋体" w:eastAsia="宋体" w:cs="宋体"/>
                <w:sz w:val="18"/>
                <w:szCs w:val="18"/>
                <w:lang w:val="en-US" w:eastAsia="zh-CN"/>
              </w:rPr>
              <w:t>供货清单及纸质版供货单一式四份</w:t>
            </w:r>
            <w:r>
              <w:rPr>
                <w:rFonts w:hint="eastAsia" w:ascii="宋体" w:hAnsi="宋体" w:eastAsia="宋体" w:cs="宋体"/>
                <w:sz w:val="18"/>
                <w:szCs w:val="18"/>
              </w:rPr>
              <w:t>（应包括书名、</w:t>
            </w:r>
            <w:r>
              <w:rPr>
                <w:rFonts w:hint="eastAsia" w:ascii="宋体" w:hAnsi="宋体" w:eastAsia="宋体" w:cs="宋体"/>
                <w:sz w:val="18"/>
                <w:szCs w:val="18"/>
                <w:lang w:val="en-US" w:eastAsia="zh-CN"/>
              </w:rPr>
              <w:t>类别</w:t>
            </w:r>
            <w:r>
              <w:rPr>
                <w:rFonts w:hint="eastAsia" w:ascii="宋体" w:hAnsi="宋体" w:eastAsia="宋体" w:cs="宋体"/>
                <w:sz w:val="18"/>
                <w:szCs w:val="18"/>
              </w:rPr>
              <w:t>、出版社、出版时间、</w:t>
            </w:r>
            <w:r>
              <w:rPr>
                <w:rFonts w:hint="eastAsia" w:ascii="宋体" w:hAnsi="宋体" w:eastAsia="宋体" w:cs="宋体"/>
                <w:sz w:val="18"/>
                <w:szCs w:val="18"/>
                <w:lang w:val="en-US" w:eastAsia="zh-CN"/>
              </w:rPr>
              <w:t>定价</w:t>
            </w:r>
            <w:r>
              <w:rPr>
                <w:rFonts w:hint="eastAsia" w:ascii="宋体" w:hAnsi="宋体" w:eastAsia="宋体" w:cs="宋体"/>
                <w:sz w:val="18"/>
                <w:szCs w:val="18"/>
              </w:rPr>
              <w:t>等相关信息）</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w:t>
            </w:r>
            <w:r>
              <w:rPr>
                <w:rFonts w:hint="eastAsia"/>
                <w:sz w:val="18"/>
                <w:szCs w:val="18"/>
                <w:lang w:val="en-US" w:eastAsia="zh-CN"/>
              </w:rPr>
              <w:t>提供图书质量承诺书并加盖投标单位公章或投标专用章（图书质量承诺书格式自拟</w:t>
            </w:r>
            <w:r>
              <w:rPr>
                <w:rFonts w:hint="eastAsia" w:ascii="宋体" w:hAnsi="宋体" w:eastAsia="宋体" w:cs="宋体"/>
                <w:sz w:val="18"/>
                <w:szCs w:val="18"/>
                <w:lang w:val="en-US" w:eastAsia="zh-CN"/>
              </w:rPr>
              <w:t>)</w:t>
            </w:r>
          </w:p>
          <w:p>
            <w:pPr>
              <w:rPr>
                <w:rFonts w:hint="eastAsia" w:ascii="宋体" w:hAnsi="宋体" w:eastAsia="宋体" w:cs="宋体"/>
                <w:sz w:val="18"/>
                <w:szCs w:val="18"/>
              </w:rPr>
            </w:pPr>
            <w:r>
              <w:rPr>
                <w:rFonts w:hint="eastAsia" w:ascii="宋体" w:hAnsi="宋体" w:eastAsia="宋体" w:cs="宋体"/>
                <w:sz w:val="18"/>
                <w:szCs w:val="18"/>
                <w:lang w:val="en-US" w:eastAsia="zh-CN"/>
              </w:rPr>
              <w:t>11、</w:t>
            </w:r>
            <w:r>
              <w:rPr>
                <w:rFonts w:hint="eastAsia" w:ascii="宋体" w:hAnsi="宋体" w:eastAsia="宋体" w:cs="宋体"/>
                <w:sz w:val="18"/>
                <w:szCs w:val="18"/>
              </w:rPr>
              <w:t>中标人必须对所提供图书的版本、知识产权、进货来源负全部责任，不得有盗版书、二渠道书。中标人必须按所报综合折扣无条件服从</w:t>
            </w:r>
            <w:r>
              <w:rPr>
                <w:rFonts w:hint="eastAsia" w:ascii="宋体" w:hAnsi="宋体" w:eastAsia="宋体" w:cs="宋体"/>
                <w:sz w:val="18"/>
                <w:szCs w:val="18"/>
                <w:lang w:val="en-US" w:eastAsia="zh-CN"/>
              </w:rPr>
              <w:t>使用单位</w:t>
            </w:r>
            <w:r>
              <w:rPr>
                <w:rFonts w:hint="eastAsia" w:ascii="宋体" w:hAnsi="宋体" w:eastAsia="宋体" w:cs="宋体"/>
                <w:sz w:val="18"/>
                <w:szCs w:val="18"/>
              </w:rPr>
              <w:t>选购，确保供书，否则视为违约将按政府采购的相关规定进行处罚。</w:t>
            </w:r>
            <w:r>
              <w:rPr>
                <w:rFonts w:hint="eastAsia" w:ascii="宋体" w:hAnsi="宋体" w:eastAsia="宋体" w:cs="宋体"/>
                <w:sz w:val="18"/>
                <w:szCs w:val="18"/>
                <w:lang w:val="en-US" w:eastAsia="zh-CN"/>
              </w:rPr>
              <w:t>(</w:t>
            </w:r>
            <w:r>
              <w:rPr>
                <w:rFonts w:hint="eastAsia"/>
                <w:sz w:val="18"/>
                <w:szCs w:val="18"/>
                <w:lang w:val="en-US" w:eastAsia="zh-CN"/>
              </w:rPr>
              <w:t>提供图书质量承诺书并加盖投标单位公章或投标专用章（图书质量承诺书格式自拟</w:t>
            </w:r>
            <w:r>
              <w:rPr>
                <w:rFonts w:hint="eastAsia" w:ascii="宋体" w:hAnsi="宋体" w:eastAsia="宋体" w:cs="宋体"/>
                <w:sz w:val="18"/>
                <w:szCs w:val="18"/>
                <w:lang w:val="en-US" w:eastAsia="zh-CN"/>
              </w:rPr>
              <w:t>)</w:t>
            </w:r>
          </w:p>
          <w:p>
            <w:pP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w:t>
            </w:r>
            <w:r>
              <w:rPr>
                <w:rFonts w:hint="eastAsia" w:ascii="宋体" w:hAnsi="宋体" w:eastAsia="宋体" w:cs="宋体"/>
                <w:sz w:val="18"/>
                <w:szCs w:val="18"/>
              </w:rPr>
              <w:t>投标人送交到招标人的图书不能有任何质量问题。若验收时发现有污染、破损、图文不清、缺页、倒装、缺附件等不合格的图书，以及与订单不符的图书，一律予以退换，退换费用由投标人承担</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w:t>
            </w:r>
            <w:r>
              <w:rPr>
                <w:rFonts w:hint="eastAsia"/>
                <w:sz w:val="18"/>
                <w:szCs w:val="18"/>
                <w:lang w:val="en-US" w:eastAsia="zh-CN"/>
              </w:rPr>
              <w:t>提供图书质量承诺书并加盖投标单位公章或投标专用章（图书质量承诺书格式自拟</w:t>
            </w:r>
            <w:r>
              <w:rPr>
                <w:rFonts w:hint="eastAsia" w:ascii="宋体" w:hAnsi="宋体" w:eastAsia="宋体" w:cs="宋体"/>
                <w:sz w:val="18"/>
                <w:szCs w:val="18"/>
                <w:lang w:val="en-US" w:eastAsia="zh-CN"/>
              </w:rPr>
              <w:t>)</w:t>
            </w:r>
          </w:p>
          <w:p>
            <w:pPr>
              <w:rPr>
                <w:rFonts w:hint="eastAsia"/>
                <w:lang w:val="en-US" w:eastAsia="zh-CN"/>
              </w:rPr>
            </w:pPr>
            <w:r>
              <w:rPr>
                <w:rFonts w:hint="eastAsia" w:ascii="宋体" w:hAnsi="宋体" w:eastAsia="宋体" w:cs="宋体"/>
                <w:sz w:val="18"/>
                <w:szCs w:val="18"/>
              </w:rPr>
              <w:t>★</w:t>
            </w:r>
            <w:r>
              <w:rPr>
                <w:rFonts w:hint="eastAsia" w:ascii="宋体" w:hAnsi="宋体" w:eastAsia="宋体" w:cs="宋体"/>
                <w:sz w:val="18"/>
                <w:szCs w:val="18"/>
                <w:lang w:val="en-US" w:eastAsia="zh-CN"/>
              </w:rPr>
              <w:t>13、投标</w:t>
            </w:r>
            <w:r>
              <w:rPr>
                <w:rFonts w:hint="eastAsia"/>
                <w:sz w:val="18"/>
                <w:szCs w:val="18"/>
                <w:lang w:val="en-US" w:eastAsia="zh-CN"/>
              </w:rPr>
              <w:t>单位需根据标“</w:t>
            </w:r>
            <w:r>
              <w:rPr>
                <w:rFonts w:hint="eastAsia" w:ascii="宋体" w:hAnsi="宋体" w:eastAsia="宋体" w:cs="宋体"/>
                <w:b w:val="0"/>
                <w:bCs w:val="0"/>
                <w:sz w:val="18"/>
                <w:szCs w:val="18"/>
              </w:rPr>
              <w:t>★</w:t>
            </w:r>
            <w:r>
              <w:rPr>
                <w:rFonts w:hint="eastAsia"/>
                <w:sz w:val="18"/>
                <w:szCs w:val="18"/>
                <w:lang w:val="en-US" w:eastAsia="zh-CN"/>
              </w:rPr>
              <w:t xml:space="preserve">”的参数需求提供图书质量承诺书并加盖投标单位公章或投标专用章（图书质量承诺书格式自拟）。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1</w:t>
            </w:r>
          </w:p>
        </w:tc>
        <w:tc>
          <w:tcPr>
            <w:tcW w:w="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批</w:t>
            </w:r>
          </w:p>
        </w:tc>
      </w:tr>
      <w:tr>
        <w:tblPrEx>
          <w:tblCellMar>
            <w:top w:w="15" w:type="dxa"/>
            <w:left w:w="15" w:type="dxa"/>
            <w:bottom w:w="15" w:type="dxa"/>
            <w:right w:w="15" w:type="dxa"/>
          </w:tblCellMar>
        </w:tblPrEx>
        <w:trPr>
          <w:trHeight w:val="1742" w:hRule="atLeast"/>
          <w:jc w:val="center"/>
        </w:trPr>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2</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书架</w:t>
            </w:r>
          </w:p>
        </w:tc>
        <w:tc>
          <w:tcPr>
            <w:tcW w:w="7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center"/>
              <w:rPr>
                <w:rFonts w:hint="eastAsia" w:ascii="宋体" w:hAnsi="宋体" w:eastAsia="宋体" w:cs="宋体"/>
                <w:color w:val="000000"/>
                <w:sz w:val="18"/>
                <w:szCs w:val="18"/>
                <w:lang w:bidi="ar"/>
              </w:rPr>
            </w:pPr>
            <w:r>
              <w:rPr>
                <w:rFonts w:hint="eastAsia" w:ascii="宋体" w:hAnsi="宋体" w:eastAsia="宋体" w:cs="宋体"/>
                <w:b/>
                <w:bCs/>
                <w:sz w:val="18"/>
                <w:szCs w:val="18"/>
              </w:rPr>
              <w:t>★</w:t>
            </w:r>
            <w:r>
              <w:rPr>
                <w:rFonts w:hint="eastAsia" w:ascii="宋体" w:hAnsi="宋体" w:cs="宋体"/>
                <w:b w:val="0"/>
                <w:bCs w:val="0"/>
                <w:sz w:val="18"/>
                <w:szCs w:val="18"/>
                <w:lang w:val="en-US" w:eastAsia="zh-CN"/>
              </w:rPr>
              <w:t>1、</w:t>
            </w:r>
            <w:r>
              <w:rPr>
                <w:rFonts w:hint="eastAsia" w:ascii="宋体" w:hAnsi="宋体" w:eastAsia="宋体" w:cs="宋体"/>
                <w:color w:val="000000"/>
                <w:sz w:val="18"/>
                <w:szCs w:val="18"/>
                <w:lang w:bidi="ar"/>
              </w:rPr>
              <w:t>规格为900x450x2000</w:t>
            </w:r>
            <w:r>
              <w:rPr>
                <w:rFonts w:hint="eastAsia" w:ascii="宋体" w:hAnsi="宋体" w:eastAsia="宋体" w:cs="宋体"/>
                <w:color w:val="000000"/>
                <w:sz w:val="18"/>
                <w:szCs w:val="18"/>
                <w:lang w:val="en-US" w:eastAsia="zh-CN" w:bidi="ar"/>
              </w:rPr>
              <w:t>mm</w:t>
            </w:r>
            <w:r>
              <w:rPr>
                <w:rFonts w:hint="eastAsia" w:ascii="宋体" w:hAnsi="宋体" w:eastAsia="宋体" w:cs="宋体"/>
                <w:color w:val="000000"/>
                <w:sz w:val="18"/>
                <w:szCs w:val="18"/>
                <w:lang w:bidi="ar"/>
              </w:rPr>
              <w:t>,书架均分为6层，每层最低净空高（去除上下层隔板厚度后）不小于300mm，后滑的隔档分隔</w:t>
            </w:r>
            <w:r>
              <w:rPr>
                <w:rFonts w:hint="eastAsia" w:ascii="宋体" w:hAnsi="宋体" w:cs="宋体"/>
                <w:color w:val="000000"/>
                <w:sz w:val="18"/>
                <w:szCs w:val="18"/>
                <w:lang w:eastAsia="zh-CN" w:bidi="ar"/>
              </w:rPr>
              <w:t>；</w:t>
            </w:r>
            <w:r>
              <w:rPr>
                <w:rFonts w:hint="eastAsia" w:ascii="宋体" w:hAnsi="宋体" w:eastAsia="宋体" w:cs="宋体"/>
                <w:color w:val="000000"/>
                <w:sz w:val="18"/>
                <w:szCs w:val="18"/>
                <w:lang w:bidi="ar"/>
              </w:rPr>
              <w:t>钢板厚度≧0.8mm</w:t>
            </w:r>
            <w:r>
              <w:rPr>
                <w:rFonts w:hint="eastAsia" w:ascii="宋体" w:hAnsi="宋体" w:cs="宋体"/>
                <w:color w:val="000000"/>
                <w:sz w:val="18"/>
                <w:szCs w:val="18"/>
                <w:lang w:eastAsia="zh-CN" w:bidi="ar"/>
              </w:rPr>
              <w:t>；</w:t>
            </w:r>
            <w:r>
              <w:rPr>
                <w:rFonts w:hint="eastAsia" w:ascii="宋体" w:hAnsi="宋体" w:eastAsia="宋体" w:cs="宋体"/>
                <w:color w:val="000000"/>
                <w:sz w:val="18"/>
                <w:szCs w:val="18"/>
                <w:lang w:bidi="ar"/>
              </w:rPr>
              <w:t>书架为装配组合式结构</w:t>
            </w:r>
            <w:r>
              <w:rPr>
                <w:rFonts w:hint="eastAsia" w:ascii="宋体" w:hAnsi="宋体" w:cs="宋体"/>
                <w:color w:val="000000"/>
                <w:sz w:val="18"/>
                <w:szCs w:val="18"/>
                <w:lang w:eastAsia="zh-CN" w:bidi="ar"/>
              </w:rPr>
              <w:t>；</w:t>
            </w:r>
            <w:r>
              <w:rPr>
                <w:rFonts w:hint="eastAsia" w:ascii="宋体" w:hAnsi="宋体" w:eastAsia="宋体" w:cs="宋体"/>
                <w:color w:val="000000"/>
                <w:sz w:val="18"/>
                <w:szCs w:val="18"/>
                <w:lang w:bidi="ar"/>
              </w:rPr>
              <w:t>隔板、挂板应能沿立柱的垂直方向调整高度，立柱上挂板孔间距符合层数等分要求</w:t>
            </w:r>
            <w:r>
              <w:rPr>
                <w:rFonts w:hint="eastAsia" w:ascii="宋体" w:hAnsi="宋体" w:cs="宋体"/>
                <w:color w:val="000000"/>
                <w:sz w:val="18"/>
                <w:szCs w:val="18"/>
                <w:lang w:eastAsia="zh-CN" w:bidi="ar"/>
              </w:rPr>
              <w:t>；</w:t>
            </w:r>
            <w:r>
              <w:rPr>
                <w:rFonts w:hint="eastAsia" w:ascii="宋体" w:hAnsi="宋体" w:eastAsia="宋体" w:cs="宋体"/>
                <w:color w:val="000000"/>
                <w:sz w:val="18"/>
                <w:szCs w:val="18"/>
                <w:lang w:bidi="ar"/>
              </w:rPr>
              <w:t>外观设计精美，线条流畅</w:t>
            </w:r>
            <w:r>
              <w:rPr>
                <w:rFonts w:hint="eastAsia" w:ascii="宋体" w:hAnsi="宋体" w:cs="宋体"/>
                <w:color w:val="000000"/>
                <w:sz w:val="18"/>
                <w:szCs w:val="18"/>
                <w:lang w:eastAsia="zh-CN" w:bidi="ar"/>
              </w:rPr>
              <w:t>；</w:t>
            </w:r>
            <w:r>
              <w:rPr>
                <w:rFonts w:hint="eastAsia" w:ascii="宋体" w:hAnsi="宋体" w:eastAsia="宋体" w:cs="宋体"/>
                <w:color w:val="000000"/>
                <w:sz w:val="18"/>
                <w:szCs w:val="18"/>
                <w:lang w:bidi="ar"/>
              </w:rPr>
              <w:t>架体整洁美观</w:t>
            </w:r>
            <w:r>
              <w:rPr>
                <w:rFonts w:hint="eastAsia" w:ascii="宋体" w:hAnsi="宋体" w:cs="宋体"/>
                <w:color w:val="000000"/>
                <w:sz w:val="18"/>
                <w:szCs w:val="18"/>
                <w:lang w:eastAsia="zh-CN" w:bidi="ar"/>
              </w:rPr>
              <w:t>；</w:t>
            </w:r>
            <w:r>
              <w:rPr>
                <w:rFonts w:hint="eastAsia" w:ascii="宋体" w:hAnsi="宋体" w:eastAsia="宋体" w:cs="宋体"/>
                <w:color w:val="000000"/>
                <w:sz w:val="18"/>
                <w:szCs w:val="18"/>
                <w:lang w:bidi="ar"/>
              </w:rPr>
              <w:t>优质冷轧钢板</w:t>
            </w:r>
            <w:r>
              <w:rPr>
                <w:rFonts w:hint="eastAsia" w:ascii="宋体" w:hAnsi="宋体" w:cs="宋体"/>
                <w:color w:val="000000"/>
                <w:sz w:val="18"/>
                <w:szCs w:val="18"/>
                <w:lang w:eastAsia="zh-CN" w:bidi="ar"/>
              </w:rPr>
              <w:t>；</w:t>
            </w:r>
            <w:r>
              <w:rPr>
                <w:rFonts w:hint="eastAsia" w:ascii="宋体" w:hAnsi="宋体" w:eastAsia="宋体" w:cs="宋体"/>
                <w:color w:val="000000"/>
                <w:sz w:val="18"/>
                <w:szCs w:val="18"/>
                <w:lang w:bidi="ar"/>
              </w:rPr>
              <w:t>紧固件为国标</w:t>
            </w:r>
            <w:r>
              <w:rPr>
                <w:rFonts w:hint="eastAsia" w:ascii="宋体" w:hAnsi="宋体" w:cs="宋体"/>
                <w:color w:val="000000"/>
                <w:sz w:val="18"/>
                <w:szCs w:val="18"/>
                <w:lang w:eastAsia="zh-CN" w:bidi="ar"/>
              </w:rPr>
              <w:t>；</w:t>
            </w:r>
            <w:r>
              <w:rPr>
                <w:rFonts w:hint="eastAsia" w:ascii="宋体" w:hAnsi="宋体" w:eastAsia="宋体" w:cs="宋体"/>
                <w:color w:val="000000"/>
                <w:sz w:val="18"/>
                <w:szCs w:val="18"/>
                <w:lang w:bidi="ar"/>
              </w:rPr>
              <w:t>塑粉选用优质静电粉沫</w:t>
            </w:r>
            <w:r>
              <w:rPr>
                <w:rFonts w:hint="eastAsia" w:ascii="宋体" w:hAnsi="宋体" w:cs="宋体"/>
                <w:color w:val="000000"/>
                <w:sz w:val="18"/>
                <w:szCs w:val="18"/>
                <w:lang w:eastAsia="zh-CN" w:bidi="ar"/>
              </w:rPr>
              <w:t>；</w:t>
            </w:r>
            <w:r>
              <w:rPr>
                <w:rFonts w:hint="eastAsia" w:ascii="宋体" w:hAnsi="宋体" w:eastAsia="宋体" w:cs="宋体"/>
                <w:color w:val="000000"/>
                <w:sz w:val="18"/>
                <w:szCs w:val="18"/>
                <w:lang w:bidi="ar"/>
              </w:rPr>
              <w:t>亚光、浅驼灰色。</w:t>
            </w:r>
            <w:r>
              <w:rPr>
                <w:rFonts w:hint="eastAsia" w:ascii="宋体" w:hAnsi="宋体" w:eastAsia="宋体" w:cs="宋体"/>
                <w:b w:val="0"/>
                <w:bCs w:val="0"/>
                <w:color w:val="000000"/>
                <w:sz w:val="18"/>
                <w:szCs w:val="18"/>
                <w:lang w:eastAsia="zh-CN" w:bidi="ar"/>
              </w:rPr>
              <w:t>（</w:t>
            </w:r>
            <w:r>
              <w:rPr>
                <w:rFonts w:hint="eastAsia" w:ascii="宋体" w:hAnsi="宋体" w:eastAsia="宋体" w:cs="宋体"/>
                <w:b w:val="0"/>
                <w:bCs w:val="0"/>
                <w:color w:val="000000"/>
                <w:sz w:val="18"/>
                <w:szCs w:val="18"/>
                <w:lang w:val="en-US" w:eastAsia="zh-CN" w:bidi="ar"/>
              </w:rPr>
              <w:t>须提供所投产品制造商的参数确认函并加盖公章或投标专用章</w:t>
            </w:r>
            <w:r>
              <w:rPr>
                <w:rFonts w:hint="eastAsia" w:ascii="宋体" w:hAnsi="宋体" w:eastAsia="宋体" w:cs="宋体"/>
                <w:b w:val="0"/>
                <w:bCs w:val="0"/>
                <w:color w:val="000000"/>
                <w:sz w:val="18"/>
                <w:szCs w:val="18"/>
                <w:lang w:eastAsia="zh-CN" w:bidi="ar"/>
              </w:rPr>
              <w:t>）</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val="en-US" w:eastAsia="zh-CN" w:bidi="ar"/>
              </w:rPr>
              <w:t>2、</w:t>
            </w:r>
            <w:r>
              <w:rPr>
                <w:rFonts w:hint="eastAsia" w:ascii="宋体" w:hAnsi="宋体" w:eastAsia="宋体" w:cs="宋体"/>
                <w:color w:val="000000"/>
                <w:sz w:val="18"/>
                <w:szCs w:val="18"/>
                <w:lang w:bidi="ar"/>
              </w:rPr>
              <w:t>焊接部分牢固，焊点均匀，无变形，烧焦穿现象</w:t>
            </w:r>
            <w:r>
              <w:rPr>
                <w:rFonts w:hint="eastAsia" w:ascii="宋体" w:hAnsi="宋体" w:cs="宋体"/>
                <w:color w:val="000000"/>
                <w:sz w:val="18"/>
                <w:szCs w:val="18"/>
                <w:lang w:eastAsia="zh-CN" w:bidi="ar"/>
              </w:rPr>
              <w:t>；</w:t>
            </w:r>
            <w:r>
              <w:rPr>
                <w:rFonts w:hint="eastAsia" w:ascii="宋体" w:hAnsi="宋体" w:eastAsia="宋体" w:cs="宋体"/>
                <w:color w:val="000000"/>
                <w:sz w:val="18"/>
                <w:szCs w:val="18"/>
                <w:lang w:bidi="ar"/>
              </w:rPr>
              <w:t>折弯到位且对边平行﹤板材厚度2倍，色泽均匀一致无剥落、起泡、裂纹现象。</w:t>
            </w:r>
            <w:r>
              <w:rPr>
                <w:rFonts w:hint="eastAsia" w:ascii="宋体" w:hAnsi="宋体" w:eastAsia="宋体" w:cs="宋体"/>
                <w:b w:val="0"/>
                <w:bCs w:val="0"/>
                <w:color w:val="000000"/>
                <w:sz w:val="18"/>
                <w:szCs w:val="18"/>
                <w:lang w:eastAsia="zh-CN" w:bidi="ar"/>
              </w:rPr>
              <w:t>（</w:t>
            </w:r>
            <w:r>
              <w:rPr>
                <w:rFonts w:hint="eastAsia" w:ascii="宋体" w:hAnsi="宋体" w:eastAsia="宋体" w:cs="宋体"/>
                <w:b w:val="0"/>
                <w:bCs w:val="0"/>
                <w:color w:val="000000"/>
                <w:sz w:val="18"/>
                <w:szCs w:val="18"/>
                <w:lang w:val="en-US" w:eastAsia="zh-CN" w:bidi="ar"/>
              </w:rPr>
              <w:t>须提供所投产品制造商的参数确认函并加盖公章或投标专用章</w:t>
            </w:r>
            <w:r>
              <w:rPr>
                <w:rFonts w:hint="eastAsia" w:ascii="宋体" w:hAnsi="宋体" w:eastAsia="宋体" w:cs="宋体"/>
                <w:b w:val="0"/>
                <w:bCs w:val="0"/>
                <w:color w:val="000000"/>
                <w:sz w:val="18"/>
                <w:szCs w:val="18"/>
                <w:lang w:eastAsia="zh-CN" w:bidi="ar"/>
              </w:rPr>
              <w:t>）</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50</w:t>
            </w:r>
          </w:p>
        </w:tc>
        <w:tc>
          <w:tcPr>
            <w:tcW w:w="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个</w:t>
            </w:r>
          </w:p>
        </w:tc>
      </w:tr>
      <w:tr>
        <w:tblPrEx>
          <w:tblCellMar>
            <w:top w:w="15" w:type="dxa"/>
            <w:left w:w="15" w:type="dxa"/>
            <w:bottom w:w="15" w:type="dxa"/>
            <w:right w:w="15" w:type="dxa"/>
          </w:tblCellMar>
        </w:tblPrEx>
        <w:trPr>
          <w:trHeight w:val="5280" w:hRule="atLeast"/>
          <w:jc w:val="center"/>
        </w:trPr>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3</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双通道防盗门</w:t>
            </w:r>
          </w:p>
        </w:tc>
        <w:tc>
          <w:tcPr>
            <w:tcW w:w="7621" w:type="dxa"/>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rPr>
                <w:rFonts w:hint="eastAsia" w:ascii="宋体" w:hAnsi="宋体" w:eastAsia="宋体" w:cs="宋体"/>
                <w:b w:val="0"/>
                <w:bCs w:val="0"/>
                <w:color w:val="000000"/>
                <w:sz w:val="18"/>
                <w:szCs w:val="18"/>
                <w:lang w:eastAsia="zh-CN" w:bidi="ar"/>
              </w:rPr>
            </w:pPr>
            <w:r>
              <w:rPr>
                <w:rFonts w:hint="eastAsia" w:ascii="宋体" w:hAnsi="宋体" w:eastAsia="宋体" w:cs="宋体"/>
                <w:b w:val="0"/>
                <w:bCs w:val="0"/>
                <w:sz w:val="21"/>
                <w:szCs w:val="21"/>
              </w:rPr>
              <w:t>★</w:t>
            </w:r>
            <w:r>
              <w:rPr>
                <w:rFonts w:hint="eastAsia" w:ascii="宋体" w:hAnsi="宋体" w:eastAsia="宋体" w:cs="宋体"/>
                <w:b w:val="0"/>
                <w:bCs w:val="0"/>
                <w:color w:val="000000"/>
                <w:sz w:val="18"/>
                <w:szCs w:val="18"/>
                <w:lang w:val="en-US" w:eastAsia="zh-CN" w:bidi="ar"/>
              </w:rPr>
              <w:t>1</w:t>
            </w:r>
            <w:r>
              <w:rPr>
                <w:rFonts w:hint="eastAsia" w:ascii="宋体" w:hAnsi="宋体" w:eastAsia="宋体" w:cs="宋体"/>
                <w:b w:val="0"/>
                <w:bCs w:val="0"/>
                <w:color w:val="000000"/>
                <w:sz w:val="18"/>
                <w:szCs w:val="18"/>
                <w:lang w:bidi="ar"/>
              </w:rPr>
              <w:t>.通道保护宽度大于80CM   材料：有机环保材料（聚氨酯），外镀银灰色漆料</w:t>
            </w:r>
            <w:r>
              <w:rPr>
                <w:rFonts w:hint="eastAsia" w:ascii="宋体" w:hAnsi="宋体" w:eastAsia="宋体" w:cs="宋体"/>
                <w:b w:val="0"/>
                <w:bCs w:val="0"/>
                <w:color w:val="000000"/>
                <w:sz w:val="18"/>
                <w:szCs w:val="18"/>
                <w:lang w:eastAsia="zh-CN" w:bidi="ar"/>
              </w:rPr>
              <w:t>。</w:t>
            </w:r>
            <w:r>
              <w:rPr>
                <w:rFonts w:hint="eastAsia" w:ascii="宋体" w:hAnsi="宋体" w:eastAsia="宋体" w:cs="宋体"/>
                <w:b w:val="0"/>
                <w:bCs w:val="0"/>
                <w:color w:val="000000"/>
                <w:sz w:val="18"/>
                <w:szCs w:val="18"/>
                <w:lang w:bidi="ar"/>
              </w:rPr>
              <w:br w:type="textWrapping"/>
            </w:r>
            <w:r>
              <w:rPr>
                <w:rFonts w:hint="eastAsia" w:ascii="宋体" w:hAnsi="宋体" w:eastAsia="宋体" w:cs="宋体"/>
                <w:b/>
                <w:bCs/>
                <w:sz w:val="18"/>
                <w:szCs w:val="18"/>
              </w:rPr>
              <w:t>★</w:t>
            </w:r>
            <w:r>
              <w:rPr>
                <w:rFonts w:hint="eastAsia" w:ascii="宋体" w:hAnsi="宋体" w:eastAsia="宋体" w:cs="宋体"/>
                <w:b w:val="0"/>
                <w:bCs w:val="0"/>
                <w:color w:val="000000"/>
                <w:sz w:val="18"/>
                <w:szCs w:val="18"/>
                <w:lang w:val="en-US" w:eastAsia="zh-CN" w:bidi="ar"/>
              </w:rPr>
              <w:t>2</w:t>
            </w:r>
            <w:r>
              <w:rPr>
                <w:rFonts w:hint="eastAsia" w:ascii="宋体" w:hAnsi="宋体" w:eastAsia="宋体" w:cs="宋体"/>
                <w:b w:val="0"/>
                <w:bCs w:val="0"/>
                <w:color w:val="000000"/>
                <w:sz w:val="18"/>
                <w:szCs w:val="18"/>
                <w:lang w:bidi="ar"/>
              </w:rPr>
              <w:t>.电源要求50/60Hz,90V-260V</w:t>
            </w:r>
            <w:r>
              <w:rPr>
                <w:rFonts w:hint="eastAsia" w:ascii="宋体" w:hAnsi="宋体" w:eastAsia="宋体" w:cs="宋体"/>
                <w:b w:val="0"/>
                <w:bCs w:val="0"/>
                <w:color w:val="000000"/>
                <w:sz w:val="18"/>
                <w:szCs w:val="18"/>
                <w:lang w:eastAsia="zh-CN" w:bidi="ar"/>
              </w:rPr>
              <w:t>，</w:t>
            </w:r>
            <w:r>
              <w:rPr>
                <w:rFonts w:hint="eastAsia" w:ascii="宋体" w:hAnsi="宋体" w:eastAsia="宋体" w:cs="宋体"/>
                <w:b w:val="0"/>
                <w:bCs w:val="0"/>
                <w:color w:val="000000"/>
                <w:sz w:val="18"/>
                <w:szCs w:val="18"/>
                <w:lang w:bidi="ar"/>
              </w:rPr>
              <w:t>工作环境：-30℃～+85℃</w:t>
            </w:r>
            <w:r>
              <w:rPr>
                <w:rFonts w:hint="eastAsia" w:ascii="宋体" w:hAnsi="宋体" w:eastAsia="宋体" w:cs="宋体"/>
                <w:b w:val="0"/>
                <w:bCs w:val="0"/>
                <w:color w:val="000000"/>
                <w:sz w:val="18"/>
                <w:szCs w:val="18"/>
                <w:lang w:eastAsia="zh-CN" w:bidi="ar"/>
              </w:rPr>
              <w:t>，</w:t>
            </w:r>
            <w:r>
              <w:rPr>
                <w:rFonts w:hint="eastAsia" w:ascii="宋体" w:hAnsi="宋体" w:eastAsia="宋体" w:cs="宋体"/>
                <w:b w:val="0"/>
                <w:bCs w:val="0"/>
                <w:color w:val="000000"/>
                <w:sz w:val="18"/>
                <w:szCs w:val="18"/>
                <w:lang w:bidi="ar"/>
              </w:rPr>
              <w:t>功耗:≤20W</w:t>
            </w:r>
            <w:r>
              <w:rPr>
                <w:rFonts w:hint="eastAsia" w:ascii="宋体" w:hAnsi="宋体" w:eastAsia="宋体" w:cs="宋体"/>
                <w:b w:val="0"/>
                <w:bCs w:val="0"/>
                <w:color w:val="000000"/>
                <w:sz w:val="18"/>
                <w:szCs w:val="18"/>
                <w:lang w:eastAsia="zh-CN" w:bidi="ar"/>
              </w:rPr>
              <w:t>。</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rPr>
                <w:rFonts w:hint="eastAsia" w:ascii="宋体" w:hAnsi="宋体" w:eastAsia="宋体" w:cs="宋体"/>
                <w:color w:val="000000"/>
                <w:sz w:val="18"/>
                <w:szCs w:val="18"/>
              </w:rPr>
            </w:pPr>
            <w:r>
              <w:rPr>
                <w:rFonts w:hint="eastAsia" w:ascii="宋体" w:hAnsi="宋体" w:eastAsia="宋体" w:cs="宋体"/>
                <w:b/>
                <w:bCs/>
                <w:sz w:val="18"/>
                <w:szCs w:val="18"/>
              </w:rPr>
              <w:t>★</w:t>
            </w:r>
            <w:r>
              <w:rPr>
                <w:rFonts w:hint="eastAsia" w:ascii="宋体" w:hAnsi="宋体" w:eastAsia="宋体" w:cs="宋体"/>
                <w:b w:val="0"/>
                <w:bCs w:val="0"/>
                <w:color w:val="000000"/>
                <w:sz w:val="18"/>
                <w:szCs w:val="18"/>
                <w:lang w:val="en-US" w:eastAsia="zh-CN" w:bidi="ar"/>
              </w:rPr>
              <w:t>3、</w:t>
            </w:r>
            <w:r>
              <w:rPr>
                <w:rFonts w:hint="eastAsia" w:ascii="宋体" w:hAnsi="宋体" w:eastAsia="宋体" w:cs="宋体"/>
                <w:b w:val="0"/>
                <w:bCs w:val="0"/>
                <w:color w:val="000000"/>
                <w:sz w:val="18"/>
                <w:szCs w:val="18"/>
                <w:lang w:bidi="ar"/>
              </w:rPr>
              <w:t>产品外形尺寸：1450*550*40mm（不含底座高度）</w:t>
            </w:r>
            <w:r>
              <w:rPr>
                <w:rFonts w:hint="eastAsia" w:ascii="宋体" w:hAnsi="宋体" w:eastAsia="宋体" w:cs="宋体"/>
                <w:b w:val="0"/>
                <w:bCs w:val="0"/>
                <w:color w:val="000000"/>
                <w:sz w:val="18"/>
                <w:szCs w:val="18"/>
                <w:lang w:eastAsia="zh-CN" w:bidi="ar"/>
              </w:rPr>
              <w:t>。</w:t>
            </w:r>
            <w:r>
              <w:rPr>
                <w:rFonts w:hint="eastAsia" w:ascii="宋体" w:hAnsi="宋体" w:eastAsia="宋体" w:cs="宋体"/>
                <w:b w:val="0"/>
                <w:bCs w:val="0"/>
                <w:color w:val="000000"/>
                <w:sz w:val="18"/>
                <w:szCs w:val="18"/>
                <w:lang w:bidi="ar"/>
              </w:rPr>
              <w:br w:type="textWrapping"/>
            </w:r>
            <w:r>
              <w:rPr>
                <w:rFonts w:hint="eastAsia" w:ascii="宋体" w:hAnsi="宋体" w:eastAsia="宋体" w:cs="宋体"/>
                <w:b w:val="0"/>
                <w:bCs w:val="0"/>
                <w:color w:val="000000"/>
                <w:sz w:val="18"/>
                <w:szCs w:val="18"/>
                <w:lang w:val="en-US" w:eastAsia="zh-CN" w:bidi="ar"/>
              </w:rPr>
              <w:t>4</w:t>
            </w:r>
            <w:r>
              <w:rPr>
                <w:rFonts w:hint="eastAsia" w:ascii="宋体" w:hAnsi="宋体" w:eastAsia="宋体" w:cs="宋体"/>
                <w:b w:val="0"/>
                <w:bCs w:val="0"/>
                <w:color w:val="000000"/>
                <w:sz w:val="18"/>
                <w:szCs w:val="18"/>
                <w:lang w:bidi="ar"/>
              </w:rPr>
              <w:t>.系统采用智能模糊红外控制：使用用远红外智能检测，无人经过时，设备处在待机状态，完全杜绝噪声和误报。</w:t>
            </w:r>
            <w:r>
              <w:rPr>
                <w:rFonts w:hint="eastAsia" w:ascii="宋体" w:hAnsi="宋体" w:eastAsia="宋体" w:cs="宋体"/>
                <w:b w:val="0"/>
                <w:bCs w:val="0"/>
                <w:color w:val="000000"/>
                <w:sz w:val="18"/>
                <w:szCs w:val="18"/>
                <w:lang w:bidi="ar"/>
              </w:rPr>
              <w:br w:type="textWrapping"/>
            </w:r>
            <w:r>
              <w:rPr>
                <w:rFonts w:hint="eastAsia" w:ascii="宋体" w:hAnsi="宋体" w:eastAsia="宋体" w:cs="宋体"/>
                <w:b/>
                <w:bCs/>
                <w:sz w:val="18"/>
                <w:szCs w:val="18"/>
              </w:rPr>
              <w:t>★</w:t>
            </w:r>
            <w:r>
              <w:rPr>
                <w:rFonts w:hint="eastAsia" w:ascii="宋体" w:hAnsi="宋体" w:eastAsia="宋体" w:cs="宋体"/>
                <w:b w:val="0"/>
                <w:bCs w:val="0"/>
                <w:color w:val="000000"/>
                <w:sz w:val="18"/>
                <w:szCs w:val="18"/>
                <w:lang w:val="en-US" w:eastAsia="zh-CN" w:bidi="ar"/>
              </w:rPr>
              <w:t>5</w:t>
            </w:r>
            <w:r>
              <w:rPr>
                <w:rFonts w:hint="eastAsia" w:ascii="宋体" w:hAnsi="宋体" w:eastAsia="宋体" w:cs="宋体"/>
                <w:b w:val="0"/>
                <w:bCs w:val="0"/>
                <w:color w:val="000000"/>
                <w:sz w:val="18"/>
                <w:szCs w:val="18"/>
                <w:lang w:bidi="ar"/>
              </w:rPr>
              <w:t>.防盗主机采用数字显示，智能调节防盗仪灵敏度</w:t>
            </w:r>
            <w:r>
              <w:rPr>
                <w:rFonts w:hint="eastAsia" w:ascii="宋体" w:hAnsi="宋体" w:eastAsia="宋体" w:cs="宋体"/>
                <w:b w:val="0"/>
                <w:bCs w:val="0"/>
                <w:color w:val="000000"/>
                <w:sz w:val="18"/>
                <w:szCs w:val="18"/>
                <w:lang w:eastAsia="zh-CN" w:bidi="ar"/>
              </w:rPr>
              <w:t>。</w:t>
            </w:r>
            <w:r>
              <w:rPr>
                <w:rFonts w:hint="eastAsia" w:ascii="宋体" w:hAnsi="宋体" w:eastAsia="宋体" w:cs="宋体"/>
                <w:b w:val="0"/>
                <w:bCs w:val="0"/>
                <w:color w:val="000000"/>
                <w:sz w:val="18"/>
                <w:szCs w:val="18"/>
                <w:lang w:bidi="ar"/>
              </w:rPr>
              <w:br w:type="textWrapping"/>
            </w:r>
            <w:r>
              <w:rPr>
                <w:rFonts w:hint="eastAsia" w:ascii="宋体" w:hAnsi="宋体" w:eastAsia="宋体" w:cs="宋体"/>
                <w:b w:val="0"/>
                <w:bCs w:val="0"/>
                <w:color w:val="000000"/>
                <w:sz w:val="18"/>
                <w:szCs w:val="18"/>
                <w:lang w:val="en-US" w:eastAsia="zh-CN" w:bidi="ar"/>
              </w:rPr>
              <w:t>6</w:t>
            </w:r>
            <w:r>
              <w:rPr>
                <w:rFonts w:hint="eastAsia" w:ascii="宋体" w:hAnsi="宋体" w:eastAsia="宋体" w:cs="宋体"/>
                <w:b w:val="0"/>
                <w:bCs w:val="0"/>
                <w:color w:val="000000"/>
                <w:sz w:val="18"/>
                <w:szCs w:val="18"/>
                <w:lang w:bidi="ar"/>
              </w:rPr>
              <w:t>.系统可将多套独立系统联机形成集群防盗监测系统由控制中心统筹管理，提高管理效率</w:t>
            </w:r>
            <w:r>
              <w:rPr>
                <w:rFonts w:hint="eastAsia" w:ascii="宋体" w:hAnsi="宋体" w:eastAsia="宋体" w:cs="宋体"/>
                <w:b w:val="0"/>
                <w:bCs w:val="0"/>
                <w:color w:val="000000"/>
                <w:sz w:val="18"/>
                <w:szCs w:val="18"/>
                <w:lang w:eastAsia="zh-CN" w:bidi="ar"/>
              </w:rPr>
              <w:t>。</w:t>
            </w:r>
            <w:r>
              <w:rPr>
                <w:rFonts w:hint="eastAsia" w:ascii="宋体" w:hAnsi="宋体" w:eastAsia="宋体" w:cs="宋体"/>
                <w:b w:val="0"/>
                <w:bCs w:val="0"/>
                <w:color w:val="000000"/>
                <w:sz w:val="18"/>
                <w:szCs w:val="18"/>
                <w:lang w:bidi="ar"/>
              </w:rPr>
              <w:br w:type="textWrapping"/>
            </w:r>
            <w:r>
              <w:rPr>
                <w:rFonts w:hint="eastAsia" w:ascii="宋体" w:hAnsi="宋体" w:eastAsia="宋体" w:cs="宋体"/>
                <w:b w:val="0"/>
                <w:bCs w:val="0"/>
                <w:sz w:val="21"/>
                <w:szCs w:val="21"/>
              </w:rPr>
              <w:t>★</w:t>
            </w:r>
            <w:r>
              <w:rPr>
                <w:rFonts w:hint="eastAsia" w:ascii="宋体" w:hAnsi="宋体" w:eastAsia="宋体" w:cs="宋体"/>
                <w:b w:val="0"/>
                <w:bCs w:val="0"/>
                <w:color w:val="000000"/>
                <w:sz w:val="18"/>
                <w:szCs w:val="18"/>
                <w:lang w:val="en-US" w:eastAsia="zh-CN" w:bidi="ar"/>
              </w:rPr>
              <w:t>7</w:t>
            </w:r>
            <w:r>
              <w:rPr>
                <w:rFonts w:hint="eastAsia" w:ascii="宋体" w:hAnsi="宋体" w:eastAsia="宋体" w:cs="宋体"/>
                <w:b w:val="0"/>
                <w:bCs w:val="0"/>
                <w:color w:val="000000"/>
                <w:sz w:val="18"/>
                <w:szCs w:val="18"/>
                <w:lang w:bidi="ar"/>
              </w:rPr>
              <w:t>.智能系统针对金属物体进行智能优化处理，金属误报率要大大降低于数字主机</w:t>
            </w:r>
            <w:r>
              <w:rPr>
                <w:rFonts w:hint="eastAsia" w:ascii="宋体" w:hAnsi="宋体" w:eastAsia="宋体" w:cs="宋体"/>
                <w:b w:val="0"/>
                <w:bCs w:val="0"/>
                <w:color w:val="000000"/>
                <w:sz w:val="18"/>
                <w:szCs w:val="18"/>
                <w:lang w:eastAsia="zh-CN" w:bidi="ar"/>
              </w:rPr>
              <w:t>。</w:t>
            </w:r>
            <w:r>
              <w:rPr>
                <w:rFonts w:hint="eastAsia" w:ascii="宋体" w:hAnsi="宋体" w:eastAsia="宋体" w:cs="宋体"/>
                <w:b w:val="0"/>
                <w:bCs w:val="0"/>
                <w:color w:val="000000"/>
                <w:sz w:val="18"/>
                <w:szCs w:val="18"/>
                <w:lang w:bidi="ar"/>
              </w:rPr>
              <w:br w:type="textWrapping"/>
            </w:r>
            <w:r>
              <w:rPr>
                <w:rFonts w:hint="eastAsia" w:ascii="宋体" w:hAnsi="宋体" w:eastAsia="宋体" w:cs="宋体"/>
                <w:b w:val="0"/>
                <w:bCs w:val="0"/>
                <w:sz w:val="21"/>
                <w:szCs w:val="21"/>
              </w:rPr>
              <w:t>★</w:t>
            </w:r>
            <w:r>
              <w:rPr>
                <w:rFonts w:hint="eastAsia" w:ascii="宋体" w:hAnsi="宋体" w:eastAsia="宋体" w:cs="宋体"/>
                <w:b w:val="0"/>
                <w:bCs w:val="0"/>
                <w:color w:val="000000"/>
                <w:sz w:val="18"/>
                <w:szCs w:val="18"/>
                <w:lang w:val="en-US" w:eastAsia="zh-CN" w:bidi="ar"/>
              </w:rPr>
              <w:t>8</w:t>
            </w:r>
            <w:r>
              <w:rPr>
                <w:rFonts w:hint="eastAsia" w:ascii="宋体" w:hAnsi="宋体" w:eastAsia="宋体" w:cs="宋体"/>
                <w:b w:val="0"/>
                <w:bCs w:val="0"/>
                <w:color w:val="000000"/>
                <w:sz w:val="18"/>
                <w:szCs w:val="18"/>
                <w:lang w:bidi="ar"/>
              </w:rPr>
              <w:t>.系统人机界面和其它扩展功能可以按照客户要求定制开发，可以与图书馆管理软件联动</w:t>
            </w:r>
            <w:r>
              <w:rPr>
                <w:rFonts w:hint="eastAsia" w:ascii="宋体" w:hAnsi="宋体" w:eastAsia="宋体" w:cs="宋体"/>
                <w:b w:val="0"/>
                <w:bCs w:val="0"/>
                <w:color w:val="000000"/>
                <w:sz w:val="18"/>
                <w:szCs w:val="18"/>
                <w:lang w:eastAsia="zh-CN" w:bidi="ar"/>
              </w:rPr>
              <w:t>。</w:t>
            </w:r>
            <w:r>
              <w:rPr>
                <w:rFonts w:hint="eastAsia" w:ascii="宋体" w:hAnsi="宋体" w:eastAsia="宋体" w:cs="宋体"/>
                <w:color w:val="000000"/>
                <w:sz w:val="18"/>
                <w:szCs w:val="18"/>
                <w:lang w:bidi="ar"/>
              </w:rPr>
              <w:br w:type="textWrapping"/>
            </w:r>
            <w:r>
              <w:rPr>
                <w:rFonts w:hint="eastAsia" w:ascii="宋体" w:hAnsi="宋体" w:eastAsia="宋体" w:cs="宋体"/>
                <w:color w:val="000000"/>
                <w:sz w:val="18"/>
                <w:szCs w:val="18"/>
                <w:lang w:val="en-US" w:eastAsia="zh-CN" w:bidi="ar"/>
              </w:rPr>
              <w:t>9</w:t>
            </w:r>
            <w:r>
              <w:rPr>
                <w:rFonts w:hint="eastAsia" w:ascii="宋体" w:hAnsi="宋体" w:eastAsia="宋体" w:cs="宋体"/>
                <w:color w:val="000000"/>
                <w:sz w:val="18"/>
                <w:szCs w:val="18"/>
                <w:lang w:bidi="ar"/>
              </w:rPr>
              <w:t>.平均报警率99%，兼容性：与国内外各种电磁波磁条完全兼容，扩展性：留有接口，可与CCTV监控系统、门禁系统联动。</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1</w:t>
            </w:r>
          </w:p>
        </w:tc>
        <w:tc>
          <w:tcPr>
            <w:tcW w:w="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个</w:t>
            </w:r>
          </w:p>
        </w:tc>
      </w:tr>
      <w:tr>
        <w:tblPrEx>
          <w:tblCellMar>
            <w:top w:w="15" w:type="dxa"/>
            <w:left w:w="15" w:type="dxa"/>
            <w:bottom w:w="15" w:type="dxa"/>
            <w:right w:w="15" w:type="dxa"/>
          </w:tblCellMar>
        </w:tblPrEx>
        <w:trPr>
          <w:trHeight w:val="1921" w:hRule="atLeast"/>
          <w:jc w:val="center"/>
        </w:trPr>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4</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扫描枪</w:t>
            </w:r>
          </w:p>
        </w:tc>
        <w:tc>
          <w:tcPr>
            <w:tcW w:w="7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center"/>
              <w:rPr>
                <w:rFonts w:hint="eastAsia" w:ascii="宋体" w:hAnsi="宋体" w:eastAsia="宋体" w:cs="宋体"/>
                <w:color w:val="000000"/>
                <w:sz w:val="18"/>
                <w:szCs w:val="18"/>
              </w:rPr>
            </w:pPr>
            <w:r>
              <w:rPr>
                <w:rFonts w:hint="eastAsia" w:ascii="宋体" w:hAnsi="宋体" w:eastAsia="宋体" w:cs="宋体"/>
                <w:b w:val="0"/>
                <w:bCs w:val="0"/>
                <w:sz w:val="21"/>
                <w:szCs w:val="21"/>
              </w:rPr>
              <w:t>★</w:t>
            </w:r>
            <w:r>
              <w:rPr>
                <w:rFonts w:hint="eastAsia" w:ascii="宋体" w:hAnsi="宋体" w:cs="宋体"/>
                <w:b w:val="0"/>
                <w:bCs w:val="0"/>
                <w:sz w:val="21"/>
                <w:szCs w:val="21"/>
                <w:lang w:val="en-US" w:eastAsia="zh-CN"/>
              </w:rPr>
              <w:t>1、</w:t>
            </w:r>
            <w:r>
              <w:rPr>
                <w:rFonts w:hint="eastAsia" w:ascii="宋体" w:hAnsi="宋体" w:eastAsia="宋体" w:cs="宋体"/>
                <w:color w:val="000000"/>
                <w:sz w:val="18"/>
                <w:szCs w:val="18"/>
                <w:lang w:bidi="ar"/>
              </w:rPr>
              <w:t>按键寿命高达3000万次</w:t>
            </w:r>
            <w:r>
              <w:rPr>
                <w:rFonts w:hint="eastAsia" w:ascii="宋体" w:hAnsi="宋体" w:eastAsia="宋体" w:cs="宋体"/>
                <w:color w:val="000000"/>
                <w:sz w:val="18"/>
                <w:szCs w:val="18"/>
                <w:lang w:eastAsia="zh-CN" w:bidi="ar"/>
              </w:rPr>
              <w:t>；</w:t>
            </w:r>
            <w:r>
              <w:rPr>
                <w:rFonts w:hint="eastAsia" w:ascii="宋体" w:hAnsi="宋体" w:eastAsia="宋体" w:cs="宋体"/>
                <w:color w:val="000000"/>
                <w:sz w:val="18"/>
                <w:szCs w:val="18"/>
                <w:lang w:bidi="ar"/>
              </w:rPr>
              <w:t xml:space="preserve">性能指标要求：光源类型  650nm纳米可视激光二极管 </w:t>
            </w:r>
            <w:r>
              <w:rPr>
                <w:rFonts w:hint="eastAsia" w:ascii="宋体" w:hAnsi="宋体" w:eastAsia="宋体" w:cs="宋体"/>
                <w:color w:val="000000"/>
                <w:sz w:val="18"/>
                <w:szCs w:val="18"/>
                <w:lang w:eastAsia="zh-CN" w:bidi="ar"/>
              </w:rPr>
              <w:t>；</w:t>
            </w:r>
            <w:r>
              <w:rPr>
                <w:rFonts w:hint="eastAsia" w:ascii="宋体" w:hAnsi="宋体" w:eastAsia="宋体" w:cs="宋体"/>
                <w:color w:val="000000"/>
                <w:sz w:val="18"/>
                <w:szCs w:val="18"/>
                <w:lang w:bidi="ar"/>
              </w:rPr>
              <w:t xml:space="preserve">使用方式  手持式或支架安装 </w:t>
            </w:r>
            <w:r>
              <w:rPr>
                <w:rFonts w:hint="eastAsia" w:ascii="宋体" w:hAnsi="宋体" w:eastAsia="宋体" w:cs="宋体"/>
                <w:color w:val="000000"/>
                <w:sz w:val="18"/>
                <w:szCs w:val="18"/>
                <w:lang w:eastAsia="zh-CN" w:bidi="ar"/>
              </w:rPr>
              <w:t>；</w:t>
            </w:r>
            <w:r>
              <w:rPr>
                <w:rFonts w:hint="eastAsia" w:ascii="宋体" w:hAnsi="宋体" w:eastAsia="宋体" w:cs="宋体"/>
                <w:color w:val="000000"/>
                <w:sz w:val="18"/>
                <w:szCs w:val="18"/>
                <w:lang w:bidi="ar"/>
              </w:rPr>
              <w:t xml:space="preserve">误码率  1/500万 </w:t>
            </w:r>
            <w:r>
              <w:rPr>
                <w:rFonts w:hint="eastAsia" w:ascii="宋体" w:hAnsi="宋体" w:eastAsia="宋体" w:cs="宋体"/>
                <w:color w:val="000000"/>
                <w:sz w:val="18"/>
                <w:szCs w:val="18"/>
                <w:lang w:eastAsia="zh-CN" w:bidi="ar"/>
              </w:rPr>
              <w:t>；</w:t>
            </w:r>
            <w:r>
              <w:rPr>
                <w:rFonts w:hint="eastAsia" w:ascii="宋体" w:hAnsi="宋体" w:eastAsia="宋体" w:cs="宋体"/>
                <w:color w:val="000000"/>
                <w:sz w:val="18"/>
                <w:szCs w:val="18"/>
                <w:lang w:bidi="ar"/>
              </w:rPr>
              <w:t xml:space="preserve">安全性能  符合国家二级激光安全标准 </w:t>
            </w:r>
            <w:r>
              <w:rPr>
                <w:rFonts w:hint="eastAsia" w:ascii="宋体" w:hAnsi="宋体" w:eastAsia="宋体" w:cs="宋体"/>
                <w:color w:val="000000"/>
                <w:sz w:val="18"/>
                <w:szCs w:val="18"/>
                <w:lang w:eastAsia="zh-CN" w:bidi="ar"/>
              </w:rPr>
              <w:t>；</w:t>
            </w:r>
            <w:r>
              <w:rPr>
                <w:rFonts w:hint="eastAsia" w:ascii="宋体" w:hAnsi="宋体" w:eastAsia="宋体" w:cs="宋体"/>
                <w:color w:val="000000"/>
                <w:sz w:val="18"/>
                <w:szCs w:val="18"/>
                <w:lang w:bidi="ar"/>
              </w:rPr>
              <w:t>条码类型  EAN-8，EAN-13，UPC-A，UPC-E，Code 39，Code 93，Code 128，EAN128， Codaber，Industoal 2 of 5，Interleave 2 of 5，Matrix 2 of 5，MSI，中国邮政码等。</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2</w:t>
            </w:r>
          </w:p>
        </w:tc>
        <w:tc>
          <w:tcPr>
            <w:tcW w:w="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把</w:t>
            </w:r>
          </w:p>
        </w:tc>
      </w:tr>
      <w:tr>
        <w:tblPrEx>
          <w:tblCellMar>
            <w:top w:w="15" w:type="dxa"/>
            <w:left w:w="15" w:type="dxa"/>
            <w:bottom w:w="15" w:type="dxa"/>
            <w:right w:w="15" w:type="dxa"/>
          </w:tblCellMar>
        </w:tblPrEx>
        <w:trPr>
          <w:trHeight w:val="2312" w:hRule="atLeast"/>
          <w:jc w:val="center"/>
        </w:trPr>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5</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充消磁仪</w:t>
            </w:r>
          </w:p>
        </w:tc>
        <w:tc>
          <w:tcPr>
            <w:tcW w:w="7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center"/>
              <w:rPr>
                <w:rFonts w:hint="eastAsia" w:ascii="宋体" w:hAnsi="宋体" w:cs="宋体"/>
                <w:color w:val="000000"/>
                <w:sz w:val="18"/>
                <w:szCs w:val="18"/>
                <w:lang w:eastAsia="zh-CN" w:bidi="ar"/>
              </w:rPr>
            </w:pPr>
            <w:r>
              <w:rPr>
                <w:rFonts w:hint="eastAsia" w:ascii="宋体" w:hAnsi="宋体" w:eastAsia="宋体" w:cs="宋体"/>
                <w:b w:val="0"/>
                <w:bCs w:val="0"/>
                <w:sz w:val="21"/>
                <w:szCs w:val="21"/>
              </w:rPr>
              <w:t>★</w:t>
            </w:r>
            <w:r>
              <w:rPr>
                <w:rFonts w:hint="eastAsia" w:ascii="宋体" w:hAnsi="宋体" w:cs="宋体"/>
                <w:b w:val="0"/>
                <w:bCs w:val="0"/>
                <w:sz w:val="21"/>
                <w:szCs w:val="21"/>
                <w:lang w:val="en-US" w:eastAsia="zh-CN"/>
              </w:rPr>
              <w:t>1、</w:t>
            </w:r>
            <w:r>
              <w:rPr>
                <w:rFonts w:hint="eastAsia" w:ascii="宋体" w:hAnsi="宋体" w:eastAsia="宋体" w:cs="宋体"/>
                <w:b w:val="0"/>
                <w:bCs w:val="0"/>
                <w:color w:val="000000"/>
                <w:sz w:val="18"/>
                <w:szCs w:val="18"/>
                <w:lang w:bidi="ar"/>
              </w:rPr>
              <w:t>工</w:t>
            </w:r>
            <w:r>
              <w:rPr>
                <w:rFonts w:hint="eastAsia" w:ascii="宋体" w:hAnsi="宋体" w:eastAsia="宋体" w:cs="宋体"/>
                <w:color w:val="000000"/>
                <w:sz w:val="18"/>
                <w:szCs w:val="18"/>
                <w:lang w:bidi="ar"/>
              </w:rPr>
              <w:t>作方式：采用红外线探测方式，书放上去，充消敏才工作，节省能源</w:t>
            </w:r>
            <w:r>
              <w:rPr>
                <w:rFonts w:hint="eastAsia" w:ascii="宋体" w:hAnsi="宋体" w:cs="宋体"/>
                <w:color w:val="000000"/>
                <w:sz w:val="18"/>
                <w:szCs w:val="18"/>
                <w:lang w:eastAsia="zh-CN" w:bidi="ar"/>
              </w:rPr>
              <w:t>；</w:t>
            </w:r>
            <w:r>
              <w:rPr>
                <w:rFonts w:hint="eastAsia" w:ascii="宋体" w:hAnsi="宋体" w:eastAsia="宋体" w:cs="宋体"/>
                <w:color w:val="000000"/>
                <w:sz w:val="18"/>
                <w:szCs w:val="18"/>
                <w:lang w:bidi="ar"/>
              </w:rPr>
              <w:t>探测方式：红外线采用一侧探测，使用更方便、快捷</w:t>
            </w:r>
            <w:r>
              <w:rPr>
                <w:rFonts w:hint="eastAsia" w:ascii="宋体" w:hAnsi="宋体" w:cs="宋体"/>
                <w:color w:val="000000"/>
                <w:sz w:val="18"/>
                <w:szCs w:val="18"/>
                <w:lang w:eastAsia="zh-CN" w:bidi="ar"/>
              </w:rPr>
              <w:t>；</w:t>
            </w:r>
            <w:r>
              <w:rPr>
                <w:rFonts w:hint="eastAsia" w:ascii="宋体" w:hAnsi="宋体" w:eastAsia="宋体" w:cs="宋体"/>
                <w:color w:val="000000"/>
                <w:sz w:val="18"/>
                <w:szCs w:val="18"/>
                <w:lang w:bidi="ar"/>
              </w:rPr>
              <w:t>设计高档：表面采用耐高温、耐磨划的钢化玻璃，设计光滑透亮</w:t>
            </w:r>
            <w:r>
              <w:rPr>
                <w:rFonts w:hint="eastAsia" w:ascii="宋体" w:hAnsi="宋体" w:cs="宋体"/>
                <w:color w:val="000000"/>
                <w:sz w:val="18"/>
                <w:szCs w:val="18"/>
                <w:lang w:eastAsia="zh-CN" w:bidi="ar"/>
              </w:rPr>
              <w:t>；</w:t>
            </w:r>
            <w:r>
              <w:rPr>
                <w:rFonts w:hint="eastAsia" w:ascii="宋体" w:hAnsi="宋体" w:eastAsia="宋体" w:cs="宋体"/>
                <w:color w:val="000000"/>
                <w:sz w:val="18"/>
                <w:szCs w:val="18"/>
                <w:lang w:bidi="ar"/>
              </w:rPr>
              <w:t>稳定性好：独有过流保护装置，无交流噪声，系统稳定可靠</w:t>
            </w:r>
            <w:r>
              <w:rPr>
                <w:rFonts w:hint="eastAsia" w:ascii="宋体" w:hAnsi="宋体" w:cs="宋体"/>
                <w:color w:val="000000"/>
                <w:sz w:val="18"/>
                <w:szCs w:val="18"/>
                <w:lang w:eastAsia="zh-CN" w:bidi="ar"/>
              </w:rPr>
              <w:t>；</w:t>
            </w:r>
            <w:r>
              <w:rPr>
                <w:rFonts w:hint="eastAsia" w:ascii="宋体" w:hAnsi="宋体" w:eastAsia="宋体" w:cs="宋体"/>
                <w:color w:val="000000"/>
                <w:sz w:val="18"/>
                <w:szCs w:val="18"/>
                <w:lang w:bidi="ar"/>
              </w:rPr>
              <w:t>功耗小：充磁功率 ≤60W；消磁功率 ≤30W</w:t>
            </w:r>
            <w:r>
              <w:rPr>
                <w:rFonts w:hint="eastAsia" w:ascii="宋体" w:hAnsi="宋体" w:cs="宋体"/>
                <w:color w:val="000000"/>
                <w:sz w:val="18"/>
                <w:szCs w:val="18"/>
                <w:lang w:eastAsia="zh-CN" w:bidi="ar"/>
              </w:rPr>
              <w:t>；</w:t>
            </w:r>
            <w:r>
              <w:rPr>
                <w:rFonts w:hint="eastAsia" w:ascii="宋体" w:hAnsi="宋体" w:eastAsia="宋体" w:cs="宋体"/>
                <w:color w:val="000000"/>
                <w:sz w:val="18"/>
                <w:szCs w:val="18"/>
                <w:lang w:bidi="ar"/>
              </w:rPr>
              <w:t>寿命长：采用进口集成元器件，不容易老化，平均无故障时间≥60000小时</w:t>
            </w:r>
            <w:r>
              <w:rPr>
                <w:rFonts w:hint="eastAsia" w:ascii="宋体" w:hAnsi="宋体" w:cs="宋体"/>
                <w:color w:val="000000"/>
                <w:sz w:val="18"/>
                <w:szCs w:val="18"/>
                <w:lang w:eastAsia="zh-CN" w:bidi="ar"/>
              </w:rPr>
              <w:t>。</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val="en-US" w:eastAsia="zh-CN" w:bidi="ar"/>
              </w:rPr>
              <w:t>2、</w:t>
            </w:r>
            <w:r>
              <w:rPr>
                <w:rFonts w:hint="eastAsia" w:ascii="宋体" w:hAnsi="宋体" w:eastAsia="宋体" w:cs="宋体"/>
                <w:color w:val="000000"/>
                <w:sz w:val="18"/>
                <w:szCs w:val="18"/>
                <w:lang w:bidi="ar"/>
              </w:rPr>
              <w:t>散热效果好：采用自动恒温控制，风扇自动开启，进一步提高了散热效果</w:t>
            </w:r>
            <w:r>
              <w:rPr>
                <w:rFonts w:hint="eastAsia" w:ascii="宋体" w:hAnsi="宋体" w:cs="宋体"/>
                <w:color w:val="000000"/>
                <w:sz w:val="18"/>
                <w:szCs w:val="18"/>
                <w:lang w:eastAsia="zh-CN" w:bidi="ar"/>
              </w:rPr>
              <w:t>；</w:t>
            </w:r>
            <w:r>
              <w:rPr>
                <w:rFonts w:hint="eastAsia" w:ascii="宋体" w:hAnsi="宋体" w:eastAsia="宋体" w:cs="宋体"/>
                <w:color w:val="000000"/>
                <w:sz w:val="18"/>
                <w:szCs w:val="18"/>
                <w:lang w:bidi="ar"/>
              </w:rPr>
              <w:t>消磁高度 ≤ 工作面3cm</w:t>
            </w:r>
            <w:r>
              <w:rPr>
                <w:rFonts w:hint="eastAsia" w:ascii="宋体" w:hAnsi="宋体" w:cs="宋体"/>
                <w:color w:val="000000"/>
                <w:sz w:val="18"/>
                <w:szCs w:val="18"/>
                <w:lang w:eastAsia="zh-CN" w:bidi="ar"/>
              </w:rPr>
              <w:t>。</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1</w:t>
            </w:r>
          </w:p>
        </w:tc>
        <w:tc>
          <w:tcPr>
            <w:tcW w:w="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台</w:t>
            </w:r>
          </w:p>
        </w:tc>
      </w:tr>
      <w:tr>
        <w:tblPrEx>
          <w:tblCellMar>
            <w:top w:w="15" w:type="dxa"/>
            <w:left w:w="15" w:type="dxa"/>
            <w:bottom w:w="15" w:type="dxa"/>
            <w:right w:w="15" w:type="dxa"/>
          </w:tblCellMar>
        </w:tblPrEx>
        <w:trPr>
          <w:trHeight w:val="3508" w:hRule="atLeast"/>
          <w:jc w:val="center"/>
        </w:trPr>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6</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图书编目数据加工</w:t>
            </w:r>
          </w:p>
        </w:tc>
        <w:tc>
          <w:tcPr>
            <w:tcW w:w="7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eastAsia="宋体" w:cs="宋体"/>
                <w:sz w:val="18"/>
                <w:szCs w:val="18"/>
                <w:lang w:val="en-US" w:eastAsia="zh-CN"/>
              </w:rPr>
              <w:t>1、</w:t>
            </w:r>
            <w:r>
              <w:rPr>
                <w:rFonts w:hint="eastAsia" w:ascii="宋体" w:hAnsi="宋体" w:eastAsia="宋体" w:cs="宋体"/>
                <w:sz w:val="18"/>
                <w:szCs w:val="18"/>
              </w:rPr>
              <w:t>对图书进行编目加工、录入系统、分类上架等。标准流程是：</w:t>
            </w:r>
            <w:r>
              <w:rPr>
                <w:rFonts w:hint="eastAsia" w:ascii="宋体" w:hAnsi="宋体" w:eastAsia="宋体" w:cs="宋体"/>
                <w:sz w:val="18"/>
                <w:szCs w:val="18"/>
              </w:rPr>
              <w:br w:type="textWrapping"/>
            </w:r>
            <w:r>
              <w:rPr>
                <w:rFonts w:hint="eastAsia" w:ascii="宋体" w:hAnsi="宋体" w:eastAsia="宋体" w:cs="宋体"/>
                <w:sz w:val="18"/>
                <w:szCs w:val="18"/>
              </w:rPr>
              <w:t>图书下架</w:t>
            </w:r>
            <w:r>
              <w:rPr>
                <w:rFonts w:hint="eastAsia" w:ascii="宋体" w:hAnsi="宋体" w:cs="宋体"/>
                <w:sz w:val="18"/>
                <w:szCs w:val="18"/>
                <w:lang w:eastAsia="zh-CN"/>
              </w:rPr>
              <w:t>；</w:t>
            </w:r>
            <w:r>
              <w:rPr>
                <w:rFonts w:hint="eastAsia" w:ascii="宋体" w:hAnsi="宋体" w:eastAsia="宋体" w:cs="宋体"/>
                <w:sz w:val="18"/>
                <w:szCs w:val="18"/>
              </w:rPr>
              <w:t>图书分类（按照中图法22大类进行细分类）</w:t>
            </w:r>
            <w:r>
              <w:rPr>
                <w:rFonts w:hint="eastAsia" w:ascii="宋体" w:hAnsi="宋体" w:cs="宋体"/>
                <w:sz w:val="18"/>
                <w:szCs w:val="18"/>
                <w:lang w:eastAsia="zh-CN"/>
              </w:rPr>
              <w:t>；</w:t>
            </w:r>
            <w:r>
              <w:rPr>
                <w:rFonts w:hint="eastAsia" w:ascii="宋体" w:hAnsi="宋体" w:eastAsia="宋体" w:cs="宋体"/>
                <w:sz w:val="18"/>
                <w:szCs w:val="18"/>
              </w:rPr>
              <w:t>粘贴图书条码（每书一号，不允许重复）</w:t>
            </w:r>
            <w:r>
              <w:rPr>
                <w:rFonts w:hint="eastAsia" w:ascii="宋体" w:hAnsi="宋体" w:cs="宋体"/>
                <w:sz w:val="18"/>
                <w:szCs w:val="18"/>
                <w:lang w:eastAsia="zh-CN"/>
              </w:rPr>
              <w:t>；</w:t>
            </w:r>
            <w:r>
              <w:rPr>
                <w:rFonts w:hint="eastAsia" w:ascii="宋体" w:hAnsi="宋体" w:eastAsia="宋体" w:cs="宋体"/>
                <w:sz w:val="18"/>
                <w:szCs w:val="18"/>
              </w:rPr>
              <w:br w:type="textWrapping"/>
            </w:r>
            <w:r>
              <w:rPr>
                <w:rFonts w:hint="eastAsia" w:ascii="宋体" w:hAnsi="宋体" w:eastAsia="宋体" w:cs="宋体"/>
                <w:sz w:val="18"/>
                <w:szCs w:val="18"/>
              </w:rPr>
              <w:t>粘贴磁条（防止读者在不通过正常流通手续，将书带出图书馆，造成图书丢失）</w:t>
            </w:r>
            <w:r>
              <w:rPr>
                <w:rFonts w:hint="eastAsia" w:ascii="宋体" w:hAnsi="宋体" w:cs="宋体"/>
                <w:sz w:val="18"/>
                <w:szCs w:val="18"/>
                <w:lang w:eastAsia="zh-CN"/>
              </w:rPr>
              <w:t>；</w:t>
            </w:r>
            <w:r>
              <w:rPr>
                <w:rFonts w:hint="eastAsia" w:ascii="宋体" w:hAnsi="宋体" w:eastAsia="宋体" w:cs="宋体"/>
                <w:sz w:val="18"/>
                <w:szCs w:val="18"/>
              </w:rPr>
              <w:t>著录MARC数据（MARC数据是指“机读目录格式”，是图书馆专用的一种数据格式）</w:t>
            </w:r>
            <w:r>
              <w:rPr>
                <w:rFonts w:hint="eastAsia" w:ascii="宋体" w:hAnsi="宋体" w:cs="宋体"/>
                <w:sz w:val="18"/>
                <w:szCs w:val="18"/>
                <w:lang w:eastAsia="zh-CN"/>
              </w:rPr>
              <w:t>；</w:t>
            </w:r>
            <w:r>
              <w:rPr>
                <w:rFonts w:hint="eastAsia" w:ascii="宋体" w:hAnsi="宋体" w:eastAsia="宋体" w:cs="宋体"/>
                <w:sz w:val="18"/>
                <w:szCs w:val="18"/>
              </w:rPr>
              <w:t>图书典藏，按照图书馆的要求不同的图书，典藏到不通的书库</w:t>
            </w:r>
            <w:r>
              <w:rPr>
                <w:rFonts w:hint="eastAsia" w:ascii="宋体" w:hAnsi="宋体" w:cs="宋体"/>
                <w:sz w:val="18"/>
                <w:szCs w:val="18"/>
                <w:lang w:eastAsia="zh-CN"/>
              </w:rPr>
              <w:t>；</w:t>
            </w:r>
            <w:r>
              <w:rPr>
                <w:rFonts w:hint="eastAsia" w:ascii="宋体" w:hAnsi="宋体" w:eastAsia="宋体" w:cs="宋体"/>
                <w:sz w:val="18"/>
                <w:szCs w:val="18"/>
              </w:rPr>
              <w:t>粘贴书标（将在图书馆管理软件中根据分类生成的索书号打印出来，粘贴到图书相应位置）</w:t>
            </w:r>
            <w:r>
              <w:rPr>
                <w:rFonts w:hint="eastAsia" w:ascii="宋体" w:hAnsi="宋体" w:cs="宋体"/>
                <w:sz w:val="18"/>
                <w:szCs w:val="18"/>
                <w:lang w:eastAsia="zh-CN"/>
              </w:rPr>
              <w:t>；</w:t>
            </w:r>
            <w:r>
              <w:rPr>
                <w:rFonts w:hint="eastAsia" w:ascii="宋体" w:hAnsi="宋体" w:eastAsia="宋体" w:cs="宋体"/>
                <w:sz w:val="18"/>
                <w:szCs w:val="18"/>
              </w:rPr>
              <w:t>粘贴书标外保护膜：主要对书标起到保护作用，以免时间久了书标自然脱落或磨损</w:t>
            </w:r>
            <w:r>
              <w:rPr>
                <w:rFonts w:hint="eastAsia" w:ascii="宋体" w:hAnsi="宋体" w:cs="宋体"/>
                <w:sz w:val="18"/>
                <w:szCs w:val="18"/>
                <w:lang w:eastAsia="zh-CN"/>
              </w:rPr>
              <w:t>；</w:t>
            </w:r>
            <w:r>
              <w:rPr>
                <w:rFonts w:hint="eastAsia" w:ascii="宋体" w:hAnsi="宋体" w:eastAsia="宋体" w:cs="宋体"/>
                <w:sz w:val="18"/>
                <w:szCs w:val="18"/>
              </w:rPr>
              <w:t>分类上架：根据书标粘贴的相应类号，进行分类上架，以便于读者方便快捷查找图书</w:t>
            </w:r>
            <w:r>
              <w:rPr>
                <w:rFonts w:hint="eastAsia" w:ascii="宋体" w:hAnsi="宋体" w:cs="宋体"/>
                <w:sz w:val="18"/>
                <w:szCs w:val="18"/>
                <w:lang w:eastAsia="zh-CN"/>
              </w:rPr>
              <w:t>；</w:t>
            </w:r>
            <w:r>
              <w:rPr>
                <w:rFonts w:hint="eastAsia" w:ascii="宋体" w:hAnsi="宋体" w:eastAsia="宋体" w:cs="宋体"/>
                <w:sz w:val="18"/>
                <w:szCs w:val="18"/>
              </w:rPr>
              <w:t>对外开放，借还流通。</w:t>
            </w:r>
          </w:p>
          <w:p>
            <w:pPr>
              <w:keepNext w:val="0"/>
              <w:keepLines w:val="0"/>
              <w:pageBreakBefore w:val="0"/>
              <w:kinsoku/>
              <w:wordWrap/>
              <w:overflowPunct/>
              <w:topLinePunct w:val="0"/>
              <w:autoSpaceDE/>
              <w:autoSpaceDN/>
              <w:bidi w:val="0"/>
              <w:adjustRightInd/>
              <w:snapToGrid/>
              <w:spacing w:line="400" w:lineRule="exact"/>
              <w:rPr>
                <w:rFonts w:hint="eastAsia"/>
              </w:rPr>
            </w:pPr>
            <w:r>
              <w:rPr>
                <w:rFonts w:hint="eastAsia" w:ascii="宋体" w:hAnsi="宋体" w:eastAsia="宋体" w:cs="宋体"/>
                <w:sz w:val="18"/>
                <w:szCs w:val="18"/>
              </w:rPr>
              <w:t>★</w:t>
            </w:r>
            <w:r>
              <w:rPr>
                <w:rFonts w:hint="eastAsia" w:ascii="宋体" w:hAnsi="宋体" w:eastAsia="宋体" w:cs="宋体"/>
                <w:sz w:val="18"/>
                <w:szCs w:val="18"/>
                <w:lang w:val="en-US" w:eastAsia="zh-CN"/>
              </w:rPr>
              <w:t>2、为了体现潜在投标人的供货能力，根据招标文件要求提供样书时需按照要求对所投样书进行物理编目加工（包括：粘贴图书条码、粘贴磁条、粘贴书标、粘贴书标外保护膜并加盖所投公司公章）。</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80000</w:t>
            </w:r>
          </w:p>
        </w:tc>
        <w:tc>
          <w:tcPr>
            <w:tcW w:w="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册</w:t>
            </w:r>
          </w:p>
        </w:tc>
      </w:tr>
      <w:tr>
        <w:tblPrEx>
          <w:tblCellMar>
            <w:top w:w="15" w:type="dxa"/>
            <w:left w:w="15" w:type="dxa"/>
            <w:bottom w:w="15" w:type="dxa"/>
            <w:right w:w="15" w:type="dxa"/>
          </w:tblCellMar>
        </w:tblPrEx>
        <w:trPr>
          <w:trHeight w:val="1373" w:hRule="atLeast"/>
          <w:jc w:val="center"/>
        </w:trPr>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7</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图书管理软件</w:t>
            </w:r>
          </w:p>
        </w:tc>
        <w:tc>
          <w:tcPr>
            <w:tcW w:w="7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一、图书采访系统</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本系统具有对采购图书查重、预订、验书、催询、经费管理控制及多种统计功能，可导入订单；接收书商提供的机读目录格式；填空式和MARC工作单式订单录入界面，可以自定义采购所需字段，可根据不同的需要配置字段模板；</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可根据书商提高供的书目针对系统藏书进行查重,方便的图书外采；同时内置Z39.50客户端，可方便地套录网上数据；登录号/条形码可人工或自动生成，设置灵活方便。</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sz w:val="18"/>
                <w:szCs w:val="18"/>
              </w:rPr>
              <w:t>二、图书编目系统</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本系统采用简单编目窗口与标准机读目录著录两种格式；针对外采数据，直购图书，回溯分不同编目窗口；自动提醒索书号重复，ISBN号错误；可以对卡片、书标，报表的各项输出字段进行全面定制；书袋卡、书目卡片、标签、新书通报和各种财产报表打印灵活。条形码、登录号自动或手动生成方式；可按批号、操作员、日期进行单册或批量典藏。典藏地批修改；支持同类软件标准MARC数据的导入导出；配送1994-2009年的300万条套录数据。</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sz w:val="18"/>
                <w:szCs w:val="18"/>
              </w:rPr>
              <w:t>三、流通管理系统</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本系统采用系统界面集成的方式，将读者状态信息、借书、还书、预借、续借统一显示，提高了系统的运行效率；查询、统计功能齐全；系统参数设置灵活，能够处理流通环节各种随机事件；自动管理读者资金帐户，包括预付押金，交款，罚款等；过期还书自动计算罚款，损书罚款，违章罚款等可自动从读者帐户余额中扣除；具有通用的IC/ID卡接口支持，并已经支持大量的IC/ID卡产品；具有阅览室刷卡计数计时功能；具有消费记账功能；可以对读者证打印、挂失、注销管理，方便读者当前借阅和历史借阅、处罚数据查询，可导入读者照片实现借阅实名，杜绝盗用，借用读者证。</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sz w:val="18"/>
                <w:szCs w:val="18"/>
              </w:rPr>
              <w:t>四、期刊管理系统</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本系统支持MARC数据导入导出；套录标准MARC数据，适用于中西文连续出版物的采购；可接收刊商提供的机读目录等多种格式的期刊订单数据；验收快捷、直观，自动进行缺刊催询，并打印催询单；根据用户先行设定，系统自动建立期刊划到表；连续出版物订购、验收、记到、下架、装订、编目、典藏集成于一体；可编辑、打印架位号；为年度续订提供批式处理方式；期刊装订可自动抽取某一年各卷期，自动计算出装订本价格及起止卷期。针对现刊的记到参数可灵活设置，各种报表、书目卡片、刊标打印灵活；各种统计数据可导出EXCEL表格。                                                                                                                                                                                      </w:t>
            </w:r>
            <w:r>
              <w:rPr>
                <w:rFonts w:hint="eastAsia" w:ascii="宋体" w:hAnsi="宋体" w:eastAsia="宋体" w:cs="宋体"/>
                <w:color w:val="000000"/>
                <w:kern w:val="0"/>
                <w:sz w:val="18"/>
                <w:szCs w:val="18"/>
              </w:rPr>
              <w:t>★</w:t>
            </w:r>
            <w:r>
              <w:rPr>
                <w:rFonts w:hint="eastAsia" w:ascii="宋体" w:hAnsi="宋体" w:eastAsia="宋体" w:cs="宋体"/>
                <w:color w:val="000000"/>
                <w:sz w:val="18"/>
                <w:szCs w:val="18"/>
              </w:rPr>
              <w:t>五、系统参数设置</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本系统可根据用户需要进行各种参数设置，包括图书馆信息；MARC字段配置；种次号导入导出；读卡器设置；操作员及权限设置；读者类型、单位、借阅指标、假期、馆藏库设置；中文、外文图书、过刊、现刊条码设置、编目、采访MARC字段设置；书商、刊商及出版社代码维护；条形码打印；数据备份等各种参数设置，实现图书馆的各种自定义需求。</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sz w:val="18"/>
                <w:szCs w:val="18"/>
              </w:rPr>
              <w:t>六、公共查询系统</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本系统主要是方便读者，根据读者的需要使用检索机等公用设备对图收馆内图书、期刊、内部资料、读者的相关信息进行查询，以获得所要查询信息的相关图书、期刊、内部资料的条形码、馆藏库、单价、馆藏批号、馆藏日期、MARC数据、复本明细以及读者借阅情况等，同时可导出EXCEL表格。</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七、WEB查询系统</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本系统具有新书通报、馆情介绍、公告栏、读者信息、图书检索等功能；读者通过局域网访问图书馆服务器，了解图书馆的基本情况，根据需要针对图书馆新到图书、原有图书、期刊、内部资料、读者信息的相关资料进行查询，百万册图书实现毫秒级检索，支持多重检索，查询方式多样，读者可用表格方式导出选取书单，同时可查询读者信息、借阅史；可实现网上续借、预约等。八、读者登到系统</w:t>
            </w:r>
            <w:r>
              <w:rPr>
                <w:rFonts w:hint="eastAsia" w:ascii="宋体" w:hAnsi="宋体" w:cs="宋体"/>
                <w:color w:val="000000"/>
                <w:sz w:val="18"/>
                <w:szCs w:val="18"/>
                <w:lang w:eastAsia="zh-CN"/>
              </w:rPr>
              <w:t>，</w:t>
            </w:r>
            <w:r>
              <w:rPr>
                <w:rFonts w:hint="eastAsia" w:ascii="宋体" w:hAnsi="宋体" w:eastAsia="宋体" w:cs="宋体"/>
                <w:color w:val="000000"/>
                <w:sz w:val="18"/>
                <w:szCs w:val="18"/>
              </w:rPr>
              <w:t>本系统可进行读者到馆登记、在馆读者查询、到馆读者查询、读者登到统计、读者出馆统计，为图书馆合理安排读者借阅提供数据，方便图书馆借阅管理，使用简单方便。</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r>
              <w:rPr>
                <w:rFonts w:hint="eastAsia" w:ascii="宋体" w:hAnsi="宋体" w:cs="宋体"/>
                <w:color w:val="000000"/>
                <w:sz w:val="18"/>
                <w:szCs w:val="18"/>
                <w:lang w:val="en-US" w:eastAsia="zh-CN"/>
              </w:rPr>
              <w:t>八</w:t>
            </w:r>
            <w:r>
              <w:rPr>
                <w:rFonts w:hint="eastAsia" w:ascii="宋体" w:hAnsi="宋体" w:eastAsia="宋体" w:cs="宋体"/>
                <w:color w:val="000000"/>
                <w:sz w:val="18"/>
                <w:szCs w:val="18"/>
              </w:rPr>
              <w:t>、馆务管理</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本系统有编目、采访、流通、期刊四大系统的统计分析功能，通过每个模块的统计分析，方便快捷的了解图书馆每个职工工作情况及工作量、设备的使用情况，详细掌握每一年度的资金使用情况，图书馆的财务事务情况，图书的借阅状态，流通量等，为图书馆的总体工作提供参考数据。 </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宋体" w:hAnsi="宋体" w:eastAsia="宋体" w:cs="宋体"/>
                <w:color w:val="000000"/>
                <w:sz w:val="18"/>
                <w:szCs w:val="18"/>
              </w:rPr>
            </w:pPr>
            <w:r>
              <w:rPr>
                <w:rFonts w:hint="eastAsia" w:ascii="宋体" w:hAnsi="宋体" w:cs="宋体"/>
                <w:color w:val="000000"/>
                <w:sz w:val="18"/>
                <w:szCs w:val="18"/>
                <w:lang w:val="en-US" w:eastAsia="zh-CN"/>
              </w:rPr>
              <w:t>九</w:t>
            </w:r>
            <w:r>
              <w:rPr>
                <w:rFonts w:hint="eastAsia" w:ascii="宋体" w:hAnsi="宋体" w:eastAsia="宋体" w:cs="宋体"/>
                <w:color w:val="000000"/>
                <w:sz w:val="18"/>
                <w:szCs w:val="18"/>
              </w:rPr>
              <w:t>、读者管理系统</w:t>
            </w:r>
          </w:p>
          <w:p>
            <w:pPr>
              <w:keepNext w:val="0"/>
              <w:keepLines w:val="0"/>
              <w:pageBreakBefore w:val="0"/>
              <w:kinsoku/>
              <w:wordWrap/>
              <w:overflowPunct/>
              <w:topLinePunct w:val="0"/>
              <w:autoSpaceDE/>
              <w:autoSpaceDN/>
              <w:bidi w:val="0"/>
              <w:adjustRightInd/>
              <w:snapToGrid/>
              <w:spacing w:line="400" w:lineRule="exact"/>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rPr>
              <w:t>本系统可批量导入导出读者信息，读者证制做灵活方便。可以导入单位原有人事档安信息制做读者证；可导入读者照片，加注读者联系方式，住址。方便联系读者，确保读者证安全，杜绝盗用读者证。</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1</w:t>
            </w:r>
          </w:p>
        </w:tc>
        <w:tc>
          <w:tcPr>
            <w:tcW w:w="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套</w:t>
            </w:r>
          </w:p>
        </w:tc>
      </w:tr>
      <w:tr>
        <w:tblPrEx>
          <w:tblCellMar>
            <w:top w:w="15" w:type="dxa"/>
            <w:left w:w="15" w:type="dxa"/>
            <w:bottom w:w="15" w:type="dxa"/>
            <w:right w:w="15" w:type="dxa"/>
          </w:tblCellMar>
        </w:tblPrEx>
        <w:trPr>
          <w:trHeight w:val="5041" w:hRule="atLeast"/>
          <w:jc w:val="center"/>
        </w:trPr>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8</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电脑</w:t>
            </w:r>
          </w:p>
        </w:tc>
        <w:tc>
          <w:tcPr>
            <w:tcW w:w="7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center"/>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bidi="ar"/>
              </w:rPr>
              <w:t>★1</w:t>
            </w:r>
            <w:r>
              <w:rPr>
                <w:rFonts w:hint="eastAsia" w:ascii="宋体" w:hAnsi="宋体" w:eastAsia="宋体" w:cs="宋体"/>
                <w:color w:val="000000"/>
                <w:sz w:val="18"/>
                <w:szCs w:val="18"/>
                <w:lang w:eastAsia="zh-CN" w:bidi="ar"/>
              </w:rPr>
              <w:t>、</w:t>
            </w:r>
            <w:r>
              <w:rPr>
                <w:rFonts w:hint="eastAsia" w:ascii="宋体" w:hAnsi="宋体" w:eastAsia="宋体" w:cs="宋体"/>
                <w:color w:val="000000"/>
                <w:sz w:val="18"/>
                <w:szCs w:val="18"/>
                <w:lang w:bidi="ar"/>
              </w:rPr>
              <w:t>产品类型:商用分体台式电脑</w:t>
            </w:r>
            <w:r>
              <w:rPr>
                <w:rFonts w:hint="eastAsia" w:ascii="宋体" w:hAnsi="宋体" w:eastAsia="宋体" w:cs="宋体"/>
                <w:color w:val="000000"/>
                <w:sz w:val="18"/>
                <w:szCs w:val="18"/>
                <w:lang w:val="en-US" w:eastAsia="zh-CN" w:bidi="ar"/>
              </w:rPr>
              <w:t>基本参数：</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宋体" w:hAnsi="宋体" w:eastAsia="宋体" w:cs="宋体"/>
                <w:color w:val="000000"/>
                <w:sz w:val="18"/>
                <w:szCs w:val="18"/>
                <w:lang w:eastAsia="zh-CN" w:bidi="ar"/>
              </w:rPr>
            </w:pPr>
            <w:r>
              <w:rPr>
                <w:rFonts w:hint="eastAsia" w:ascii="宋体" w:hAnsi="宋体" w:eastAsia="宋体" w:cs="宋体"/>
                <w:color w:val="000000"/>
                <w:sz w:val="18"/>
                <w:szCs w:val="18"/>
                <w:lang w:bidi="ar"/>
              </w:rPr>
              <w:t>CPU：Intel≥i3-8100</w:t>
            </w:r>
            <w:r>
              <w:rPr>
                <w:rFonts w:hint="eastAsia" w:ascii="宋体" w:hAnsi="宋体" w:eastAsia="宋体" w:cs="宋体"/>
                <w:color w:val="000000"/>
                <w:sz w:val="18"/>
                <w:szCs w:val="18"/>
                <w:lang w:eastAsia="zh-CN" w:bidi="ar"/>
              </w:rPr>
              <w:t>；</w:t>
            </w:r>
            <w:r>
              <w:rPr>
                <w:rFonts w:hint="eastAsia" w:ascii="宋体" w:hAnsi="宋体" w:eastAsia="宋体" w:cs="宋体"/>
                <w:color w:val="000000"/>
                <w:sz w:val="18"/>
                <w:szCs w:val="18"/>
                <w:lang w:bidi="ar"/>
              </w:rPr>
              <w:t>主板：Intel B250系列及以上芯片组</w:t>
            </w:r>
            <w:r>
              <w:rPr>
                <w:rFonts w:hint="eastAsia" w:ascii="宋体" w:hAnsi="宋体" w:eastAsia="宋体" w:cs="宋体"/>
                <w:color w:val="000000"/>
                <w:sz w:val="18"/>
                <w:szCs w:val="18"/>
                <w:lang w:eastAsia="zh-CN" w:bidi="ar"/>
              </w:rPr>
              <w:t>；</w:t>
            </w:r>
            <w:r>
              <w:rPr>
                <w:rFonts w:hint="eastAsia" w:ascii="宋体" w:hAnsi="宋体" w:eastAsia="宋体" w:cs="宋体"/>
                <w:color w:val="000000"/>
                <w:sz w:val="18"/>
                <w:szCs w:val="18"/>
                <w:lang w:bidi="ar"/>
              </w:rPr>
              <w:t>内存：≥4G DDR4</w:t>
            </w:r>
            <w:r>
              <w:rPr>
                <w:rFonts w:hint="eastAsia" w:ascii="宋体" w:hAnsi="宋体" w:eastAsia="宋体" w:cs="宋体"/>
                <w:color w:val="000000"/>
                <w:sz w:val="18"/>
                <w:szCs w:val="18"/>
                <w:lang w:eastAsia="zh-CN" w:bidi="ar"/>
              </w:rPr>
              <w:t>；</w:t>
            </w:r>
            <w:r>
              <w:rPr>
                <w:rFonts w:hint="eastAsia" w:ascii="宋体" w:hAnsi="宋体" w:eastAsia="宋体" w:cs="宋体"/>
                <w:color w:val="000000"/>
                <w:sz w:val="18"/>
                <w:szCs w:val="18"/>
                <w:lang w:bidi="ar"/>
              </w:rPr>
              <w:t>硬盘：≥1T SATA3 7200rpm</w:t>
            </w:r>
            <w:r>
              <w:rPr>
                <w:rFonts w:hint="eastAsia" w:ascii="宋体" w:hAnsi="宋体" w:eastAsia="宋体" w:cs="宋体"/>
                <w:color w:val="000000"/>
                <w:sz w:val="18"/>
                <w:szCs w:val="18"/>
                <w:lang w:eastAsia="zh-CN" w:bidi="ar"/>
              </w:rPr>
              <w:t>；</w:t>
            </w:r>
            <w:r>
              <w:rPr>
                <w:rFonts w:hint="eastAsia" w:ascii="宋体" w:hAnsi="宋体" w:eastAsia="宋体" w:cs="宋体"/>
                <w:color w:val="000000"/>
                <w:sz w:val="18"/>
                <w:szCs w:val="18"/>
                <w:lang w:bidi="ar"/>
              </w:rPr>
              <w:t>光驱：</w:t>
            </w:r>
            <w:r>
              <w:rPr>
                <w:rFonts w:hint="eastAsia" w:ascii="宋体" w:hAnsi="宋体" w:eastAsia="宋体" w:cs="宋体"/>
                <w:color w:val="000000"/>
                <w:sz w:val="18"/>
                <w:szCs w:val="18"/>
                <w:lang w:val="en-US" w:eastAsia="zh-CN" w:bidi="ar"/>
              </w:rPr>
              <w:t>DVD刻录；</w:t>
            </w:r>
            <w:r>
              <w:rPr>
                <w:rFonts w:hint="eastAsia" w:ascii="宋体" w:hAnsi="宋体" w:eastAsia="宋体" w:cs="宋体"/>
                <w:color w:val="000000"/>
                <w:sz w:val="18"/>
                <w:szCs w:val="18"/>
                <w:lang w:bidi="ar"/>
              </w:rPr>
              <w:t>显卡：集成显卡</w:t>
            </w:r>
            <w:r>
              <w:rPr>
                <w:rFonts w:hint="eastAsia" w:ascii="宋体" w:hAnsi="宋体" w:eastAsia="宋体" w:cs="宋体"/>
                <w:color w:val="000000"/>
                <w:sz w:val="18"/>
                <w:szCs w:val="18"/>
                <w:lang w:eastAsia="zh-CN" w:bidi="ar"/>
              </w:rPr>
              <w:t>；</w:t>
            </w:r>
            <w:r>
              <w:rPr>
                <w:rFonts w:hint="eastAsia" w:ascii="宋体" w:hAnsi="宋体" w:eastAsia="宋体" w:cs="宋体"/>
                <w:color w:val="000000"/>
                <w:sz w:val="18"/>
                <w:szCs w:val="18"/>
                <w:lang w:bidi="ar"/>
              </w:rPr>
              <w:t>声卡：集成声卡</w:t>
            </w:r>
            <w:r>
              <w:rPr>
                <w:rFonts w:hint="eastAsia" w:ascii="宋体" w:hAnsi="宋体" w:eastAsia="宋体" w:cs="宋体"/>
                <w:color w:val="000000"/>
                <w:sz w:val="18"/>
                <w:szCs w:val="18"/>
                <w:lang w:eastAsia="zh-CN" w:bidi="ar"/>
              </w:rPr>
              <w:t>；</w:t>
            </w:r>
            <w:r>
              <w:rPr>
                <w:rFonts w:hint="eastAsia" w:ascii="宋体" w:hAnsi="宋体" w:eastAsia="宋体" w:cs="宋体"/>
                <w:color w:val="000000"/>
                <w:sz w:val="18"/>
                <w:szCs w:val="18"/>
                <w:lang w:bidi="ar"/>
              </w:rPr>
              <w:t>网卡：集成10/100/1000M以太网</w:t>
            </w:r>
            <w:r>
              <w:rPr>
                <w:rFonts w:hint="eastAsia" w:ascii="宋体" w:hAnsi="宋体" w:eastAsia="宋体" w:cs="宋体"/>
                <w:color w:val="000000"/>
                <w:sz w:val="18"/>
                <w:szCs w:val="18"/>
                <w:lang w:eastAsia="zh-CN" w:bidi="ar"/>
              </w:rPr>
              <w:t>；</w:t>
            </w:r>
            <w:r>
              <w:rPr>
                <w:rFonts w:hint="eastAsia" w:ascii="宋体" w:hAnsi="宋体" w:eastAsia="宋体" w:cs="宋体"/>
                <w:color w:val="000000"/>
                <w:sz w:val="18"/>
                <w:szCs w:val="18"/>
                <w:lang w:bidi="ar"/>
              </w:rPr>
              <w:t>键盘、鼠标：有线键盘、有线鼠标</w:t>
            </w:r>
            <w:r>
              <w:rPr>
                <w:rFonts w:hint="eastAsia" w:ascii="宋体" w:hAnsi="宋体" w:eastAsia="宋体" w:cs="宋体"/>
                <w:color w:val="000000"/>
                <w:sz w:val="18"/>
                <w:szCs w:val="18"/>
                <w:lang w:eastAsia="zh-CN" w:bidi="ar"/>
              </w:rPr>
              <w:t>。</w:t>
            </w:r>
          </w:p>
          <w:p>
            <w:pPr>
              <w:keepNext w:val="0"/>
              <w:keepLines w:val="0"/>
              <w:pageBreakBefore w:val="0"/>
              <w:numPr>
                <w:ilvl w:val="0"/>
                <w:numId w:val="1"/>
              </w:numPr>
              <w:kinsoku/>
              <w:wordWrap/>
              <w:overflowPunct/>
              <w:topLinePunct w:val="0"/>
              <w:autoSpaceDE/>
              <w:autoSpaceDN/>
              <w:bidi w:val="0"/>
              <w:adjustRightInd/>
              <w:snapToGrid/>
              <w:spacing w:line="400" w:lineRule="exact"/>
              <w:textAlignment w:val="center"/>
              <w:rPr>
                <w:rFonts w:hint="eastAsia" w:ascii="宋体" w:hAnsi="宋体" w:eastAsia="宋体" w:cs="宋体"/>
                <w:color w:val="000000"/>
                <w:sz w:val="18"/>
                <w:szCs w:val="18"/>
                <w:highlight w:val="none"/>
                <w:lang w:bidi="ar"/>
              </w:rPr>
            </w:pPr>
            <w:r>
              <w:rPr>
                <w:rFonts w:hint="eastAsia" w:ascii="宋体" w:hAnsi="宋体" w:eastAsia="宋体" w:cs="宋体"/>
                <w:color w:val="000000"/>
                <w:sz w:val="18"/>
                <w:szCs w:val="18"/>
                <w:highlight w:val="none"/>
                <w:lang w:bidi="ar"/>
              </w:rPr>
              <w:t>数据接口：≥6个USB 3.1接口，方便易用，≥2个USB2.0接口；视频接口：1个VGA（或HDMI、DP）视频接口；机箱：MATX机箱，机箱体积小巧不大于9L，可立可卧，易于部署</w:t>
            </w:r>
            <w:r>
              <w:rPr>
                <w:rFonts w:hint="eastAsia" w:ascii="宋体" w:hAnsi="宋体" w:eastAsia="宋体" w:cs="宋体"/>
                <w:color w:val="000000"/>
                <w:sz w:val="18"/>
                <w:szCs w:val="18"/>
                <w:highlight w:val="none"/>
                <w:lang w:val="en-US" w:eastAsia="zh-CN" w:bidi="ar"/>
              </w:rPr>
              <w:t>。</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center"/>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bidi="ar"/>
              </w:rPr>
              <w:t>★</w:t>
            </w:r>
            <w:r>
              <w:rPr>
                <w:rFonts w:hint="eastAsia" w:ascii="宋体" w:hAnsi="宋体" w:eastAsia="宋体" w:cs="宋体"/>
                <w:color w:val="000000"/>
                <w:sz w:val="18"/>
                <w:szCs w:val="18"/>
                <w:lang w:val="en-US" w:eastAsia="zh-CN" w:bidi="ar"/>
              </w:rPr>
              <w:t>3、</w:t>
            </w:r>
            <w:r>
              <w:rPr>
                <w:rFonts w:hint="eastAsia" w:ascii="宋体" w:hAnsi="宋体" w:eastAsia="宋体" w:cs="宋体"/>
                <w:color w:val="000000"/>
                <w:sz w:val="18"/>
                <w:szCs w:val="18"/>
                <w:lang w:bidi="ar"/>
              </w:rPr>
              <w:t>电源：≤200W节能电源</w:t>
            </w:r>
            <w:r>
              <w:rPr>
                <w:rFonts w:hint="eastAsia" w:ascii="宋体" w:hAnsi="宋体" w:eastAsia="宋体" w:cs="宋体"/>
                <w:color w:val="000000"/>
                <w:sz w:val="18"/>
                <w:szCs w:val="18"/>
                <w:lang w:eastAsia="zh-CN" w:bidi="ar"/>
              </w:rPr>
              <w:t>；</w:t>
            </w:r>
            <w:r>
              <w:rPr>
                <w:rFonts w:hint="eastAsia" w:ascii="宋体" w:hAnsi="宋体" w:eastAsia="宋体" w:cs="宋体"/>
                <w:color w:val="000000"/>
                <w:sz w:val="18"/>
                <w:szCs w:val="18"/>
                <w:lang w:bidi="ar"/>
              </w:rPr>
              <w:t>显示器：≥19.5"LED显示器</w:t>
            </w:r>
            <w:r>
              <w:rPr>
                <w:rFonts w:hint="eastAsia" w:ascii="宋体" w:hAnsi="宋体" w:eastAsia="宋体" w:cs="宋体"/>
                <w:color w:val="000000"/>
                <w:sz w:val="18"/>
                <w:szCs w:val="18"/>
                <w:lang w:eastAsia="zh-CN" w:bidi="ar"/>
              </w:rPr>
              <w:t>；</w:t>
            </w:r>
            <w:r>
              <w:rPr>
                <w:rFonts w:hint="eastAsia" w:ascii="宋体" w:hAnsi="宋体" w:eastAsia="宋体" w:cs="宋体"/>
                <w:color w:val="000000"/>
                <w:sz w:val="18"/>
                <w:szCs w:val="18"/>
                <w:lang w:bidi="ar"/>
              </w:rPr>
              <w:t>其他：耳麦</w:t>
            </w:r>
            <w:r>
              <w:rPr>
                <w:rFonts w:hint="eastAsia" w:ascii="宋体" w:hAnsi="宋体" w:eastAsia="宋体" w:cs="宋体"/>
                <w:color w:val="000000"/>
                <w:sz w:val="18"/>
                <w:szCs w:val="18"/>
                <w:lang w:eastAsia="zh-CN" w:bidi="ar"/>
              </w:rPr>
              <w:t>。</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宋体" w:hAnsi="宋体" w:eastAsia="宋体" w:cs="宋体"/>
                <w:color w:val="000000"/>
                <w:sz w:val="18"/>
                <w:szCs w:val="18"/>
                <w:lang w:eastAsia="zh-CN" w:bidi="ar"/>
              </w:rPr>
            </w:pPr>
            <w:r>
              <w:rPr>
                <w:rFonts w:hint="eastAsia" w:ascii="宋体" w:hAnsi="宋体" w:eastAsia="宋体" w:cs="宋体"/>
                <w:color w:val="000000"/>
                <w:sz w:val="18"/>
                <w:szCs w:val="18"/>
                <w:lang w:val="en-US" w:eastAsia="zh-CN" w:bidi="ar"/>
              </w:rPr>
              <w:t>4</w:t>
            </w:r>
            <w:r>
              <w:rPr>
                <w:rFonts w:hint="eastAsia" w:ascii="宋体" w:hAnsi="宋体" w:eastAsia="宋体" w:cs="宋体"/>
                <w:color w:val="000000"/>
                <w:sz w:val="18"/>
                <w:szCs w:val="18"/>
                <w:lang w:eastAsia="zh-CN" w:bidi="ar"/>
              </w:rPr>
              <w:t>、</w:t>
            </w:r>
            <w:r>
              <w:rPr>
                <w:rFonts w:hint="eastAsia" w:ascii="宋体" w:hAnsi="宋体" w:eastAsia="宋体" w:cs="宋体"/>
                <w:color w:val="000000"/>
                <w:sz w:val="18"/>
                <w:szCs w:val="18"/>
                <w:lang w:bidi="ar"/>
              </w:rPr>
              <w:t>操作系统：原厂预装正版Window10家庭版</w:t>
            </w:r>
            <w:r>
              <w:rPr>
                <w:rFonts w:hint="eastAsia" w:ascii="宋体" w:hAnsi="宋体" w:eastAsia="宋体" w:cs="宋体"/>
                <w:color w:val="000000"/>
                <w:sz w:val="18"/>
                <w:szCs w:val="18"/>
                <w:lang w:eastAsia="zh-CN" w:bidi="ar"/>
              </w:rPr>
              <w:t>。</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w:t>
            </w:r>
            <w:r>
              <w:rPr>
                <w:rFonts w:hint="eastAsia" w:ascii="宋体" w:hAnsi="宋体" w:eastAsia="宋体" w:cs="宋体"/>
                <w:color w:val="000000"/>
                <w:sz w:val="18"/>
                <w:szCs w:val="18"/>
                <w:lang w:val="en-US" w:eastAsia="zh-CN" w:bidi="ar"/>
              </w:rPr>
              <w:t>5、</w:t>
            </w:r>
            <w:r>
              <w:rPr>
                <w:rFonts w:hint="eastAsia" w:ascii="宋体" w:hAnsi="宋体" w:eastAsia="宋体" w:cs="宋体"/>
                <w:color w:val="000000"/>
                <w:sz w:val="18"/>
                <w:szCs w:val="18"/>
                <w:lang w:bidi="ar"/>
              </w:rPr>
              <w:t>质保：整机主要部件不低于三年保修及上门服务。投标人如非生产厂家，须提供投标货物生产厂家针对本项目的售后服务承诺书、及投标产品技术参数确认</w:t>
            </w:r>
            <w:r>
              <w:rPr>
                <w:rFonts w:hint="eastAsia" w:ascii="宋体" w:hAnsi="宋体" w:eastAsia="宋体" w:cs="宋体"/>
                <w:color w:val="000000"/>
                <w:sz w:val="18"/>
                <w:szCs w:val="18"/>
                <w:lang w:val="en-US" w:eastAsia="zh-CN" w:bidi="ar"/>
              </w:rPr>
              <w:t>函</w:t>
            </w:r>
            <w:r>
              <w:rPr>
                <w:rFonts w:hint="eastAsia" w:ascii="宋体" w:hAnsi="宋体" w:eastAsia="宋体" w:cs="宋体"/>
                <w:color w:val="000000"/>
                <w:sz w:val="18"/>
                <w:szCs w:val="18"/>
                <w:lang w:bidi="ar"/>
              </w:rPr>
              <w:t>。</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1</w:t>
            </w:r>
          </w:p>
        </w:tc>
        <w:tc>
          <w:tcPr>
            <w:tcW w:w="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台</w:t>
            </w:r>
          </w:p>
        </w:tc>
      </w:tr>
      <w:tr>
        <w:tblPrEx>
          <w:tblCellMar>
            <w:top w:w="15" w:type="dxa"/>
            <w:left w:w="15" w:type="dxa"/>
            <w:bottom w:w="15" w:type="dxa"/>
            <w:right w:w="15" w:type="dxa"/>
          </w:tblCellMar>
        </w:tblPrEx>
        <w:trPr>
          <w:trHeight w:val="480" w:hRule="atLeast"/>
          <w:jc w:val="center"/>
        </w:trPr>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9</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借阅桌</w:t>
            </w:r>
          </w:p>
        </w:tc>
        <w:tc>
          <w:tcPr>
            <w:tcW w:w="7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bidi="ar"/>
              </w:rPr>
              <w:t>1、</w:t>
            </w:r>
            <w:r>
              <w:rPr>
                <w:rFonts w:hint="eastAsia" w:ascii="宋体" w:hAnsi="宋体" w:eastAsia="宋体" w:cs="宋体"/>
                <w:color w:val="000000"/>
                <w:sz w:val="18"/>
                <w:szCs w:val="18"/>
                <w:lang w:bidi="ar"/>
              </w:rPr>
              <w:t>规格：长1.2米*宽0.6米*高0.75米、材质：桌面2.5CM刨花板、侧板及背板1.5CM刨花板。（可按照学校实际要求定制尺寸）</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1</w:t>
            </w:r>
          </w:p>
        </w:tc>
        <w:tc>
          <w:tcPr>
            <w:tcW w:w="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张</w:t>
            </w:r>
          </w:p>
        </w:tc>
      </w:tr>
      <w:tr>
        <w:tblPrEx>
          <w:tblCellMar>
            <w:top w:w="15" w:type="dxa"/>
            <w:left w:w="15" w:type="dxa"/>
            <w:bottom w:w="15" w:type="dxa"/>
            <w:right w:w="15" w:type="dxa"/>
          </w:tblCellMar>
        </w:tblPrEx>
        <w:trPr>
          <w:trHeight w:val="286" w:hRule="atLeast"/>
          <w:jc w:val="center"/>
        </w:trPr>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10</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借阅椅</w:t>
            </w:r>
          </w:p>
        </w:tc>
        <w:tc>
          <w:tcPr>
            <w:tcW w:w="7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bidi="ar"/>
              </w:rPr>
              <w:t>1、</w:t>
            </w:r>
            <w:r>
              <w:rPr>
                <w:rFonts w:hint="eastAsia" w:ascii="宋体" w:hAnsi="宋体" w:eastAsia="宋体" w:cs="宋体"/>
                <w:color w:val="000000"/>
                <w:sz w:val="18"/>
                <w:szCs w:val="18"/>
                <w:lang w:bidi="ar"/>
              </w:rPr>
              <w:t>黑色网面带扶手转椅</w:t>
            </w:r>
            <w:r>
              <w:rPr>
                <w:rFonts w:hint="eastAsia" w:ascii="宋体" w:hAnsi="宋体" w:cs="宋体"/>
                <w:color w:val="000000"/>
                <w:sz w:val="18"/>
                <w:szCs w:val="18"/>
                <w:lang w:eastAsia="zh-CN" w:bidi="ar"/>
              </w:rPr>
              <w:t>。</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1</w:t>
            </w:r>
          </w:p>
        </w:tc>
        <w:tc>
          <w:tcPr>
            <w:tcW w:w="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把</w:t>
            </w:r>
          </w:p>
        </w:tc>
      </w:tr>
      <w:tr>
        <w:tblPrEx>
          <w:tblCellMar>
            <w:top w:w="15" w:type="dxa"/>
            <w:left w:w="15" w:type="dxa"/>
            <w:bottom w:w="15" w:type="dxa"/>
            <w:right w:w="15" w:type="dxa"/>
          </w:tblCellMar>
        </w:tblPrEx>
        <w:trPr>
          <w:trHeight w:val="286" w:hRule="atLeast"/>
          <w:jc w:val="center"/>
        </w:trPr>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11</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借书卡</w:t>
            </w:r>
          </w:p>
        </w:tc>
        <w:tc>
          <w:tcPr>
            <w:tcW w:w="7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bidi="ar"/>
              </w:rPr>
              <w:t>1、</w:t>
            </w:r>
            <w:r>
              <w:rPr>
                <w:rFonts w:hint="eastAsia" w:ascii="宋体" w:hAnsi="宋体" w:eastAsia="宋体" w:cs="宋体"/>
                <w:color w:val="000000"/>
                <w:sz w:val="18"/>
                <w:szCs w:val="18"/>
                <w:lang w:bidi="ar"/>
              </w:rPr>
              <w:t>定制（按照学校要求设计款式）</w:t>
            </w:r>
            <w:r>
              <w:rPr>
                <w:rFonts w:hint="eastAsia" w:ascii="宋体" w:hAnsi="宋体" w:cs="宋体"/>
                <w:color w:val="000000"/>
                <w:sz w:val="18"/>
                <w:szCs w:val="18"/>
                <w:lang w:eastAsia="zh-CN" w:bidi="ar"/>
              </w:rPr>
              <w:t>。</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3000</w:t>
            </w:r>
          </w:p>
        </w:tc>
        <w:tc>
          <w:tcPr>
            <w:tcW w:w="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bidi="ar"/>
              </w:rPr>
              <w:t>张</w:t>
            </w:r>
          </w:p>
        </w:tc>
      </w:tr>
      <w:tr>
        <w:tblPrEx>
          <w:tblCellMar>
            <w:top w:w="15" w:type="dxa"/>
            <w:left w:w="15" w:type="dxa"/>
            <w:bottom w:w="15" w:type="dxa"/>
            <w:right w:w="15" w:type="dxa"/>
          </w:tblCellMar>
        </w:tblPrEx>
        <w:trPr>
          <w:trHeight w:val="286" w:hRule="atLeast"/>
          <w:jc w:val="center"/>
        </w:trPr>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12</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交互式智能平板一体机</w:t>
            </w:r>
          </w:p>
        </w:tc>
        <w:tc>
          <w:tcPr>
            <w:tcW w:w="7621" w:type="dxa"/>
            <w:tcBorders>
              <w:top w:val="single" w:color="000000" w:sz="4" w:space="0"/>
              <w:left w:val="single" w:color="000000" w:sz="4" w:space="0"/>
              <w:bottom w:val="single" w:color="000000" w:sz="4" w:space="0"/>
              <w:right w:val="single" w:color="000000" w:sz="4" w:space="0"/>
            </w:tcBorders>
            <w:noWrap w:val="0"/>
            <w:vAlign w:val="center"/>
          </w:tcPr>
          <w:p>
            <w:pPr>
              <w:pStyle w:val="8"/>
              <w:ind w:firstLine="0" w:firstLineChars="0"/>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一、硬件部分：</w:t>
            </w:r>
          </w:p>
          <w:p>
            <w:pPr>
              <w:pStyle w:val="8"/>
              <w:ind w:firstLine="0" w:firstLineChars="0"/>
              <w:jc w:val="left"/>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★1、屏幕尺寸≥65英寸,采用LED背光；屏幕物理分辨率≥1920*1080；屏幕满足全屏显示比例16:9；为提高安全性，交互平板需具备硬度≥7H的钢化防眩玻璃</w:t>
            </w:r>
            <w:r>
              <w:rPr>
                <w:rFonts w:hint="eastAsia" w:ascii="宋体" w:hAnsi="宋体" w:eastAsia="宋体" w:cs="宋体"/>
                <w:color w:val="auto"/>
                <w:kern w:val="0"/>
                <w:sz w:val="18"/>
                <w:szCs w:val="18"/>
                <w:lang w:eastAsia="zh-CN"/>
              </w:rPr>
              <w:t>。</w:t>
            </w:r>
          </w:p>
          <w:p>
            <w:pPr>
              <w:pStyle w:val="8"/>
              <w:ind w:firstLine="0" w:firstLineChars="0"/>
              <w:jc w:val="left"/>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★2、支持10点同时触控，支持10笔书写,触摸分辨率≥32767*32767;触摸高度≤2.5mm；最小识别直径≤3mm</w:t>
            </w:r>
            <w:r>
              <w:rPr>
                <w:rFonts w:hint="eastAsia" w:ascii="宋体" w:hAnsi="宋体" w:eastAsia="宋体" w:cs="宋体"/>
                <w:color w:val="auto"/>
                <w:kern w:val="0"/>
                <w:sz w:val="18"/>
                <w:szCs w:val="18"/>
                <w:lang w:eastAsia="zh-CN"/>
              </w:rPr>
              <w:t>。</w:t>
            </w:r>
          </w:p>
          <w:p>
            <w:pPr>
              <w:pStyle w:val="8"/>
              <w:ind w:firstLine="0" w:firstLineChars="0"/>
              <w:jc w:val="left"/>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3、交互平板整机须提供隐藏式前置接口，需有磁吸式盖板多重防护，接口不少于3个双通道接口（Android2.0和PC3.0），有中文标识，（需提供报告的机构可以是国家权威检测检验机构或具有资质的第三方检测检验机构出具的检测报告）</w:t>
            </w:r>
            <w:r>
              <w:rPr>
                <w:rFonts w:hint="eastAsia" w:ascii="宋体" w:hAnsi="宋体" w:eastAsia="宋体" w:cs="宋体"/>
                <w:color w:val="auto"/>
                <w:kern w:val="0"/>
                <w:sz w:val="18"/>
                <w:szCs w:val="18"/>
                <w:lang w:eastAsia="zh-CN"/>
              </w:rPr>
              <w:t>。</w:t>
            </w:r>
          </w:p>
          <w:p>
            <w:pPr>
              <w:pStyle w:val="8"/>
              <w:ind w:firstLine="0" w:firstLineChars="0"/>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★4、为提高教学便利性，交互平板需具备前置HDMI*1接口，教师可快速连接实现信号的接入</w:t>
            </w:r>
          </w:p>
          <w:p>
            <w:pPr>
              <w:pStyle w:val="8"/>
              <w:ind w:firstLine="0" w:firstLineChars="0"/>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为便于教学应用性，交互平板左右两侧具有与教学应用密切相关的物理快捷键，该快捷键至少具有触控开关、关闭窗口、打开展台功能，并且每个快捷键具有中文标识，不占用屏显面积（不接受软件快捷键或不干胶贴纸形式）；为了便捷教师上课置物，交互平板具备通屏笔槽设计。</w:t>
            </w:r>
          </w:p>
          <w:p>
            <w:pPr>
              <w:pStyle w:val="8"/>
              <w:ind w:firstLine="0" w:firstLineChars="0"/>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6、为了便捷教学，避免误操作，交互平板前置按键，具备中文丝印标识；为便于教学应用性能，实现解决电脑系统故障，只需通过交互平板前置一键电脑还原按键，并带中文丝印标识，不需专业人员即可轻松解决电脑系统故障。</w:t>
            </w:r>
          </w:p>
          <w:p>
            <w:pPr>
              <w:pStyle w:val="8"/>
              <w:ind w:firstLine="0" w:firstLineChars="0"/>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7、为方便教学，交互平板正面具备≥15W*2音箱；交互平板采用插拔式模块电脑架构，接口严格遵循Intel®的OPS-C相关规范,针脚数≤80Pin,与插拔式电脑无单独接线；交互平板的主板具备ROM不小于8G，RAM不小于1G，版本不低于6.0。</w:t>
            </w:r>
          </w:p>
          <w:p>
            <w:pPr>
              <w:pStyle w:val="8"/>
              <w:ind w:firstLine="0" w:firstLineChars="0"/>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二：教学应用</w:t>
            </w:r>
          </w:p>
          <w:p>
            <w:pPr>
              <w:pStyle w:val="8"/>
              <w:ind w:firstLine="0" w:firstLineChars="0"/>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1、为操作便捷，教师可通过多指长按屏幕，一步操作达到息屏和唤醒功能，不接受触摸菜单或物理按键（需提供报告的机构可以是国家权威检测检验机构或具有资质的第三方检测检验机构出具的检测报告）</w:t>
            </w:r>
          </w:p>
          <w:p>
            <w:pPr>
              <w:pStyle w:val="8"/>
              <w:ind w:firstLine="0" w:firstLineChars="0"/>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具备文件浏览功能，可实现文件分类，具有选定、全选、复制、粘贴、删除、一键发送、二维码分享等功能；交互平板具备智能护眼组合功能，可提供护眼模式、实现智能光控、以及书写时屏显自动变暗；为方便教师操作，在Windows和Android的白板软件下，悬浮菜单中的书写工具（批注、橡皮）可与底部白板软件的工具条联动；为了教师方便应用，交互平板提供前置综合设置物理按键，可在任意通道下一键呼出系统设置、系统检测、智能温控（含高温预警及断电保护功能）、信号源预览等功能进行快速设置；为方便教学，本地白板软件具备二维码分享功能；为方便老师操作，交互平板各通道的名称可以修改。</w:t>
            </w:r>
          </w:p>
          <w:p>
            <w:pPr>
              <w:pStyle w:val="8"/>
              <w:ind w:firstLine="0" w:firstLineChars="0"/>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三：电脑系统</w:t>
            </w:r>
          </w:p>
          <w:p>
            <w:pPr>
              <w:pStyle w:val="8"/>
              <w:ind w:firstLine="0" w:firstLineChars="0"/>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★1.整机架构:采用插拔式模块电脑架构，接口严格遵循Intel®相关规范,针脚数为≤80Pin ,与大屏无单独接线；散热处理:具备高效散热模组，超低静音侧出风散热设计；主板规格:支持无盘启动、网络唤醒、上电开机、看门狗等功能；处理器性能:采用Intel I3处理器</w:t>
            </w:r>
          </w:p>
          <w:p>
            <w:pPr>
              <w:pStyle w:val="8"/>
              <w:ind w:firstLine="0" w:firstLineChars="0"/>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★2.内存性能:4G DDR4笔记本内存或以上配置;</w:t>
            </w:r>
          </w:p>
          <w:p>
            <w:pPr>
              <w:pStyle w:val="8"/>
              <w:ind w:firstLine="0" w:firstLineChars="0"/>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四、全学科备授课系统：</w:t>
            </w:r>
          </w:p>
          <w:p>
            <w:pPr>
              <w:pStyle w:val="8"/>
              <w:ind w:firstLine="0" w:firstLineChars="0"/>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1、教学设计</w:t>
            </w:r>
          </w:p>
          <w:p>
            <w:pPr>
              <w:pStyle w:val="8"/>
              <w:ind w:firstLine="0" w:firstLineChars="0"/>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软件提供教学设计功能，支持教师根据教学需要自主添加课堂活动。课堂活动中涵盖情景导入、内容精讲、同步习题、随堂测试、分组竞赛、分组探究等至少6个环节，支持调整各个环节顺序或增删环节（需提供报告的机构可以是国家权威检测检验机构或具有资质的第三方检测检验机构出具的检测报告）；</w:t>
            </w:r>
          </w:p>
          <w:p>
            <w:pPr>
              <w:pStyle w:val="8"/>
              <w:ind w:firstLine="0" w:firstLineChars="0"/>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★（2）云平台针对不同教学环节自动推送与课程精准匹配的资源；支持添加：mp4、txt、ppt、pptx、doc、jpg 、gif、等多种格式的本地素材；教案可同步至云端，方便教师随时随地查看教案及再次修改。</w:t>
            </w:r>
          </w:p>
          <w:p>
            <w:pPr>
              <w:pStyle w:val="8"/>
              <w:ind w:firstLine="0" w:firstLineChars="0"/>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2、白板软件功能</w:t>
            </w:r>
          </w:p>
          <w:p>
            <w:pPr>
              <w:pStyle w:val="8"/>
              <w:ind w:firstLine="0" w:firstLineChars="0"/>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★（1）支持免登录直接使用本地教学工具；老师的每个个人账号提供不少于50G云端存储空间，无需用户通过完成特定任务才能获取，方便老师存储资料；</w:t>
            </w:r>
          </w:p>
          <w:p>
            <w:pPr>
              <w:pStyle w:val="8"/>
              <w:ind w:firstLine="0" w:firstLineChars="0"/>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软硬件菜单功能按钮/图标配备明确中文标识，交互平板双侧快捷键具备一个自定义功能，可自定义常用软件功能如：荧光笔、幕布、时钟、截图、量角器、圆规等（需提供报告的机构可以是国家权威检测检验机构或具有资质的第三方检测检验机构出具的检测报告）；</w:t>
            </w:r>
          </w:p>
          <w:p>
            <w:pPr>
              <w:pStyle w:val="8"/>
              <w:ind w:firstLine="0" w:firstLineChars="0"/>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易用的文本编辑功能，支持文本输入并可快速设置字体、大小、颜色、粗体、斜体、下划线、删除线、上标、下标、项目符号等复杂文本的输入，可对文本的对齐、行间距、透明度、等进行设置，方便用户编辑文字。</w:t>
            </w:r>
          </w:p>
          <w:p>
            <w:pPr>
              <w:pStyle w:val="8"/>
              <w:ind w:firstLine="0" w:firstLineChars="0"/>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4）软件具备智能辅助线，移动单个素材时，可以智能提示水平、垂直对齐位置，方便课件排版；提供音、视频图片编辑功能。音、视频文件导入到软件中进行播放，可设置循环播放、跨页面播放。视频文件可一键全屏播放，支持动态截图，截取图片自动生成图片索引栏，图片索引栏可跨页面显示。</w:t>
            </w:r>
          </w:p>
          <w:p>
            <w:pPr>
              <w:pStyle w:val="8"/>
              <w:ind w:firstLine="0" w:firstLineChars="0"/>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★为确保教学环境的安全性，所投本项产品制造商须通过国际电工委员会电子元器件质量评定体系（IECQ）出具的QC080000危害物质过程管理体系认证（须提供证明文件复印件</w:t>
            </w:r>
            <w:r>
              <w:rPr>
                <w:rFonts w:hint="eastAsia" w:ascii="宋体" w:hAnsi="宋体" w:eastAsia="宋体" w:cs="宋体"/>
                <w:color w:val="auto"/>
                <w:kern w:val="0"/>
                <w:sz w:val="18"/>
                <w:szCs w:val="18"/>
                <w:lang w:val="en-US" w:eastAsia="zh-CN"/>
              </w:rPr>
              <w:t>加盖厂家公章</w:t>
            </w:r>
            <w:r>
              <w:rPr>
                <w:rFonts w:hint="eastAsia" w:ascii="宋体" w:hAnsi="宋体" w:eastAsia="宋体" w:cs="宋体"/>
                <w:color w:val="auto"/>
                <w:kern w:val="0"/>
                <w:sz w:val="18"/>
                <w:szCs w:val="18"/>
              </w:rPr>
              <w:t>及官网认证范围查询截图）</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宋体" w:hAnsi="宋体" w:eastAsia="宋体" w:cs="宋体"/>
                <w:color w:val="000000"/>
                <w:sz w:val="18"/>
                <w:szCs w:val="18"/>
                <w:lang w:bidi="ar"/>
              </w:rPr>
            </w:pPr>
            <w:r>
              <w:rPr>
                <w:rFonts w:hint="eastAsia" w:ascii="宋体" w:hAnsi="宋体" w:eastAsia="宋体" w:cs="宋体"/>
                <w:color w:val="auto"/>
                <w:kern w:val="0"/>
                <w:sz w:val="18"/>
                <w:szCs w:val="18"/>
              </w:rPr>
              <w:t>★为确保售后服务及供货渠道的合法性，提供生产厂家针对本项目的售后服务承诺函</w:t>
            </w:r>
            <w:r>
              <w:rPr>
                <w:rFonts w:hint="eastAsia" w:ascii="宋体" w:hAnsi="宋体" w:eastAsia="宋体" w:cs="宋体"/>
                <w:color w:val="auto"/>
                <w:kern w:val="0"/>
                <w:sz w:val="18"/>
                <w:szCs w:val="18"/>
                <w:lang w:val="en-US" w:eastAsia="zh-CN"/>
              </w:rPr>
              <w:t>或参数确认函</w:t>
            </w:r>
            <w:r>
              <w:rPr>
                <w:rFonts w:hint="eastAsia" w:ascii="宋体" w:hAnsi="宋体" w:eastAsia="宋体" w:cs="宋体"/>
                <w:color w:val="auto"/>
                <w:kern w:val="0"/>
                <w:sz w:val="18"/>
                <w:szCs w:val="18"/>
              </w:rPr>
              <w:t>。</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1</w:t>
            </w:r>
          </w:p>
        </w:tc>
        <w:tc>
          <w:tcPr>
            <w:tcW w:w="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台</w:t>
            </w:r>
          </w:p>
        </w:tc>
      </w:tr>
    </w:tbl>
    <w:p>
      <w:pPr>
        <w:rPr>
          <w:rFonts w:hint="eastAsia"/>
          <w:lang w:val="en-US" w:eastAsia="zh-CN"/>
        </w:rPr>
      </w:pPr>
    </w:p>
    <w:p>
      <w:pPr>
        <w:tabs>
          <w:tab w:val="left" w:pos="1665"/>
        </w:tabs>
        <w:spacing w:line="480" w:lineRule="exact"/>
        <w:jc w:val="center"/>
        <w:outlineLvl w:val="0"/>
        <w:rPr>
          <w:rFonts w:hint="eastAsia"/>
          <w:b/>
          <w:sz w:val="36"/>
          <w:szCs w:val="36"/>
        </w:rPr>
      </w:pPr>
    </w:p>
    <w:p>
      <w:pPr>
        <w:pStyle w:val="4"/>
        <w:spacing w:before="120" w:after="120"/>
        <w:contextualSpacing/>
        <w:rPr>
          <w:rFonts w:hint="eastAsia" w:ascii="宋体" w:hAnsi="宋体"/>
          <w:lang w:eastAsia="zh-CN"/>
        </w:rPr>
      </w:pPr>
      <w:r>
        <w:rPr>
          <w:rFonts w:hint="eastAsia" w:ascii="宋体" w:hAnsi="宋体"/>
          <w:lang w:val="en-US" w:eastAsia="zh-CN"/>
        </w:rPr>
        <w:t>C包</w:t>
      </w:r>
      <w:r>
        <w:rPr>
          <w:rFonts w:hint="eastAsia" w:ascii="宋体" w:hAnsi="宋体"/>
        </w:rPr>
        <w:t>采购</w:t>
      </w:r>
      <w:r>
        <w:rPr>
          <w:rFonts w:hint="eastAsia" w:ascii="宋体" w:hAnsi="宋体"/>
          <w:lang w:eastAsia="zh-CN"/>
        </w:rPr>
        <w:t>需求</w:t>
      </w:r>
    </w:p>
    <w:tbl>
      <w:tblPr>
        <w:tblStyle w:val="5"/>
        <w:tblW w:w="0" w:type="auto"/>
        <w:tblInd w:w="0" w:type="dxa"/>
        <w:tblLayout w:type="fixed"/>
        <w:tblCellMar>
          <w:top w:w="0" w:type="dxa"/>
          <w:left w:w="0" w:type="dxa"/>
          <w:bottom w:w="0" w:type="dxa"/>
          <w:right w:w="0" w:type="dxa"/>
        </w:tblCellMar>
      </w:tblPr>
      <w:tblGrid>
        <w:gridCol w:w="441"/>
        <w:gridCol w:w="995"/>
        <w:gridCol w:w="6921"/>
        <w:gridCol w:w="535"/>
        <w:gridCol w:w="588"/>
      </w:tblGrid>
      <w:tr>
        <w:tblPrEx>
          <w:tblCellMar>
            <w:top w:w="0" w:type="dxa"/>
            <w:left w:w="0" w:type="dxa"/>
            <w:bottom w:w="0" w:type="dxa"/>
            <w:right w:w="0" w:type="dxa"/>
          </w:tblCellMar>
        </w:tblPrEx>
        <w:trPr>
          <w:trHeight w:val="90" w:hRule="atLeast"/>
        </w:trPr>
        <w:tc>
          <w:tcPr>
            <w:tcW w:w="948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bCs/>
                <w:i w:val="0"/>
                <w:color w:val="000000"/>
                <w:kern w:val="0"/>
                <w:sz w:val="28"/>
                <w:szCs w:val="28"/>
                <w:u w:val="none"/>
                <w:lang w:val="en-US" w:eastAsia="zh-CN" w:bidi="ar"/>
              </w:rPr>
              <w:t>师生计算机及设备</w:t>
            </w:r>
          </w:p>
        </w:tc>
      </w:tr>
      <w:tr>
        <w:tblPrEx>
          <w:tblCellMar>
            <w:top w:w="0" w:type="dxa"/>
            <w:left w:w="0" w:type="dxa"/>
            <w:bottom w:w="0" w:type="dxa"/>
            <w:right w:w="0" w:type="dxa"/>
          </w:tblCellMar>
        </w:tblPrEx>
        <w:trPr>
          <w:trHeight w:val="825" w:hRule="atLeast"/>
        </w:trPr>
        <w:tc>
          <w:tcPr>
            <w:tcW w:w="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bidi="ar"/>
              </w:rPr>
              <w:t>采购品目名称</w:t>
            </w:r>
          </w:p>
        </w:tc>
        <w:tc>
          <w:tcPr>
            <w:tcW w:w="6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参考规格型号和配置技术参数</w:t>
            </w:r>
          </w:p>
        </w:tc>
        <w:tc>
          <w:tcPr>
            <w:tcW w:w="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w:t>
            </w:r>
          </w:p>
        </w:tc>
      </w:tr>
      <w:tr>
        <w:tblPrEx>
          <w:tblCellMar>
            <w:top w:w="0" w:type="dxa"/>
            <w:left w:w="0" w:type="dxa"/>
            <w:bottom w:w="0" w:type="dxa"/>
            <w:right w:w="0" w:type="dxa"/>
          </w:tblCellMar>
        </w:tblPrEx>
        <w:trPr>
          <w:trHeight w:val="5120" w:hRule="atLeast"/>
        </w:trPr>
        <w:tc>
          <w:tcPr>
            <w:tcW w:w="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bidi="ar"/>
              </w:rPr>
              <w:t>师生计算机</w:t>
            </w:r>
          </w:p>
        </w:tc>
        <w:tc>
          <w:tcPr>
            <w:tcW w:w="6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adjustRightInd w:val="0"/>
              <w:snapToGrid w:val="0"/>
              <w:spacing w:line="240" w:lineRule="auto"/>
              <w:ind w:leftChars="0"/>
              <w:rPr>
                <w:rFonts w:ascii="宋体" w:hAnsi="宋体" w:cs="宋体"/>
                <w:b w:val="0"/>
                <w:bCs w:val="0"/>
                <w:color w:val="auto"/>
                <w:sz w:val="20"/>
                <w:szCs w:val="20"/>
              </w:rPr>
            </w:pPr>
            <w:r>
              <w:rPr>
                <w:rFonts w:hint="eastAsia" w:ascii="宋体" w:hAnsi="宋体" w:cs="宋体"/>
                <w:b w:val="0"/>
                <w:bCs w:val="0"/>
                <w:color w:val="auto"/>
                <w:sz w:val="20"/>
                <w:szCs w:val="20"/>
                <w:lang w:val="en-US" w:eastAsia="zh-CN"/>
              </w:rPr>
              <w:t>1.</w:t>
            </w:r>
            <w:r>
              <w:rPr>
                <w:rFonts w:hint="eastAsia" w:ascii="宋体" w:hAnsi="宋体" w:cs="宋体"/>
                <w:b w:val="0"/>
                <w:bCs w:val="0"/>
                <w:color w:val="auto"/>
                <w:sz w:val="20"/>
                <w:szCs w:val="20"/>
              </w:rPr>
              <w:t>产品类型:商用分体台式电脑</w:t>
            </w:r>
          </w:p>
          <w:p>
            <w:pPr>
              <w:numPr>
                <w:ilvl w:val="0"/>
                <w:numId w:val="0"/>
              </w:numPr>
              <w:adjustRightInd w:val="0"/>
              <w:snapToGrid w:val="0"/>
              <w:spacing w:line="240" w:lineRule="auto"/>
              <w:ind w:leftChars="0"/>
              <w:rPr>
                <w:rFonts w:ascii="宋体" w:hAnsi="宋体" w:cs="宋体"/>
                <w:b w:val="0"/>
                <w:bCs w:val="0"/>
                <w:color w:val="auto"/>
                <w:sz w:val="20"/>
                <w:szCs w:val="20"/>
              </w:rPr>
            </w:pPr>
            <w:r>
              <w:rPr>
                <w:rFonts w:hint="eastAsia" w:ascii="宋体" w:hAnsi="宋体" w:cs="宋体"/>
                <w:b w:val="0"/>
                <w:bCs w:val="0"/>
                <w:color w:val="auto"/>
                <w:sz w:val="20"/>
                <w:szCs w:val="20"/>
                <w:lang w:val="en-US" w:eastAsia="zh-CN"/>
              </w:rPr>
              <w:t>2.</w:t>
            </w:r>
            <w:r>
              <w:rPr>
                <w:rFonts w:hint="eastAsia" w:ascii="宋体" w:hAnsi="宋体" w:cs="宋体"/>
                <w:b w:val="0"/>
                <w:bCs w:val="0"/>
                <w:color w:val="auto"/>
                <w:sz w:val="20"/>
                <w:szCs w:val="20"/>
              </w:rPr>
              <w:t>★CPU：Intel≥i3-</w:t>
            </w:r>
            <w:r>
              <w:rPr>
                <w:rFonts w:ascii="宋体" w:hAnsi="宋体" w:cs="宋体"/>
                <w:b w:val="0"/>
                <w:bCs w:val="0"/>
                <w:color w:val="auto"/>
                <w:sz w:val="20"/>
                <w:szCs w:val="20"/>
              </w:rPr>
              <w:t>8</w:t>
            </w:r>
            <w:r>
              <w:rPr>
                <w:rFonts w:hint="eastAsia" w:ascii="宋体" w:hAnsi="宋体" w:cs="宋体"/>
                <w:b w:val="0"/>
                <w:bCs w:val="0"/>
                <w:color w:val="auto"/>
                <w:sz w:val="20"/>
                <w:szCs w:val="20"/>
              </w:rPr>
              <w:t>100</w:t>
            </w:r>
          </w:p>
          <w:p>
            <w:pPr>
              <w:numPr>
                <w:ilvl w:val="0"/>
                <w:numId w:val="0"/>
              </w:numPr>
              <w:adjustRightInd w:val="0"/>
              <w:snapToGrid w:val="0"/>
              <w:spacing w:line="240" w:lineRule="auto"/>
              <w:ind w:leftChars="0"/>
              <w:rPr>
                <w:rFonts w:ascii="宋体" w:hAnsi="宋体" w:cs="宋体"/>
                <w:b w:val="0"/>
                <w:bCs w:val="0"/>
                <w:color w:val="auto"/>
                <w:sz w:val="20"/>
                <w:szCs w:val="20"/>
              </w:rPr>
            </w:pPr>
            <w:r>
              <w:rPr>
                <w:rFonts w:hint="eastAsia" w:ascii="宋体" w:hAnsi="宋体" w:cs="宋体"/>
                <w:b w:val="0"/>
                <w:bCs w:val="0"/>
                <w:color w:val="auto"/>
                <w:sz w:val="20"/>
                <w:szCs w:val="20"/>
                <w:lang w:val="en-US" w:eastAsia="zh-CN"/>
              </w:rPr>
              <w:t>3.</w:t>
            </w:r>
            <w:r>
              <w:rPr>
                <w:rFonts w:hint="eastAsia" w:ascii="宋体" w:hAnsi="宋体" w:cs="宋体"/>
                <w:b w:val="0"/>
                <w:bCs w:val="0"/>
                <w:color w:val="auto"/>
                <w:sz w:val="20"/>
                <w:szCs w:val="20"/>
              </w:rPr>
              <w:t xml:space="preserve">★主板：Intel </w:t>
            </w:r>
            <w:r>
              <w:rPr>
                <w:rFonts w:ascii="宋体" w:hAnsi="宋体" w:cs="宋体"/>
                <w:b w:val="0"/>
                <w:bCs w:val="0"/>
                <w:color w:val="auto"/>
                <w:sz w:val="20"/>
                <w:szCs w:val="20"/>
              </w:rPr>
              <w:t>300</w:t>
            </w:r>
            <w:r>
              <w:rPr>
                <w:rFonts w:hint="eastAsia" w:ascii="宋体" w:hAnsi="宋体" w:cs="宋体"/>
                <w:b w:val="0"/>
                <w:bCs w:val="0"/>
                <w:color w:val="auto"/>
                <w:sz w:val="20"/>
                <w:szCs w:val="20"/>
              </w:rPr>
              <w:t>系列及以上芯片组</w:t>
            </w:r>
          </w:p>
          <w:p>
            <w:pPr>
              <w:numPr>
                <w:ilvl w:val="0"/>
                <w:numId w:val="0"/>
              </w:numPr>
              <w:adjustRightInd w:val="0"/>
              <w:snapToGrid w:val="0"/>
              <w:spacing w:line="240" w:lineRule="auto"/>
              <w:ind w:leftChars="0"/>
              <w:rPr>
                <w:rFonts w:ascii="宋体" w:hAnsi="宋体" w:cs="宋体"/>
                <w:b w:val="0"/>
                <w:bCs w:val="0"/>
                <w:color w:val="auto"/>
                <w:sz w:val="20"/>
                <w:szCs w:val="20"/>
              </w:rPr>
            </w:pPr>
            <w:r>
              <w:rPr>
                <w:rFonts w:hint="eastAsia" w:ascii="宋体" w:hAnsi="宋体" w:cs="宋体"/>
                <w:b w:val="0"/>
                <w:bCs w:val="0"/>
                <w:color w:val="auto"/>
                <w:sz w:val="20"/>
                <w:szCs w:val="20"/>
                <w:lang w:val="en-US" w:eastAsia="zh-CN"/>
              </w:rPr>
              <w:t>4.</w:t>
            </w:r>
            <w:r>
              <w:rPr>
                <w:rFonts w:hint="eastAsia" w:ascii="宋体" w:hAnsi="宋体" w:cs="宋体"/>
                <w:b w:val="0"/>
                <w:bCs w:val="0"/>
                <w:color w:val="auto"/>
                <w:sz w:val="20"/>
                <w:szCs w:val="20"/>
              </w:rPr>
              <w:t>★内存：≥4G DDR4</w:t>
            </w:r>
          </w:p>
          <w:p>
            <w:pPr>
              <w:numPr>
                <w:ilvl w:val="0"/>
                <w:numId w:val="0"/>
              </w:numPr>
              <w:adjustRightInd w:val="0"/>
              <w:snapToGrid w:val="0"/>
              <w:spacing w:line="240" w:lineRule="auto"/>
              <w:ind w:leftChars="0"/>
              <w:rPr>
                <w:rFonts w:ascii="宋体" w:hAnsi="宋体" w:cs="宋体"/>
                <w:b w:val="0"/>
                <w:bCs w:val="0"/>
                <w:color w:val="auto"/>
                <w:sz w:val="20"/>
                <w:szCs w:val="20"/>
              </w:rPr>
            </w:pPr>
            <w:r>
              <w:rPr>
                <w:rFonts w:hint="eastAsia" w:ascii="宋体" w:hAnsi="宋体" w:cs="宋体"/>
                <w:b w:val="0"/>
                <w:bCs w:val="0"/>
                <w:color w:val="auto"/>
                <w:sz w:val="20"/>
                <w:szCs w:val="20"/>
                <w:lang w:val="en-US" w:eastAsia="zh-CN"/>
              </w:rPr>
              <w:t>5.</w:t>
            </w:r>
            <w:r>
              <w:rPr>
                <w:rFonts w:hint="eastAsia" w:ascii="宋体" w:hAnsi="宋体" w:cs="宋体"/>
                <w:b w:val="0"/>
                <w:bCs w:val="0"/>
                <w:color w:val="auto"/>
                <w:sz w:val="20"/>
                <w:szCs w:val="20"/>
              </w:rPr>
              <w:t>★硬盘：≥1T SATA3 7200rpm</w:t>
            </w:r>
          </w:p>
          <w:p>
            <w:pPr>
              <w:numPr>
                <w:ilvl w:val="0"/>
                <w:numId w:val="0"/>
              </w:numPr>
              <w:adjustRightInd w:val="0"/>
              <w:snapToGrid w:val="0"/>
              <w:spacing w:line="240" w:lineRule="auto"/>
              <w:ind w:leftChars="0"/>
              <w:rPr>
                <w:rFonts w:ascii="宋体" w:hAnsi="宋体" w:cs="宋体"/>
                <w:b w:val="0"/>
                <w:bCs w:val="0"/>
                <w:color w:val="auto"/>
                <w:sz w:val="20"/>
                <w:szCs w:val="20"/>
              </w:rPr>
            </w:pPr>
            <w:r>
              <w:rPr>
                <w:rFonts w:hint="eastAsia" w:ascii="宋体" w:hAnsi="宋体" w:cs="宋体"/>
                <w:b w:val="0"/>
                <w:bCs w:val="0"/>
                <w:color w:val="auto"/>
                <w:sz w:val="20"/>
                <w:szCs w:val="20"/>
                <w:lang w:val="en-US" w:eastAsia="zh-CN"/>
              </w:rPr>
              <w:t>6.</w:t>
            </w:r>
            <w:r>
              <w:rPr>
                <w:rFonts w:hint="eastAsia" w:ascii="宋体" w:hAnsi="宋体" w:cs="宋体"/>
                <w:b w:val="0"/>
                <w:bCs w:val="0"/>
                <w:color w:val="auto"/>
                <w:sz w:val="20"/>
                <w:szCs w:val="20"/>
              </w:rPr>
              <w:t>光驱：无光驱</w:t>
            </w:r>
          </w:p>
          <w:p>
            <w:pPr>
              <w:numPr>
                <w:ilvl w:val="0"/>
                <w:numId w:val="0"/>
              </w:numPr>
              <w:adjustRightInd w:val="0"/>
              <w:snapToGrid w:val="0"/>
              <w:spacing w:line="240" w:lineRule="auto"/>
              <w:ind w:leftChars="0"/>
              <w:rPr>
                <w:rFonts w:ascii="宋体" w:hAnsi="宋体" w:cs="宋体"/>
                <w:b w:val="0"/>
                <w:bCs w:val="0"/>
                <w:color w:val="auto"/>
                <w:sz w:val="20"/>
                <w:szCs w:val="20"/>
              </w:rPr>
            </w:pPr>
            <w:r>
              <w:rPr>
                <w:rFonts w:hint="eastAsia" w:ascii="宋体" w:hAnsi="宋体" w:cs="宋体"/>
                <w:b w:val="0"/>
                <w:bCs w:val="0"/>
                <w:color w:val="auto"/>
                <w:sz w:val="20"/>
                <w:szCs w:val="20"/>
                <w:lang w:val="en-US" w:eastAsia="zh-CN"/>
              </w:rPr>
              <w:t>7.</w:t>
            </w:r>
            <w:r>
              <w:rPr>
                <w:rFonts w:hint="eastAsia" w:ascii="宋体" w:hAnsi="宋体" w:cs="宋体"/>
                <w:b w:val="0"/>
                <w:bCs w:val="0"/>
                <w:color w:val="auto"/>
                <w:sz w:val="20"/>
                <w:szCs w:val="20"/>
              </w:rPr>
              <w:t>显卡：集成显卡</w:t>
            </w:r>
          </w:p>
          <w:p>
            <w:pPr>
              <w:numPr>
                <w:ilvl w:val="0"/>
                <w:numId w:val="0"/>
              </w:numPr>
              <w:adjustRightInd w:val="0"/>
              <w:snapToGrid w:val="0"/>
              <w:spacing w:line="240" w:lineRule="auto"/>
              <w:ind w:leftChars="0"/>
              <w:rPr>
                <w:rFonts w:ascii="宋体" w:hAnsi="宋体" w:cs="宋体"/>
                <w:b w:val="0"/>
                <w:bCs w:val="0"/>
                <w:color w:val="auto"/>
                <w:sz w:val="20"/>
                <w:szCs w:val="20"/>
              </w:rPr>
            </w:pPr>
            <w:r>
              <w:rPr>
                <w:rFonts w:hint="eastAsia" w:ascii="宋体" w:hAnsi="宋体" w:cs="宋体"/>
                <w:b w:val="0"/>
                <w:bCs w:val="0"/>
                <w:color w:val="auto"/>
                <w:sz w:val="20"/>
                <w:szCs w:val="20"/>
                <w:lang w:val="en-US" w:eastAsia="zh-CN"/>
              </w:rPr>
              <w:t>8.</w:t>
            </w:r>
            <w:r>
              <w:rPr>
                <w:rFonts w:hint="eastAsia" w:ascii="宋体" w:hAnsi="宋体" w:cs="宋体"/>
                <w:b w:val="0"/>
                <w:bCs w:val="0"/>
                <w:color w:val="auto"/>
                <w:sz w:val="20"/>
                <w:szCs w:val="20"/>
              </w:rPr>
              <w:t>声卡：集成声卡</w:t>
            </w:r>
          </w:p>
          <w:p>
            <w:pPr>
              <w:numPr>
                <w:ilvl w:val="0"/>
                <w:numId w:val="0"/>
              </w:numPr>
              <w:adjustRightInd w:val="0"/>
              <w:snapToGrid w:val="0"/>
              <w:spacing w:line="240" w:lineRule="auto"/>
              <w:ind w:leftChars="0"/>
              <w:rPr>
                <w:rFonts w:ascii="宋体" w:hAnsi="宋体" w:cs="宋体"/>
                <w:b w:val="0"/>
                <w:bCs w:val="0"/>
                <w:color w:val="auto"/>
                <w:sz w:val="20"/>
                <w:szCs w:val="20"/>
              </w:rPr>
            </w:pPr>
            <w:r>
              <w:rPr>
                <w:rFonts w:hint="eastAsia" w:ascii="宋体" w:hAnsi="宋体" w:cs="宋体"/>
                <w:b w:val="0"/>
                <w:bCs w:val="0"/>
                <w:color w:val="auto"/>
                <w:sz w:val="20"/>
                <w:szCs w:val="20"/>
                <w:lang w:val="en-US" w:eastAsia="zh-CN"/>
              </w:rPr>
              <w:t>9.</w:t>
            </w:r>
            <w:r>
              <w:rPr>
                <w:rFonts w:hint="eastAsia" w:ascii="宋体" w:hAnsi="宋体" w:cs="宋体"/>
                <w:b w:val="0"/>
                <w:bCs w:val="0"/>
                <w:color w:val="auto"/>
                <w:sz w:val="20"/>
                <w:szCs w:val="20"/>
              </w:rPr>
              <w:t>网卡：集成10/100/1000M以太网</w:t>
            </w:r>
          </w:p>
          <w:p>
            <w:pPr>
              <w:numPr>
                <w:ilvl w:val="0"/>
                <w:numId w:val="0"/>
              </w:numPr>
              <w:adjustRightInd w:val="0"/>
              <w:snapToGrid w:val="0"/>
              <w:spacing w:line="240" w:lineRule="auto"/>
              <w:ind w:leftChars="0"/>
              <w:rPr>
                <w:rFonts w:ascii="宋体" w:hAnsi="宋体" w:cs="宋体"/>
                <w:b w:val="0"/>
                <w:bCs w:val="0"/>
                <w:color w:val="auto"/>
                <w:sz w:val="20"/>
                <w:szCs w:val="20"/>
              </w:rPr>
            </w:pPr>
            <w:r>
              <w:rPr>
                <w:rFonts w:hint="eastAsia" w:ascii="宋体" w:hAnsi="宋体" w:cs="宋体"/>
                <w:b w:val="0"/>
                <w:bCs w:val="0"/>
                <w:color w:val="auto"/>
                <w:sz w:val="20"/>
                <w:szCs w:val="20"/>
                <w:lang w:val="en-US" w:eastAsia="zh-CN"/>
              </w:rPr>
              <w:t>10.</w:t>
            </w:r>
            <w:r>
              <w:rPr>
                <w:rFonts w:hint="eastAsia" w:ascii="宋体" w:hAnsi="宋体" w:cs="宋体"/>
                <w:b w:val="0"/>
                <w:bCs w:val="0"/>
                <w:color w:val="auto"/>
                <w:sz w:val="20"/>
                <w:szCs w:val="20"/>
              </w:rPr>
              <w:t>键盘：键盘：PS2防水抗菌键盘（键盘本身抗菌，非抗菌防尘键盘罩），需提供抗菌检测报告；</w:t>
            </w:r>
          </w:p>
          <w:p>
            <w:pPr>
              <w:numPr>
                <w:ilvl w:val="0"/>
                <w:numId w:val="0"/>
              </w:numPr>
              <w:adjustRightInd w:val="0"/>
              <w:snapToGrid w:val="0"/>
              <w:spacing w:line="240" w:lineRule="auto"/>
              <w:ind w:leftChars="0"/>
              <w:rPr>
                <w:rFonts w:ascii="宋体" w:hAnsi="宋体" w:cs="宋体"/>
                <w:b w:val="0"/>
                <w:bCs w:val="0"/>
                <w:color w:val="auto"/>
                <w:sz w:val="20"/>
                <w:szCs w:val="20"/>
              </w:rPr>
            </w:pPr>
            <w:r>
              <w:rPr>
                <w:rFonts w:hint="eastAsia" w:ascii="宋体" w:hAnsi="宋体" w:cs="宋体"/>
                <w:b w:val="0"/>
                <w:bCs w:val="0"/>
                <w:color w:val="auto"/>
                <w:sz w:val="20"/>
                <w:szCs w:val="20"/>
                <w:lang w:val="en-US" w:eastAsia="zh-CN"/>
              </w:rPr>
              <w:t>11.</w:t>
            </w:r>
            <w:r>
              <w:rPr>
                <w:rFonts w:hint="eastAsia" w:ascii="宋体" w:hAnsi="宋体" w:cs="宋体"/>
                <w:b w:val="0"/>
                <w:bCs w:val="0"/>
                <w:color w:val="auto"/>
                <w:sz w:val="20"/>
                <w:szCs w:val="20"/>
              </w:rPr>
              <w:t xml:space="preserve">鼠标：光电抗菌鼠标/PS2/D </w:t>
            </w:r>
          </w:p>
          <w:p>
            <w:pPr>
              <w:numPr>
                <w:ilvl w:val="0"/>
                <w:numId w:val="0"/>
              </w:numPr>
              <w:adjustRightInd w:val="0"/>
              <w:snapToGrid w:val="0"/>
              <w:spacing w:line="240" w:lineRule="auto"/>
              <w:ind w:leftChars="0"/>
              <w:rPr>
                <w:rFonts w:ascii="宋体" w:hAnsi="宋体" w:cs="宋体"/>
                <w:b w:val="0"/>
                <w:bCs w:val="0"/>
                <w:color w:val="auto"/>
                <w:sz w:val="20"/>
                <w:szCs w:val="20"/>
              </w:rPr>
            </w:pPr>
            <w:r>
              <w:rPr>
                <w:rFonts w:hint="eastAsia" w:ascii="宋体" w:hAnsi="宋体" w:cs="宋体"/>
                <w:b w:val="0"/>
                <w:bCs w:val="0"/>
                <w:color w:val="auto"/>
                <w:sz w:val="20"/>
                <w:szCs w:val="20"/>
                <w:lang w:val="en-US" w:eastAsia="zh-CN"/>
              </w:rPr>
              <w:t>12.</w:t>
            </w:r>
            <w:r>
              <w:rPr>
                <w:rFonts w:hint="eastAsia" w:ascii="宋体" w:hAnsi="宋体" w:cs="宋体"/>
                <w:b w:val="0"/>
                <w:bCs w:val="0"/>
                <w:color w:val="auto"/>
                <w:sz w:val="20"/>
                <w:szCs w:val="20"/>
              </w:rPr>
              <w:t>★数据接口：≥8个USB接口（至少6个USB 3.1 Gen1接口、并且要求前置4个U</w:t>
            </w:r>
            <w:r>
              <w:rPr>
                <w:rFonts w:ascii="宋体" w:hAnsi="宋体" w:cs="宋体"/>
                <w:b w:val="0"/>
                <w:bCs w:val="0"/>
                <w:color w:val="auto"/>
                <w:sz w:val="20"/>
                <w:szCs w:val="20"/>
              </w:rPr>
              <w:t>SB3.1</w:t>
            </w:r>
            <w:r>
              <w:rPr>
                <w:rFonts w:hint="eastAsia" w:ascii="宋体" w:hAnsi="宋体" w:cs="宋体"/>
                <w:b w:val="0"/>
                <w:bCs w:val="0"/>
                <w:color w:val="auto"/>
                <w:sz w:val="20"/>
                <w:szCs w:val="20"/>
              </w:rPr>
              <w:t>）；</w:t>
            </w:r>
          </w:p>
          <w:p>
            <w:pPr>
              <w:numPr>
                <w:ilvl w:val="0"/>
                <w:numId w:val="0"/>
              </w:numPr>
              <w:adjustRightInd w:val="0"/>
              <w:snapToGrid w:val="0"/>
              <w:spacing w:line="240" w:lineRule="auto"/>
              <w:ind w:leftChars="0"/>
              <w:rPr>
                <w:rFonts w:ascii="宋体" w:hAnsi="宋体" w:cs="宋体"/>
                <w:b w:val="0"/>
                <w:bCs w:val="0"/>
                <w:color w:val="auto"/>
                <w:sz w:val="20"/>
                <w:szCs w:val="20"/>
              </w:rPr>
            </w:pPr>
            <w:r>
              <w:rPr>
                <w:rFonts w:hint="eastAsia" w:ascii="宋体" w:hAnsi="宋体" w:cs="宋体"/>
                <w:b w:val="0"/>
                <w:bCs w:val="0"/>
                <w:color w:val="auto"/>
                <w:sz w:val="20"/>
                <w:szCs w:val="20"/>
                <w:lang w:val="en-US" w:eastAsia="zh-CN"/>
              </w:rPr>
              <w:t>13.</w:t>
            </w:r>
            <w:r>
              <w:rPr>
                <w:rFonts w:hint="eastAsia" w:ascii="宋体" w:hAnsi="宋体" w:cs="宋体"/>
                <w:b w:val="0"/>
                <w:bCs w:val="0"/>
                <w:color w:val="auto"/>
                <w:sz w:val="20"/>
                <w:szCs w:val="20"/>
              </w:rPr>
              <w:t>视频接口：1个VGA（或HDMI、DP）视频接口；</w:t>
            </w:r>
          </w:p>
          <w:p>
            <w:pPr>
              <w:numPr>
                <w:ilvl w:val="0"/>
                <w:numId w:val="0"/>
              </w:numPr>
              <w:adjustRightInd w:val="0"/>
              <w:snapToGrid w:val="0"/>
              <w:spacing w:line="240" w:lineRule="auto"/>
              <w:ind w:leftChars="0"/>
              <w:rPr>
                <w:rFonts w:ascii="宋体" w:hAnsi="宋体" w:cs="宋体"/>
                <w:b w:val="0"/>
                <w:bCs w:val="0"/>
                <w:color w:val="auto"/>
                <w:sz w:val="20"/>
                <w:szCs w:val="20"/>
              </w:rPr>
            </w:pPr>
            <w:r>
              <w:rPr>
                <w:rFonts w:hint="eastAsia" w:ascii="宋体" w:hAnsi="宋体" w:cs="宋体"/>
                <w:b w:val="0"/>
                <w:bCs w:val="0"/>
                <w:color w:val="auto"/>
                <w:sz w:val="20"/>
                <w:szCs w:val="20"/>
                <w:lang w:val="en-US" w:eastAsia="zh-CN"/>
              </w:rPr>
              <w:t>14.</w:t>
            </w:r>
            <w:r>
              <w:rPr>
                <w:rFonts w:hint="eastAsia" w:ascii="宋体" w:hAnsi="宋体" w:cs="宋体"/>
                <w:b w:val="0"/>
                <w:bCs w:val="0"/>
                <w:color w:val="auto"/>
                <w:sz w:val="20"/>
                <w:szCs w:val="20"/>
              </w:rPr>
              <w:t>★机箱：MATX机箱，机箱体积小巧不大于</w:t>
            </w:r>
            <w:r>
              <w:rPr>
                <w:rFonts w:ascii="宋体" w:hAnsi="宋体" w:cs="宋体"/>
                <w:b w:val="0"/>
                <w:bCs w:val="0"/>
                <w:color w:val="auto"/>
                <w:sz w:val="20"/>
                <w:szCs w:val="20"/>
              </w:rPr>
              <w:t>9</w:t>
            </w:r>
            <w:r>
              <w:rPr>
                <w:rFonts w:hint="eastAsia" w:ascii="宋体" w:hAnsi="宋体" w:cs="宋体"/>
                <w:b w:val="0"/>
                <w:bCs w:val="0"/>
                <w:color w:val="auto"/>
                <w:sz w:val="20"/>
                <w:szCs w:val="20"/>
              </w:rPr>
              <w:t>L，可立可卧，易于部署；</w:t>
            </w:r>
          </w:p>
          <w:p>
            <w:pPr>
              <w:numPr>
                <w:ilvl w:val="0"/>
                <w:numId w:val="0"/>
              </w:numPr>
              <w:adjustRightInd w:val="0"/>
              <w:snapToGrid w:val="0"/>
              <w:spacing w:line="240" w:lineRule="auto"/>
              <w:ind w:leftChars="0"/>
              <w:rPr>
                <w:rFonts w:ascii="宋体" w:hAnsi="宋体" w:cs="宋体"/>
                <w:b w:val="0"/>
                <w:bCs w:val="0"/>
                <w:color w:val="auto"/>
                <w:sz w:val="20"/>
                <w:szCs w:val="20"/>
              </w:rPr>
            </w:pPr>
            <w:r>
              <w:rPr>
                <w:rFonts w:hint="eastAsia" w:ascii="宋体" w:hAnsi="宋体" w:cs="宋体"/>
                <w:b w:val="0"/>
                <w:bCs w:val="0"/>
                <w:color w:val="auto"/>
                <w:sz w:val="20"/>
                <w:szCs w:val="20"/>
                <w:lang w:val="en-US" w:eastAsia="zh-CN"/>
              </w:rPr>
              <w:t>15.</w:t>
            </w:r>
            <w:r>
              <w:rPr>
                <w:rFonts w:hint="eastAsia" w:ascii="宋体" w:hAnsi="宋体" w:cs="宋体"/>
                <w:b w:val="0"/>
                <w:bCs w:val="0"/>
                <w:color w:val="auto"/>
                <w:sz w:val="20"/>
                <w:szCs w:val="20"/>
              </w:rPr>
              <w:t>电源：≤</w:t>
            </w:r>
            <w:r>
              <w:rPr>
                <w:rFonts w:ascii="宋体" w:hAnsi="宋体" w:cs="宋体"/>
                <w:b w:val="0"/>
                <w:bCs w:val="0"/>
                <w:color w:val="auto"/>
                <w:sz w:val="20"/>
                <w:szCs w:val="20"/>
              </w:rPr>
              <w:t>200</w:t>
            </w:r>
            <w:r>
              <w:rPr>
                <w:rFonts w:hint="eastAsia" w:ascii="宋体" w:hAnsi="宋体" w:cs="宋体"/>
                <w:b w:val="0"/>
                <w:bCs w:val="0"/>
                <w:color w:val="auto"/>
                <w:sz w:val="20"/>
                <w:szCs w:val="20"/>
              </w:rPr>
              <w:t>W节能电源 </w:t>
            </w:r>
          </w:p>
          <w:p>
            <w:pPr>
              <w:numPr>
                <w:ilvl w:val="0"/>
                <w:numId w:val="0"/>
              </w:numPr>
              <w:adjustRightInd w:val="0"/>
              <w:snapToGrid w:val="0"/>
              <w:spacing w:line="240" w:lineRule="auto"/>
              <w:ind w:leftChars="0"/>
              <w:rPr>
                <w:rFonts w:ascii="宋体" w:hAnsi="宋体" w:cs="宋体"/>
                <w:b w:val="0"/>
                <w:bCs w:val="0"/>
                <w:color w:val="auto"/>
                <w:sz w:val="20"/>
                <w:szCs w:val="20"/>
              </w:rPr>
            </w:pPr>
            <w:r>
              <w:rPr>
                <w:rFonts w:hint="eastAsia" w:ascii="宋体" w:hAnsi="宋体" w:cs="宋体"/>
                <w:b w:val="0"/>
                <w:bCs w:val="0"/>
                <w:color w:val="auto"/>
                <w:sz w:val="20"/>
                <w:szCs w:val="20"/>
                <w:lang w:val="en-US" w:eastAsia="zh-CN"/>
              </w:rPr>
              <w:t>16.</w:t>
            </w:r>
            <w:r>
              <w:rPr>
                <w:rFonts w:hint="eastAsia" w:ascii="宋体" w:hAnsi="宋体" w:cs="宋体"/>
                <w:b w:val="0"/>
                <w:bCs w:val="0"/>
                <w:color w:val="auto"/>
                <w:sz w:val="20"/>
                <w:szCs w:val="20"/>
              </w:rPr>
              <w:t>显示器：≥19.5"LED显示器</w:t>
            </w:r>
          </w:p>
          <w:p>
            <w:pPr>
              <w:numPr>
                <w:ilvl w:val="0"/>
                <w:numId w:val="0"/>
              </w:numPr>
              <w:adjustRightInd w:val="0"/>
              <w:snapToGrid w:val="0"/>
              <w:spacing w:line="240" w:lineRule="auto"/>
              <w:ind w:leftChars="0"/>
              <w:rPr>
                <w:rFonts w:ascii="宋体" w:hAnsi="宋体" w:cs="宋体"/>
                <w:b w:val="0"/>
                <w:bCs w:val="0"/>
                <w:color w:val="auto"/>
                <w:sz w:val="20"/>
                <w:szCs w:val="20"/>
              </w:rPr>
            </w:pPr>
            <w:r>
              <w:rPr>
                <w:rFonts w:hint="eastAsia" w:ascii="宋体" w:hAnsi="宋体" w:cs="宋体"/>
                <w:b w:val="0"/>
                <w:bCs w:val="0"/>
                <w:color w:val="auto"/>
                <w:sz w:val="20"/>
                <w:szCs w:val="20"/>
                <w:lang w:val="en-US" w:eastAsia="zh-CN"/>
              </w:rPr>
              <w:t>17.</w:t>
            </w:r>
            <w:r>
              <w:rPr>
                <w:rFonts w:hint="eastAsia" w:ascii="宋体" w:hAnsi="宋体" w:cs="宋体"/>
                <w:b w:val="0"/>
                <w:bCs w:val="0"/>
                <w:color w:val="auto"/>
                <w:sz w:val="20"/>
                <w:szCs w:val="20"/>
              </w:rPr>
              <w:t>其他：耳麦</w:t>
            </w:r>
          </w:p>
          <w:p>
            <w:pPr>
              <w:numPr>
                <w:ilvl w:val="0"/>
                <w:numId w:val="0"/>
              </w:numPr>
              <w:adjustRightInd w:val="0"/>
              <w:snapToGrid w:val="0"/>
              <w:spacing w:line="240" w:lineRule="auto"/>
              <w:ind w:leftChars="0"/>
              <w:rPr>
                <w:rFonts w:ascii="宋体" w:hAnsi="宋体" w:cs="宋体"/>
                <w:b w:val="0"/>
                <w:bCs w:val="0"/>
                <w:color w:val="auto"/>
                <w:sz w:val="20"/>
                <w:szCs w:val="20"/>
              </w:rPr>
            </w:pPr>
            <w:r>
              <w:rPr>
                <w:rFonts w:hint="eastAsia" w:ascii="宋体" w:hAnsi="宋体" w:cs="宋体"/>
                <w:b w:val="0"/>
                <w:bCs w:val="0"/>
                <w:color w:val="auto"/>
                <w:sz w:val="20"/>
                <w:szCs w:val="20"/>
                <w:lang w:val="en-US" w:eastAsia="zh-CN"/>
              </w:rPr>
              <w:t>18.</w:t>
            </w:r>
            <w:r>
              <w:rPr>
                <w:rFonts w:hint="eastAsia" w:ascii="宋体" w:hAnsi="宋体" w:cs="宋体"/>
                <w:b w:val="0"/>
                <w:bCs w:val="0"/>
                <w:color w:val="auto"/>
                <w:sz w:val="20"/>
                <w:szCs w:val="20"/>
              </w:rPr>
              <w:t>操作系统：原厂预装正版Window10家庭版</w:t>
            </w:r>
          </w:p>
          <w:p>
            <w:pPr>
              <w:numPr>
                <w:ilvl w:val="0"/>
                <w:numId w:val="0"/>
              </w:numPr>
              <w:adjustRightInd w:val="0"/>
              <w:snapToGrid w:val="0"/>
              <w:spacing w:line="240" w:lineRule="auto"/>
              <w:ind w:leftChars="0"/>
              <w:rPr>
                <w:rFonts w:ascii="宋体" w:hAnsi="宋体" w:cs="宋体"/>
                <w:b w:val="0"/>
                <w:bCs w:val="0"/>
                <w:color w:val="auto"/>
                <w:sz w:val="20"/>
                <w:szCs w:val="20"/>
              </w:rPr>
            </w:pPr>
            <w:r>
              <w:rPr>
                <w:rFonts w:hint="eastAsia" w:ascii="宋体" w:hAnsi="宋体" w:cs="宋体"/>
                <w:b w:val="0"/>
                <w:bCs w:val="0"/>
                <w:color w:val="auto"/>
                <w:sz w:val="20"/>
                <w:szCs w:val="20"/>
                <w:lang w:val="en-US" w:eastAsia="zh-CN"/>
              </w:rPr>
              <w:t>19.</w:t>
            </w:r>
            <w:r>
              <w:rPr>
                <w:rFonts w:hint="eastAsia" w:ascii="宋体" w:hAnsi="宋体" w:cs="宋体"/>
                <w:b w:val="0"/>
                <w:bCs w:val="0"/>
                <w:color w:val="auto"/>
                <w:sz w:val="20"/>
                <w:szCs w:val="20"/>
              </w:rPr>
              <w:t>★质保：整机主要部件不低于三年保修及上门服务。投标人如非生产厂家，须提供投标货物生产厂家针对本项目的授权书、售后服务承诺书、及投标产品技术参数确认文件。</w:t>
            </w:r>
          </w:p>
          <w:p>
            <w:pPr>
              <w:keepNext w:val="0"/>
              <w:keepLines w:val="0"/>
              <w:widowControl/>
              <w:suppressLineNumbers w:val="0"/>
              <w:jc w:val="left"/>
              <w:textAlignment w:val="center"/>
              <w:rPr>
                <w:rFonts w:hint="eastAsia" w:ascii="宋体" w:hAnsi="宋体" w:eastAsia="宋体" w:cs="宋体"/>
                <w:b w:val="0"/>
                <w:bCs w:val="0"/>
                <w:i w:val="0"/>
                <w:color w:val="auto"/>
                <w:sz w:val="20"/>
                <w:szCs w:val="20"/>
                <w:u w:val="none"/>
              </w:rPr>
            </w:pPr>
          </w:p>
        </w:tc>
        <w:tc>
          <w:tcPr>
            <w:tcW w:w="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r>
      <w:tr>
        <w:tblPrEx>
          <w:tblCellMar>
            <w:top w:w="0" w:type="dxa"/>
            <w:left w:w="0" w:type="dxa"/>
            <w:bottom w:w="0" w:type="dxa"/>
            <w:right w:w="0" w:type="dxa"/>
          </w:tblCellMar>
        </w:tblPrEx>
        <w:trPr>
          <w:trHeight w:val="5900" w:hRule="atLeast"/>
        </w:trPr>
        <w:tc>
          <w:tcPr>
            <w:tcW w:w="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bidi="ar"/>
              </w:rPr>
              <w:t>教师机</w:t>
            </w:r>
          </w:p>
        </w:tc>
        <w:tc>
          <w:tcPr>
            <w:tcW w:w="6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adjustRightInd w:val="0"/>
              <w:snapToGrid w:val="0"/>
              <w:spacing w:line="240" w:lineRule="auto"/>
              <w:ind w:leftChars="0"/>
              <w:rPr>
                <w:rFonts w:ascii="宋体" w:hAnsi="宋体" w:cs="宋体"/>
                <w:b w:val="0"/>
                <w:bCs w:val="0"/>
                <w:color w:val="auto"/>
                <w:sz w:val="20"/>
                <w:szCs w:val="20"/>
              </w:rPr>
            </w:pPr>
            <w:r>
              <w:rPr>
                <w:rFonts w:hint="eastAsia" w:ascii="宋体" w:hAnsi="宋体" w:cs="宋体"/>
                <w:b w:val="0"/>
                <w:bCs w:val="0"/>
                <w:color w:val="auto"/>
                <w:sz w:val="20"/>
                <w:szCs w:val="20"/>
                <w:lang w:val="en-US" w:eastAsia="zh-CN"/>
              </w:rPr>
              <w:t>1.</w:t>
            </w:r>
            <w:r>
              <w:rPr>
                <w:rFonts w:hint="eastAsia" w:ascii="宋体" w:hAnsi="宋体" w:cs="宋体"/>
                <w:b w:val="0"/>
                <w:bCs w:val="0"/>
                <w:color w:val="auto"/>
                <w:sz w:val="20"/>
                <w:szCs w:val="20"/>
              </w:rPr>
              <w:t>产品类型:商用分体台式电脑</w:t>
            </w:r>
          </w:p>
          <w:p>
            <w:pPr>
              <w:numPr>
                <w:ilvl w:val="0"/>
                <w:numId w:val="0"/>
              </w:numPr>
              <w:adjustRightInd w:val="0"/>
              <w:snapToGrid w:val="0"/>
              <w:spacing w:line="240" w:lineRule="auto"/>
              <w:ind w:leftChars="0"/>
              <w:rPr>
                <w:rFonts w:ascii="宋体" w:hAnsi="宋体" w:cs="宋体"/>
                <w:b w:val="0"/>
                <w:bCs w:val="0"/>
                <w:color w:val="auto"/>
                <w:sz w:val="20"/>
                <w:szCs w:val="20"/>
              </w:rPr>
            </w:pPr>
            <w:r>
              <w:rPr>
                <w:rFonts w:hint="eastAsia" w:ascii="宋体" w:hAnsi="宋体" w:cs="宋体"/>
                <w:b w:val="0"/>
                <w:bCs w:val="0"/>
                <w:color w:val="auto"/>
                <w:sz w:val="20"/>
                <w:szCs w:val="20"/>
                <w:lang w:val="en-US" w:eastAsia="zh-CN"/>
              </w:rPr>
              <w:t>2.</w:t>
            </w:r>
            <w:r>
              <w:rPr>
                <w:rFonts w:hint="eastAsia" w:ascii="宋体" w:hAnsi="宋体" w:cs="宋体"/>
                <w:b w:val="0"/>
                <w:bCs w:val="0"/>
                <w:color w:val="auto"/>
                <w:sz w:val="20"/>
                <w:szCs w:val="20"/>
              </w:rPr>
              <w:t>★CPU：Intel≥i</w:t>
            </w:r>
            <w:r>
              <w:rPr>
                <w:rFonts w:ascii="宋体" w:hAnsi="宋体" w:cs="宋体"/>
                <w:b w:val="0"/>
                <w:bCs w:val="0"/>
                <w:color w:val="auto"/>
                <w:sz w:val="20"/>
                <w:szCs w:val="20"/>
              </w:rPr>
              <w:t>5</w:t>
            </w:r>
            <w:r>
              <w:rPr>
                <w:rFonts w:hint="eastAsia" w:ascii="宋体" w:hAnsi="宋体" w:cs="宋体"/>
                <w:b w:val="0"/>
                <w:bCs w:val="0"/>
                <w:color w:val="auto"/>
                <w:sz w:val="20"/>
                <w:szCs w:val="20"/>
              </w:rPr>
              <w:t>-</w:t>
            </w:r>
            <w:r>
              <w:rPr>
                <w:rFonts w:ascii="宋体" w:hAnsi="宋体" w:cs="宋体"/>
                <w:b w:val="0"/>
                <w:bCs w:val="0"/>
                <w:color w:val="auto"/>
                <w:sz w:val="20"/>
                <w:szCs w:val="20"/>
              </w:rPr>
              <w:t>75</w:t>
            </w:r>
            <w:r>
              <w:rPr>
                <w:rFonts w:hint="eastAsia" w:ascii="宋体" w:hAnsi="宋体" w:cs="宋体"/>
                <w:b w:val="0"/>
                <w:bCs w:val="0"/>
                <w:color w:val="auto"/>
                <w:sz w:val="20"/>
                <w:szCs w:val="20"/>
              </w:rPr>
              <w:t>00</w:t>
            </w:r>
          </w:p>
          <w:p>
            <w:pPr>
              <w:numPr>
                <w:ilvl w:val="0"/>
                <w:numId w:val="0"/>
              </w:numPr>
              <w:adjustRightInd w:val="0"/>
              <w:snapToGrid w:val="0"/>
              <w:spacing w:line="240" w:lineRule="auto"/>
              <w:ind w:leftChars="0"/>
              <w:rPr>
                <w:rFonts w:ascii="宋体" w:hAnsi="宋体" w:cs="宋体"/>
                <w:b w:val="0"/>
                <w:bCs w:val="0"/>
                <w:color w:val="auto"/>
                <w:sz w:val="20"/>
                <w:szCs w:val="20"/>
              </w:rPr>
            </w:pPr>
            <w:r>
              <w:rPr>
                <w:rFonts w:hint="eastAsia" w:ascii="宋体" w:hAnsi="宋体" w:cs="宋体"/>
                <w:b w:val="0"/>
                <w:bCs w:val="0"/>
                <w:color w:val="auto"/>
                <w:sz w:val="20"/>
                <w:szCs w:val="20"/>
                <w:lang w:val="en-US" w:eastAsia="zh-CN"/>
              </w:rPr>
              <w:t>3.</w:t>
            </w:r>
            <w:r>
              <w:rPr>
                <w:rFonts w:hint="eastAsia" w:ascii="宋体" w:hAnsi="宋体" w:cs="宋体"/>
                <w:b w:val="0"/>
                <w:bCs w:val="0"/>
                <w:color w:val="auto"/>
                <w:sz w:val="20"/>
                <w:szCs w:val="20"/>
              </w:rPr>
              <w:t xml:space="preserve">★主板：Intel </w:t>
            </w:r>
            <w:r>
              <w:rPr>
                <w:rFonts w:ascii="宋体" w:hAnsi="宋体" w:cs="宋体"/>
                <w:b w:val="0"/>
                <w:bCs w:val="0"/>
                <w:color w:val="auto"/>
                <w:sz w:val="20"/>
                <w:szCs w:val="20"/>
              </w:rPr>
              <w:t>300</w:t>
            </w:r>
            <w:r>
              <w:rPr>
                <w:rFonts w:hint="eastAsia" w:ascii="宋体" w:hAnsi="宋体" w:cs="宋体"/>
                <w:b w:val="0"/>
                <w:bCs w:val="0"/>
                <w:color w:val="auto"/>
                <w:sz w:val="20"/>
                <w:szCs w:val="20"/>
              </w:rPr>
              <w:t>系列及以上芯片组</w:t>
            </w:r>
          </w:p>
          <w:p>
            <w:pPr>
              <w:numPr>
                <w:ilvl w:val="0"/>
                <w:numId w:val="0"/>
              </w:numPr>
              <w:adjustRightInd w:val="0"/>
              <w:snapToGrid w:val="0"/>
              <w:spacing w:line="240" w:lineRule="auto"/>
              <w:ind w:leftChars="0"/>
              <w:rPr>
                <w:rFonts w:ascii="宋体" w:hAnsi="宋体" w:cs="宋体"/>
                <w:b w:val="0"/>
                <w:bCs w:val="0"/>
                <w:color w:val="auto"/>
                <w:sz w:val="20"/>
                <w:szCs w:val="20"/>
              </w:rPr>
            </w:pPr>
            <w:r>
              <w:rPr>
                <w:rFonts w:hint="eastAsia" w:ascii="宋体" w:hAnsi="宋体" w:cs="宋体"/>
                <w:b w:val="0"/>
                <w:bCs w:val="0"/>
                <w:color w:val="auto"/>
                <w:sz w:val="20"/>
                <w:szCs w:val="20"/>
                <w:lang w:val="en-US" w:eastAsia="zh-CN"/>
              </w:rPr>
              <w:t>4.</w:t>
            </w:r>
            <w:r>
              <w:rPr>
                <w:rFonts w:hint="eastAsia" w:ascii="宋体" w:hAnsi="宋体" w:cs="宋体"/>
                <w:b w:val="0"/>
                <w:bCs w:val="0"/>
                <w:color w:val="auto"/>
                <w:sz w:val="20"/>
                <w:szCs w:val="20"/>
              </w:rPr>
              <w:t>★内存：≥4G DDR4</w:t>
            </w:r>
          </w:p>
          <w:p>
            <w:pPr>
              <w:numPr>
                <w:ilvl w:val="0"/>
                <w:numId w:val="0"/>
              </w:numPr>
              <w:adjustRightInd w:val="0"/>
              <w:snapToGrid w:val="0"/>
              <w:spacing w:line="240" w:lineRule="auto"/>
              <w:ind w:leftChars="0"/>
              <w:rPr>
                <w:rFonts w:ascii="宋体" w:hAnsi="宋体" w:cs="宋体"/>
                <w:b w:val="0"/>
                <w:bCs w:val="0"/>
                <w:color w:val="auto"/>
                <w:sz w:val="20"/>
                <w:szCs w:val="20"/>
              </w:rPr>
            </w:pPr>
            <w:r>
              <w:rPr>
                <w:rFonts w:hint="eastAsia" w:ascii="宋体" w:hAnsi="宋体" w:cs="宋体"/>
                <w:b w:val="0"/>
                <w:bCs w:val="0"/>
                <w:color w:val="auto"/>
                <w:sz w:val="20"/>
                <w:szCs w:val="20"/>
                <w:lang w:val="en-US" w:eastAsia="zh-CN"/>
              </w:rPr>
              <w:t>5.</w:t>
            </w:r>
            <w:r>
              <w:rPr>
                <w:rFonts w:hint="eastAsia" w:ascii="宋体" w:hAnsi="宋体" w:cs="宋体"/>
                <w:b w:val="0"/>
                <w:bCs w:val="0"/>
                <w:color w:val="auto"/>
                <w:sz w:val="20"/>
                <w:szCs w:val="20"/>
              </w:rPr>
              <w:t>★硬盘：≥1T SATA3 7200rpm</w:t>
            </w:r>
          </w:p>
          <w:p>
            <w:pPr>
              <w:numPr>
                <w:ilvl w:val="0"/>
                <w:numId w:val="0"/>
              </w:numPr>
              <w:adjustRightInd w:val="0"/>
              <w:snapToGrid w:val="0"/>
              <w:spacing w:line="240" w:lineRule="auto"/>
              <w:ind w:leftChars="0"/>
              <w:rPr>
                <w:rFonts w:ascii="宋体" w:hAnsi="宋体" w:cs="宋体"/>
                <w:b w:val="0"/>
                <w:bCs w:val="0"/>
                <w:color w:val="auto"/>
                <w:sz w:val="20"/>
                <w:szCs w:val="20"/>
              </w:rPr>
            </w:pPr>
            <w:r>
              <w:rPr>
                <w:rFonts w:hint="eastAsia" w:ascii="宋体" w:hAnsi="宋体" w:cs="宋体"/>
                <w:b w:val="0"/>
                <w:bCs w:val="0"/>
                <w:color w:val="auto"/>
                <w:sz w:val="20"/>
                <w:szCs w:val="20"/>
                <w:lang w:val="en-US" w:eastAsia="zh-CN"/>
              </w:rPr>
              <w:t>6.</w:t>
            </w:r>
            <w:r>
              <w:rPr>
                <w:rFonts w:hint="eastAsia" w:ascii="宋体" w:hAnsi="宋体" w:cs="宋体"/>
                <w:b w:val="0"/>
                <w:bCs w:val="0"/>
                <w:color w:val="auto"/>
                <w:sz w:val="20"/>
                <w:szCs w:val="20"/>
              </w:rPr>
              <w:t>光驱：有光驱</w:t>
            </w:r>
          </w:p>
          <w:p>
            <w:pPr>
              <w:numPr>
                <w:ilvl w:val="0"/>
                <w:numId w:val="0"/>
              </w:numPr>
              <w:adjustRightInd w:val="0"/>
              <w:snapToGrid w:val="0"/>
              <w:spacing w:line="240" w:lineRule="auto"/>
              <w:ind w:leftChars="0"/>
              <w:rPr>
                <w:rFonts w:ascii="宋体" w:hAnsi="宋体" w:cs="宋体"/>
                <w:b w:val="0"/>
                <w:bCs w:val="0"/>
                <w:color w:val="auto"/>
                <w:sz w:val="20"/>
                <w:szCs w:val="20"/>
              </w:rPr>
            </w:pPr>
            <w:r>
              <w:rPr>
                <w:rFonts w:hint="eastAsia" w:ascii="宋体" w:hAnsi="宋体" w:cs="宋体"/>
                <w:b w:val="0"/>
                <w:bCs w:val="0"/>
                <w:color w:val="auto"/>
                <w:sz w:val="20"/>
                <w:szCs w:val="20"/>
                <w:lang w:val="en-US" w:eastAsia="zh-CN"/>
              </w:rPr>
              <w:t>7.</w:t>
            </w:r>
            <w:r>
              <w:rPr>
                <w:rFonts w:hint="eastAsia" w:ascii="宋体" w:hAnsi="宋体" w:cs="宋体"/>
                <w:b w:val="0"/>
                <w:bCs w:val="0"/>
                <w:color w:val="auto"/>
                <w:sz w:val="20"/>
                <w:szCs w:val="20"/>
              </w:rPr>
              <w:t>显卡：集成显卡</w:t>
            </w:r>
          </w:p>
          <w:p>
            <w:pPr>
              <w:numPr>
                <w:ilvl w:val="0"/>
                <w:numId w:val="0"/>
              </w:numPr>
              <w:adjustRightInd w:val="0"/>
              <w:snapToGrid w:val="0"/>
              <w:spacing w:line="240" w:lineRule="auto"/>
              <w:ind w:leftChars="0"/>
              <w:rPr>
                <w:rFonts w:ascii="宋体" w:hAnsi="宋体" w:cs="宋体"/>
                <w:b w:val="0"/>
                <w:bCs w:val="0"/>
                <w:color w:val="auto"/>
                <w:sz w:val="20"/>
                <w:szCs w:val="20"/>
              </w:rPr>
            </w:pPr>
            <w:r>
              <w:rPr>
                <w:rFonts w:hint="eastAsia" w:ascii="宋体" w:hAnsi="宋体" w:cs="宋体"/>
                <w:b w:val="0"/>
                <w:bCs w:val="0"/>
                <w:color w:val="auto"/>
                <w:sz w:val="20"/>
                <w:szCs w:val="20"/>
                <w:lang w:val="en-US" w:eastAsia="zh-CN"/>
              </w:rPr>
              <w:t>8.</w:t>
            </w:r>
            <w:r>
              <w:rPr>
                <w:rFonts w:hint="eastAsia" w:ascii="宋体" w:hAnsi="宋体" w:cs="宋体"/>
                <w:b w:val="0"/>
                <w:bCs w:val="0"/>
                <w:color w:val="auto"/>
                <w:sz w:val="20"/>
                <w:szCs w:val="20"/>
              </w:rPr>
              <w:t>声卡：集成声卡</w:t>
            </w:r>
          </w:p>
          <w:p>
            <w:pPr>
              <w:numPr>
                <w:ilvl w:val="0"/>
                <w:numId w:val="0"/>
              </w:numPr>
              <w:adjustRightInd w:val="0"/>
              <w:snapToGrid w:val="0"/>
              <w:spacing w:line="240" w:lineRule="auto"/>
              <w:ind w:leftChars="0"/>
              <w:rPr>
                <w:rFonts w:ascii="宋体" w:hAnsi="宋体" w:cs="宋体"/>
                <w:b w:val="0"/>
                <w:bCs w:val="0"/>
                <w:color w:val="auto"/>
                <w:sz w:val="20"/>
                <w:szCs w:val="20"/>
              </w:rPr>
            </w:pPr>
            <w:r>
              <w:rPr>
                <w:rFonts w:hint="eastAsia" w:ascii="宋体" w:hAnsi="宋体" w:cs="宋体"/>
                <w:b w:val="0"/>
                <w:bCs w:val="0"/>
                <w:color w:val="auto"/>
                <w:sz w:val="20"/>
                <w:szCs w:val="20"/>
                <w:lang w:val="en-US" w:eastAsia="zh-CN"/>
              </w:rPr>
              <w:t>9.</w:t>
            </w:r>
            <w:r>
              <w:rPr>
                <w:rFonts w:hint="eastAsia" w:ascii="宋体" w:hAnsi="宋体" w:cs="宋体"/>
                <w:b w:val="0"/>
                <w:bCs w:val="0"/>
                <w:color w:val="auto"/>
                <w:sz w:val="20"/>
                <w:szCs w:val="20"/>
              </w:rPr>
              <w:t>网卡：集成10/100/1000M以太网</w:t>
            </w:r>
          </w:p>
          <w:p>
            <w:pPr>
              <w:numPr>
                <w:ilvl w:val="0"/>
                <w:numId w:val="0"/>
              </w:numPr>
              <w:adjustRightInd w:val="0"/>
              <w:snapToGrid w:val="0"/>
              <w:spacing w:line="240" w:lineRule="auto"/>
              <w:ind w:leftChars="0"/>
              <w:rPr>
                <w:rFonts w:ascii="宋体" w:hAnsi="宋体" w:cs="宋体"/>
                <w:b w:val="0"/>
                <w:bCs w:val="0"/>
                <w:color w:val="auto"/>
                <w:sz w:val="20"/>
                <w:szCs w:val="20"/>
              </w:rPr>
            </w:pPr>
            <w:r>
              <w:rPr>
                <w:rFonts w:hint="eastAsia" w:ascii="宋体" w:hAnsi="宋体" w:cs="宋体"/>
                <w:b w:val="0"/>
                <w:bCs w:val="0"/>
                <w:color w:val="auto"/>
                <w:sz w:val="20"/>
                <w:szCs w:val="20"/>
                <w:lang w:val="en-US" w:eastAsia="zh-CN"/>
              </w:rPr>
              <w:t>10.</w:t>
            </w:r>
            <w:r>
              <w:rPr>
                <w:rFonts w:hint="eastAsia" w:ascii="宋体" w:hAnsi="宋体" w:cs="宋体"/>
                <w:b w:val="0"/>
                <w:bCs w:val="0"/>
                <w:color w:val="auto"/>
                <w:sz w:val="20"/>
                <w:szCs w:val="20"/>
              </w:rPr>
              <w:t>键盘：键盘：PS2防水抗菌键盘（键盘本身抗菌，非抗菌防尘键盘罩），需提供抗菌检测报告；</w:t>
            </w:r>
          </w:p>
          <w:p>
            <w:pPr>
              <w:numPr>
                <w:ilvl w:val="0"/>
                <w:numId w:val="0"/>
              </w:numPr>
              <w:adjustRightInd w:val="0"/>
              <w:snapToGrid w:val="0"/>
              <w:spacing w:line="240" w:lineRule="auto"/>
              <w:ind w:leftChars="0"/>
              <w:rPr>
                <w:rFonts w:ascii="宋体" w:hAnsi="宋体" w:cs="宋体"/>
                <w:b w:val="0"/>
                <w:bCs w:val="0"/>
                <w:color w:val="auto"/>
                <w:sz w:val="20"/>
                <w:szCs w:val="20"/>
              </w:rPr>
            </w:pPr>
            <w:r>
              <w:rPr>
                <w:rFonts w:hint="eastAsia" w:ascii="宋体" w:hAnsi="宋体" w:cs="宋体"/>
                <w:b w:val="0"/>
                <w:bCs w:val="0"/>
                <w:color w:val="auto"/>
                <w:sz w:val="20"/>
                <w:szCs w:val="20"/>
                <w:lang w:val="en-US" w:eastAsia="zh-CN"/>
              </w:rPr>
              <w:t>11.</w:t>
            </w:r>
            <w:r>
              <w:rPr>
                <w:rFonts w:hint="eastAsia" w:ascii="宋体" w:hAnsi="宋体" w:cs="宋体"/>
                <w:b w:val="0"/>
                <w:bCs w:val="0"/>
                <w:color w:val="auto"/>
                <w:sz w:val="20"/>
                <w:szCs w:val="20"/>
              </w:rPr>
              <w:t xml:space="preserve">鼠标：光电抗菌鼠标/PS2/D </w:t>
            </w:r>
          </w:p>
          <w:p>
            <w:pPr>
              <w:numPr>
                <w:ilvl w:val="0"/>
                <w:numId w:val="0"/>
              </w:numPr>
              <w:adjustRightInd w:val="0"/>
              <w:snapToGrid w:val="0"/>
              <w:spacing w:line="240" w:lineRule="auto"/>
              <w:ind w:leftChars="0"/>
              <w:rPr>
                <w:rFonts w:ascii="宋体" w:hAnsi="宋体" w:cs="宋体"/>
                <w:b w:val="0"/>
                <w:bCs w:val="0"/>
                <w:color w:val="auto"/>
                <w:sz w:val="20"/>
                <w:szCs w:val="20"/>
              </w:rPr>
            </w:pPr>
            <w:r>
              <w:rPr>
                <w:rFonts w:hint="eastAsia" w:ascii="宋体" w:hAnsi="宋体" w:cs="宋体"/>
                <w:b w:val="0"/>
                <w:bCs w:val="0"/>
                <w:color w:val="auto"/>
                <w:sz w:val="20"/>
                <w:szCs w:val="20"/>
                <w:lang w:val="en-US" w:eastAsia="zh-CN"/>
              </w:rPr>
              <w:t>12.</w:t>
            </w:r>
            <w:r>
              <w:rPr>
                <w:rFonts w:hint="eastAsia" w:ascii="宋体" w:hAnsi="宋体" w:cs="宋体"/>
                <w:b w:val="0"/>
                <w:bCs w:val="0"/>
                <w:color w:val="auto"/>
                <w:sz w:val="20"/>
                <w:szCs w:val="20"/>
              </w:rPr>
              <w:t>★数据接口：≥8个USB接口（至少6个USB 3.1 Gen1接口、并且要求前置4个U</w:t>
            </w:r>
            <w:r>
              <w:rPr>
                <w:rFonts w:ascii="宋体" w:hAnsi="宋体" w:cs="宋体"/>
                <w:b w:val="0"/>
                <w:bCs w:val="0"/>
                <w:color w:val="auto"/>
                <w:sz w:val="20"/>
                <w:szCs w:val="20"/>
              </w:rPr>
              <w:t>SB3.1</w:t>
            </w:r>
            <w:r>
              <w:rPr>
                <w:rFonts w:hint="eastAsia" w:ascii="宋体" w:hAnsi="宋体" w:cs="宋体"/>
                <w:b w:val="0"/>
                <w:bCs w:val="0"/>
                <w:color w:val="auto"/>
                <w:sz w:val="20"/>
                <w:szCs w:val="20"/>
              </w:rPr>
              <w:t>）；</w:t>
            </w:r>
          </w:p>
          <w:p>
            <w:pPr>
              <w:numPr>
                <w:ilvl w:val="0"/>
                <w:numId w:val="0"/>
              </w:numPr>
              <w:adjustRightInd w:val="0"/>
              <w:snapToGrid w:val="0"/>
              <w:spacing w:line="240" w:lineRule="auto"/>
              <w:ind w:leftChars="0"/>
              <w:rPr>
                <w:rFonts w:ascii="宋体" w:hAnsi="宋体" w:cs="宋体"/>
                <w:b w:val="0"/>
                <w:bCs w:val="0"/>
                <w:color w:val="auto"/>
                <w:sz w:val="20"/>
                <w:szCs w:val="20"/>
              </w:rPr>
            </w:pPr>
            <w:r>
              <w:rPr>
                <w:rFonts w:hint="eastAsia" w:ascii="宋体" w:hAnsi="宋体" w:cs="宋体"/>
                <w:b w:val="0"/>
                <w:bCs w:val="0"/>
                <w:color w:val="auto"/>
                <w:sz w:val="20"/>
                <w:szCs w:val="20"/>
                <w:lang w:val="en-US" w:eastAsia="zh-CN"/>
              </w:rPr>
              <w:t>13.</w:t>
            </w:r>
            <w:r>
              <w:rPr>
                <w:rFonts w:hint="eastAsia" w:ascii="宋体" w:hAnsi="宋体" w:cs="宋体"/>
                <w:b w:val="0"/>
                <w:bCs w:val="0"/>
                <w:color w:val="auto"/>
                <w:sz w:val="20"/>
                <w:szCs w:val="20"/>
              </w:rPr>
              <w:t>视频接口：1个VGA（或HDMI、DP）视频接口；</w:t>
            </w:r>
          </w:p>
          <w:p>
            <w:pPr>
              <w:numPr>
                <w:ilvl w:val="0"/>
                <w:numId w:val="0"/>
              </w:numPr>
              <w:adjustRightInd w:val="0"/>
              <w:snapToGrid w:val="0"/>
              <w:spacing w:line="240" w:lineRule="auto"/>
              <w:ind w:leftChars="0"/>
              <w:rPr>
                <w:rFonts w:ascii="宋体" w:hAnsi="宋体" w:cs="宋体"/>
                <w:b w:val="0"/>
                <w:bCs w:val="0"/>
                <w:color w:val="auto"/>
                <w:sz w:val="20"/>
                <w:szCs w:val="20"/>
              </w:rPr>
            </w:pPr>
            <w:r>
              <w:rPr>
                <w:rFonts w:hint="eastAsia" w:ascii="宋体" w:hAnsi="宋体" w:cs="宋体"/>
                <w:b w:val="0"/>
                <w:bCs w:val="0"/>
                <w:color w:val="auto"/>
                <w:sz w:val="20"/>
                <w:szCs w:val="20"/>
                <w:lang w:val="en-US" w:eastAsia="zh-CN"/>
              </w:rPr>
              <w:t>14.</w:t>
            </w:r>
            <w:r>
              <w:rPr>
                <w:rFonts w:hint="eastAsia" w:ascii="宋体" w:hAnsi="宋体" w:cs="宋体"/>
                <w:b w:val="0"/>
                <w:bCs w:val="0"/>
                <w:color w:val="auto"/>
                <w:sz w:val="20"/>
                <w:szCs w:val="20"/>
              </w:rPr>
              <w:t>★机箱：MATX机箱，机箱体积小巧不大于</w:t>
            </w:r>
            <w:r>
              <w:rPr>
                <w:rFonts w:ascii="宋体" w:hAnsi="宋体" w:cs="宋体"/>
                <w:b w:val="0"/>
                <w:bCs w:val="0"/>
                <w:color w:val="auto"/>
                <w:sz w:val="20"/>
                <w:szCs w:val="20"/>
              </w:rPr>
              <w:t>9</w:t>
            </w:r>
            <w:r>
              <w:rPr>
                <w:rFonts w:hint="eastAsia" w:ascii="宋体" w:hAnsi="宋体" w:cs="宋体"/>
                <w:b w:val="0"/>
                <w:bCs w:val="0"/>
                <w:color w:val="auto"/>
                <w:sz w:val="20"/>
                <w:szCs w:val="20"/>
              </w:rPr>
              <w:t>L，可立可卧，易于部署；</w:t>
            </w:r>
          </w:p>
          <w:p>
            <w:pPr>
              <w:numPr>
                <w:ilvl w:val="0"/>
                <w:numId w:val="0"/>
              </w:numPr>
              <w:adjustRightInd w:val="0"/>
              <w:snapToGrid w:val="0"/>
              <w:spacing w:line="240" w:lineRule="auto"/>
              <w:ind w:leftChars="0"/>
              <w:rPr>
                <w:rFonts w:ascii="宋体" w:hAnsi="宋体" w:cs="宋体"/>
                <w:b w:val="0"/>
                <w:bCs w:val="0"/>
                <w:color w:val="auto"/>
                <w:sz w:val="20"/>
                <w:szCs w:val="20"/>
              </w:rPr>
            </w:pPr>
            <w:r>
              <w:rPr>
                <w:rFonts w:hint="eastAsia" w:ascii="宋体" w:hAnsi="宋体" w:cs="宋体"/>
                <w:b w:val="0"/>
                <w:bCs w:val="0"/>
                <w:color w:val="auto"/>
                <w:sz w:val="20"/>
                <w:szCs w:val="20"/>
                <w:lang w:val="en-US" w:eastAsia="zh-CN"/>
              </w:rPr>
              <w:t>15.</w:t>
            </w:r>
            <w:r>
              <w:rPr>
                <w:rFonts w:hint="eastAsia" w:ascii="宋体" w:hAnsi="宋体" w:cs="宋体"/>
                <w:b w:val="0"/>
                <w:bCs w:val="0"/>
                <w:color w:val="auto"/>
                <w:sz w:val="20"/>
                <w:szCs w:val="20"/>
              </w:rPr>
              <w:t>电源：≤</w:t>
            </w:r>
            <w:r>
              <w:rPr>
                <w:rFonts w:ascii="宋体" w:hAnsi="宋体" w:cs="宋体"/>
                <w:b w:val="0"/>
                <w:bCs w:val="0"/>
                <w:color w:val="auto"/>
                <w:sz w:val="20"/>
                <w:szCs w:val="20"/>
              </w:rPr>
              <w:t>200</w:t>
            </w:r>
            <w:r>
              <w:rPr>
                <w:rFonts w:hint="eastAsia" w:ascii="宋体" w:hAnsi="宋体" w:cs="宋体"/>
                <w:b w:val="0"/>
                <w:bCs w:val="0"/>
                <w:color w:val="auto"/>
                <w:sz w:val="20"/>
                <w:szCs w:val="20"/>
              </w:rPr>
              <w:t>W节能电源 </w:t>
            </w:r>
          </w:p>
          <w:p>
            <w:pPr>
              <w:numPr>
                <w:ilvl w:val="0"/>
                <w:numId w:val="0"/>
              </w:numPr>
              <w:adjustRightInd w:val="0"/>
              <w:snapToGrid w:val="0"/>
              <w:spacing w:line="240" w:lineRule="auto"/>
              <w:ind w:leftChars="0"/>
              <w:rPr>
                <w:rFonts w:ascii="宋体" w:hAnsi="宋体" w:cs="宋体"/>
                <w:b w:val="0"/>
                <w:bCs w:val="0"/>
                <w:color w:val="auto"/>
                <w:sz w:val="20"/>
                <w:szCs w:val="20"/>
              </w:rPr>
            </w:pPr>
            <w:r>
              <w:rPr>
                <w:rFonts w:hint="eastAsia" w:ascii="宋体" w:hAnsi="宋体" w:cs="宋体"/>
                <w:b w:val="0"/>
                <w:bCs w:val="0"/>
                <w:color w:val="auto"/>
                <w:sz w:val="20"/>
                <w:szCs w:val="20"/>
                <w:lang w:val="en-US" w:eastAsia="zh-CN"/>
              </w:rPr>
              <w:t>16.</w:t>
            </w:r>
            <w:r>
              <w:rPr>
                <w:rFonts w:hint="eastAsia" w:ascii="宋体" w:hAnsi="宋体" w:cs="宋体"/>
                <w:b w:val="0"/>
                <w:bCs w:val="0"/>
                <w:color w:val="auto"/>
                <w:sz w:val="20"/>
                <w:szCs w:val="20"/>
              </w:rPr>
              <w:t>显示器：≥19.5"LED显示器</w:t>
            </w:r>
          </w:p>
          <w:p>
            <w:pPr>
              <w:numPr>
                <w:ilvl w:val="0"/>
                <w:numId w:val="0"/>
              </w:numPr>
              <w:adjustRightInd w:val="0"/>
              <w:snapToGrid w:val="0"/>
              <w:spacing w:line="240" w:lineRule="auto"/>
              <w:ind w:leftChars="0"/>
              <w:rPr>
                <w:rFonts w:ascii="宋体" w:hAnsi="宋体" w:cs="宋体"/>
                <w:b w:val="0"/>
                <w:bCs w:val="0"/>
                <w:color w:val="auto"/>
                <w:sz w:val="20"/>
                <w:szCs w:val="20"/>
              </w:rPr>
            </w:pPr>
            <w:r>
              <w:rPr>
                <w:rFonts w:hint="eastAsia" w:ascii="宋体" w:hAnsi="宋体" w:cs="宋体"/>
                <w:b w:val="0"/>
                <w:bCs w:val="0"/>
                <w:color w:val="auto"/>
                <w:sz w:val="20"/>
                <w:szCs w:val="20"/>
                <w:lang w:val="en-US" w:eastAsia="zh-CN"/>
              </w:rPr>
              <w:t>17.</w:t>
            </w:r>
            <w:r>
              <w:rPr>
                <w:rFonts w:hint="eastAsia" w:ascii="宋体" w:hAnsi="宋体" w:cs="宋体"/>
                <w:b w:val="0"/>
                <w:bCs w:val="0"/>
                <w:color w:val="auto"/>
                <w:sz w:val="20"/>
                <w:szCs w:val="20"/>
              </w:rPr>
              <w:t>其他：耳麦</w:t>
            </w:r>
          </w:p>
          <w:p>
            <w:pPr>
              <w:numPr>
                <w:ilvl w:val="0"/>
                <w:numId w:val="0"/>
              </w:numPr>
              <w:adjustRightInd w:val="0"/>
              <w:snapToGrid w:val="0"/>
              <w:spacing w:line="240" w:lineRule="auto"/>
              <w:ind w:leftChars="0"/>
              <w:rPr>
                <w:rFonts w:ascii="宋体" w:hAnsi="宋体" w:cs="宋体"/>
                <w:b w:val="0"/>
                <w:bCs w:val="0"/>
                <w:color w:val="auto"/>
                <w:sz w:val="20"/>
                <w:szCs w:val="20"/>
              </w:rPr>
            </w:pPr>
            <w:r>
              <w:rPr>
                <w:rFonts w:hint="eastAsia" w:ascii="宋体" w:hAnsi="宋体" w:cs="宋体"/>
                <w:b w:val="0"/>
                <w:bCs w:val="0"/>
                <w:color w:val="auto"/>
                <w:sz w:val="20"/>
                <w:szCs w:val="20"/>
                <w:lang w:val="en-US" w:eastAsia="zh-CN"/>
              </w:rPr>
              <w:t>18.</w:t>
            </w:r>
            <w:r>
              <w:rPr>
                <w:rFonts w:hint="eastAsia" w:ascii="宋体" w:hAnsi="宋体" w:cs="宋体"/>
                <w:b w:val="0"/>
                <w:bCs w:val="0"/>
                <w:color w:val="auto"/>
                <w:sz w:val="20"/>
                <w:szCs w:val="20"/>
              </w:rPr>
              <w:t>操作系统：原厂预装正版Window10家庭版</w:t>
            </w:r>
          </w:p>
          <w:p>
            <w:pPr>
              <w:numPr>
                <w:ilvl w:val="0"/>
                <w:numId w:val="0"/>
              </w:numPr>
              <w:adjustRightInd w:val="0"/>
              <w:snapToGrid w:val="0"/>
              <w:spacing w:line="240" w:lineRule="auto"/>
              <w:ind w:leftChars="0"/>
              <w:rPr>
                <w:rFonts w:ascii="宋体" w:hAnsi="宋体" w:cs="宋体"/>
                <w:b w:val="0"/>
                <w:bCs w:val="0"/>
                <w:color w:val="auto"/>
                <w:sz w:val="20"/>
                <w:szCs w:val="20"/>
              </w:rPr>
            </w:pPr>
            <w:r>
              <w:rPr>
                <w:rFonts w:hint="eastAsia" w:ascii="宋体" w:hAnsi="宋体" w:cs="宋体"/>
                <w:b w:val="0"/>
                <w:bCs w:val="0"/>
                <w:color w:val="auto"/>
                <w:sz w:val="20"/>
                <w:szCs w:val="20"/>
                <w:lang w:val="en-US" w:eastAsia="zh-CN"/>
              </w:rPr>
              <w:t>19.</w:t>
            </w:r>
            <w:r>
              <w:rPr>
                <w:rFonts w:hint="eastAsia" w:ascii="宋体" w:hAnsi="宋体" w:cs="宋体"/>
                <w:b w:val="0"/>
                <w:bCs w:val="0"/>
                <w:color w:val="auto"/>
                <w:sz w:val="20"/>
                <w:szCs w:val="20"/>
              </w:rPr>
              <w:t>★质保：整机主要部件不低于三年保修及上门服务。投标人如非生产厂家，须提供投标货物生产厂家针对本项目的授权书、售后服务承诺书、及投标产品技术参数确认文件。</w:t>
            </w:r>
          </w:p>
          <w:p>
            <w:pPr>
              <w:keepNext w:val="0"/>
              <w:keepLines w:val="0"/>
              <w:widowControl/>
              <w:suppressLineNumbers w:val="0"/>
              <w:jc w:val="left"/>
              <w:textAlignment w:val="center"/>
              <w:rPr>
                <w:rFonts w:ascii="Arial" w:hAnsi="Arial" w:eastAsia="宋体" w:cs="Arial"/>
                <w:b w:val="0"/>
                <w:bCs w:val="0"/>
                <w:i w:val="0"/>
                <w:color w:val="auto"/>
                <w:sz w:val="20"/>
                <w:szCs w:val="20"/>
                <w:u w:val="none"/>
              </w:rPr>
            </w:pPr>
          </w:p>
        </w:tc>
        <w:tc>
          <w:tcPr>
            <w:tcW w:w="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r>
      <w:tr>
        <w:tblPrEx>
          <w:tblCellMar>
            <w:top w:w="0" w:type="dxa"/>
            <w:left w:w="0" w:type="dxa"/>
            <w:bottom w:w="0" w:type="dxa"/>
            <w:right w:w="0" w:type="dxa"/>
          </w:tblCellMar>
        </w:tblPrEx>
        <w:trPr>
          <w:trHeight w:val="1280" w:hRule="atLeast"/>
        </w:trPr>
        <w:tc>
          <w:tcPr>
            <w:tcW w:w="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交互式智能一体机(含配套黑板)</w:t>
            </w:r>
          </w:p>
        </w:tc>
        <w:tc>
          <w:tcPr>
            <w:tcW w:w="6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 xml:space="preserve">  详细参数详见附件1</w:t>
            </w:r>
          </w:p>
        </w:tc>
        <w:tc>
          <w:tcPr>
            <w:tcW w:w="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r>
      <w:tr>
        <w:tblPrEx>
          <w:tblCellMar>
            <w:top w:w="0" w:type="dxa"/>
            <w:left w:w="0" w:type="dxa"/>
            <w:bottom w:w="0" w:type="dxa"/>
            <w:right w:w="0" w:type="dxa"/>
          </w:tblCellMar>
        </w:tblPrEx>
        <w:trPr>
          <w:trHeight w:val="3640" w:hRule="atLeast"/>
        </w:trPr>
        <w:tc>
          <w:tcPr>
            <w:tcW w:w="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接入交换机</w:t>
            </w:r>
          </w:p>
        </w:tc>
        <w:tc>
          <w:tcPr>
            <w:tcW w:w="6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Style w:val="9"/>
                <w:lang w:val="en-US" w:eastAsia="zh-CN" w:bidi="ar"/>
              </w:rPr>
              <w:t xml:space="preserve">                                                                                                  1 ★固化千兆以太网电接口≥24，上行千兆光接口数量≥4</w:t>
            </w:r>
            <w:r>
              <w:rPr>
                <w:rStyle w:val="9"/>
                <w:lang w:val="en-US" w:eastAsia="zh-CN" w:bidi="ar"/>
              </w:rPr>
              <w:br w:type="textWrapping"/>
            </w:r>
            <w:r>
              <w:rPr>
                <w:rStyle w:val="9"/>
                <w:lang w:val="en-US" w:eastAsia="zh-CN" w:bidi="ar"/>
              </w:rPr>
              <w:t>2 ★交换容量 ≥ 192 Gbps，包转发率≥42Mpps</w:t>
            </w:r>
            <w:r>
              <w:rPr>
                <w:rStyle w:val="9"/>
                <w:lang w:val="en-US" w:eastAsia="zh-CN" w:bidi="ar"/>
              </w:rPr>
              <w:br w:type="textWrapping"/>
            </w:r>
            <w:r>
              <w:rPr>
                <w:rStyle w:val="9"/>
                <w:lang w:val="en-US" w:eastAsia="zh-CN" w:bidi="ar"/>
              </w:rPr>
              <w:t>3 支持LLDP，静态MAC配置，支持MAC地址学习数目限制</w:t>
            </w:r>
            <w:r>
              <w:rPr>
                <w:rStyle w:val="9"/>
                <w:lang w:val="en-US" w:eastAsia="zh-CN" w:bidi="ar"/>
              </w:rPr>
              <w:br w:type="textWrapping"/>
            </w:r>
            <w:r>
              <w:rPr>
                <w:rStyle w:val="9"/>
                <w:lang w:val="en-US" w:eastAsia="zh-CN" w:bidi="ar"/>
              </w:rPr>
              <w:t>4 支持基于端口的VLAN、基于MAC的VLAN</w:t>
            </w:r>
            <w:r>
              <w:rPr>
                <w:rStyle w:val="9"/>
                <w:lang w:val="en-US" w:eastAsia="zh-CN" w:bidi="ar"/>
              </w:rPr>
              <w:br w:type="textWrapping"/>
            </w:r>
            <w:r>
              <w:rPr>
                <w:rStyle w:val="9"/>
                <w:lang w:val="en-US" w:eastAsia="zh-CN" w:bidi="ar"/>
              </w:rPr>
              <w:t>5 支持基于协议VLAN</w:t>
            </w:r>
            <w:r>
              <w:rPr>
                <w:rStyle w:val="9"/>
                <w:lang w:val="en-US" w:eastAsia="zh-CN" w:bidi="ar"/>
              </w:rPr>
              <w:br w:type="textWrapping"/>
            </w:r>
            <w:r>
              <w:rPr>
                <w:rStyle w:val="9"/>
                <w:lang w:val="en-US" w:eastAsia="zh-CN" w:bidi="ar"/>
              </w:rPr>
              <w:t>6 支持DHCP Snooping，防止欺骗的DHCP服务器；</w:t>
            </w:r>
            <w:r>
              <w:rPr>
                <w:rStyle w:val="9"/>
                <w:lang w:val="en-US" w:eastAsia="zh-CN" w:bidi="ar"/>
              </w:rPr>
              <w:br w:type="textWrapping"/>
            </w:r>
            <w:r>
              <w:rPr>
                <w:rStyle w:val="9"/>
                <w:lang w:val="en-US" w:eastAsia="zh-CN" w:bidi="ar"/>
              </w:rPr>
              <w:t>7 支持ARP检测来抵御ARP欺骗攻击；</w:t>
            </w:r>
            <w:r>
              <w:rPr>
                <w:rStyle w:val="9"/>
                <w:lang w:val="en-US" w:eastAsia="zh-CN" w:bidi="ar"/>
              </w:rPr>
              <w:br w:type="textWrapping"/>
            </w:r>
            <w:r>
              <w:rPr>
                <w:rStyle w:val="9"/>
                <w:lang w:val="en-US" w:eastAsia="zh-CN" w:bidi="ar"/>
              </w:rPr>
              <w:t>8 ★支持静态路由、RIP，提供官网截图并加盖原厂公章</w:t>
            </w:r>
            <w:r>
              <w:rPr>
                <w:rStyle w:val="9"/>
                <w:lang w:val="en-US" w:eastAsia="zh-CN" w:bidi="ar"/>
              </w:rPr>
              <w:br w:type="textWrapping"/>
            </w:r>
            <w:r>
              <w:rPr>
                <w:rStyle w:val="9"/>
                <w:lang w:val="en-US" w:eastAsia="zh-CN" w:bidi="ar"/>
              </w:rPr>
              <w:t>9 ★为实现降低能源消耗、提高能源利用率、促进国家节能减排的目标。投标产品在设计、研发、生产、过程中符合国家节能标准。产品生产厂商需通过ISO 50001能源管理体系认证，要求提供证书复印件，并加盖原厂商项目授权章；</w:t>
            </w:r>
            <w:r>
              <w:rPr>
                <w:rStyle w:val="9"/>
                <w:lang w:val="en-US" w:eastAsia="zh-CN" w:bidi="ar"/>
              </w:rPr>
              <w:br w:type="textWrapping"/>
            </w:r>
            <w:r>
              <w:rPr>
                <w:rStyle w:val="9"/>
                <w:lang w:val="en-US" w:eastAsia="zh-CN" w:bidi="ar"/>
              </w:rPr>
              <w:t>10 ★产品生产厂商应具有健全的环保体系，建立有害物质的检测手段，严格管理产品采购和生产环节，禁止或控制有毒有害物质的使用。需通过QC 080000有害物质过程管理体系认证，提供证书复印件，并加盖原厂商项目授权章；</w:t>
            </w:r>
            <w:r>
              <w:rPr>
                <w:rStyle w:val="9"/>
                <w:lang w:val="en-US" w:eastAsia="zh-CN" w:bidi="ar"/>
              </w:rPr>
              <w:br w:type="textWrapping"/>
            </w:r>
            <w:r>
              <w:rPr>
                <w:rStyle w:val="9"/>
                <w:lang w:val="en-US" w:eastAsia="zh-CN" w:bidi="ar"/>
              </w:rPr>
              <w:t>11 ★投标人必须获得所投产品生产厂商本地项目授权函以及售后服务承诺函,并加盖厂商项目授权章</w:t>
            </w:r>
          </w:p>
        </w:tc>
        <w:tc>
          <w:tcPr>
            <w:tcW w:w="5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r>
      <w:tr>
        <w:tblPrEx>
          <w:tblCellMar>
            <w:top w:w="0" w:type="dxa"/>
            <w:left w:w="0" w:type="dxa"/>
            <w:bottom w:w="0" w:type="dxa"/>
            <w:right w:w="0" w:type="dxa"/>
          </w:tblCellMar>
        </w:tblPrEx>
        <w:trPr>
          <w:trHeight w:val="700" w:hRule="atLeast"/>
        </w:trPr>
        <w:tc>
          <w:tcPr>
            <w:tcW w:w="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学生电脑桌</w:t>
            </w:r>
          </w:p>
        </w:tc>
        <w:tc>
          <w:tcPr>
            <w:tcW w:w="6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双人桌，1.2m*0.6m,定做</w:t>
            </w:r>
          </w:p>
        </w:tc>
        <w:tc>
          <w:tcPr>
            <w:tcW w:w="5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r>
      <w:tr>
        <w:tblPrEx>
          <w:tblCellMar>
            <w:top w:w="0" w:type="dxa"/>
            <w:left w:w="0" w:type="dxa"/>
            <w:bottom w:w="0" w:type="dxa"/>
            <w:right w:w="0" w:type="dxa"/>
          </w:tblCellMar>
        </w:tblPrEx>
        <w:trPr>
          <w:trHeight w:val="700" w:hRule="atLeast"/>
        </w:trPr>
        <w:tc>
          <w:tcPr>
            <w:tcW w:w="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学生凳子</w:t>
            </w:r>
          </w:p>
        </w:tc>
        <w:tc>
          <w:tcPr>
            <w:tcW w:w="6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方凳，定制</w:t>
            </w:r>
          </w:p>
        </w:tc>
        <w:tc>
          <w:tcPr>
            <w:tcW w:w="5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190</w:t>
            </w: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w:t>
            </w:r>
          </w:p>
        </w:tc>
      </w:tr>
      <w:tr>
        <w:tblPrEx>
          <w:tblCellMar>
            <w:top w:w="0" w:type="dxa"/>
            <w:left w:w="0" w:type="dxa"/>
            <w:bottom w:w="0" w:type="dxa"/>
            <w:right w:w="0" w:type="dxa"/>
          </w:tblCellMar>
        </w:tblPrEx>
        <w:trPr>
          <w:trHeight w:val="700" w:hRule="atLeast"/>
        </w:trPr>
        <w:tc>
          <w:tcPr>
            <w:tcW w:w="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教师电脑桌及工作椅</w:t>
            </w:r>
          </w:p>
        </w:tc>
        <w:tc>
          <w:tcPr>
            <w:tcW w:w="6921" w:type="dxa"/>
            <w:tcBorders>
              <w:top w:val="single" w:color="000000" w:sz="4" w:space="0"/>
              <w:left w:val="single" w:color="000000" w:sz="4" w:space="0"/>
              <w:bottom w:val="single" w:color="FF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1.2m*0.6m定做 靠背转椅</w:t>
            </w:r>
          </w:p>
        </w:tc>
        <w:tc>
          <w:tcPr>
            <w:tcW w:w="5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0" w:type="dxa"/>
            <w:bottom w:w="0" w:type="dxa"/>
            <w:right w:w="0" w:type="dxa"/>
          </w:tblCellMar>
        </w:tblPrEx>
        <w:trPr>
          <w:trHeight w:val="700" w:hRule="atLeast"/>
        </w:trPr>
        <w:tc>
          <w:tcPr>
            <w:tcW w:w="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995" w:type="dxa"/>
            <w:tcBorders>
              <w:top w:val="single" w:color="000000" w:sz="4" w:space="0"/>
              <w:left w:val="single" w:color="000000" w:sz="4" w:space="0"/>
              <w:bottom w:val="single" w:color="000000" w:sz="4" w:space="0"/>
              <w:right w:val="single" w:color="FF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空调</w:t>
            </w:r>
          </w:p>
        </w:tc>
        <w:tc>
          <w:tcPr>
            <w:tcW w:w="6921" w:type="dxa"/>
            <w:tcBorders>
              <w:top w:val="single" w:color="FF0000" w:sz="4" w:space="0"/>
              <w:left w:val="single" w:color="FF0000" w:sz="4" w:space="0"/>
              <w:bottom w:val="single" w:color="FF0000" w:sz="4" w:space="0"/>
              <w:right w:val="single" w:color="FF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3匹   远距离送风 APP智能操控 触屏操作 隐藏显示 冷暖空调柜机 </w:t>
            </w:r>
          </w:p>
        </w:tc>
        <w:tc>
          <w:tcPr>
            <w:tcW w:w="535" w:type="dxa"/>
            <w:tcBorders>
              <w:top w:val="single" w:color="000000" w:sz="4" w:space="0"/>
              <w:left w:val="single" w:color="FF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w:t>
            </w: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台</w:t>
            </w:r>
          </w:p>
        </w:tc>
      </w:tr>
      <w:tr>
        <w:tblPrEx>
          <w:tblCellMar>
            <w:top w:w="0" w:type="dxa"/>
            <w:left w:w="0" w:type="dxa"/>
            <w:bottom w:w="0" w:type="dxa"/>
            <w:right w:w="0" w:type="dxa"/>
          </w:tblCellMar>
        </w:tblPrEx>
        <w:trPr>
          <w:trHeight w:val="700" w:hRule="atLeast"/>
        </w:trPr>
        <w:tc>
          <w:tcPr>
            <w:tcW w:w="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综合布线系统</w:t>
            </w:r>
          </w:p>
        </w:tc>
        <w:tc>
          <w:tcPr>
            <w:tcW w:w="6921" w:type="dxa"/>
            <w:tcBorders>
              <w:top w:val="single" w:color="FF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 包括教室内所有信息点的综合布线，材料包括服务器机柜、电源线、网线、水晶头、电源插座、线槽、扎线、过道盖板等。设备安装调试（按室内信息点计算）税金。</w:t>
            </w:r>
          </w:p>
        </w:tc>
        <w:tc>
          <w:tcPr>
            <w:tcW w:w="5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193</w:t>
            </w: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点</w:t>
            </w:r>
          </w:p>
        </w:tc>
      </w:tr>
      <w:tr>
        <w:tblPrEx>
          <w:tblCellMar>
            <w:top w:w="0" w:type="dxa"/>
            <w:left w:w="0" w:type="dxa"/>
            <w:bottom w:w="0" w:type="dxa"/>
            <w:right w:w="0" w:type="dxa"/>
          </w:tblCellMar>
        </w:tblPrEx>
        <w:trPr>
          <w:trHeight w:val="1100" w:hRule="atLeast"/>
        </w:trPr>
        <w:tc>
          <w:tcPr>
            <w:tcW w:w="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教室控制软件</w:t>
            </w:r>
          </w:p>
        </w:tc>
        <w:tc>
          <w:tcPr>
            <w:tcW w:w="6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具体参数详见附件2：云教室管理软件</w:t>
            </w:r>
          </w:p>
        </w:tc>
        <w:tc>
          <w:tcPr>
            <w:tcW w:w="5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r>
    </w:tbl>
    <w:p>
      <w:pPr>
        <w:rPr>
          <w:rFonts w:hint="eastAsia"/>
          <w:lang w:eastAsia="zh-CN"/>
        </w:rPr>
      </w:pPr>
    </w:p>
    <w:p>
      <w:pPr>
        <w:pStyle w:val="10"/>
        <w:numPr>
          <w:ilvl w:val="0"/>
          <w:numId w:val="0"/>
        </w:numPr>
        <w:rPr>
          <w:rFonts w:hint="eastAsia" w:ascii="Calibri" w:hAnsi="Calibri" w:eastAsia="宋体"/>
          <w:sz w:val="28"/>
          <w:szCs w:val="28"/>
        </w:rPr>
      </w:pPr>
    </w:p>
    <w:p>
      <w:pPr>
        <w:pStyle w:val="10"/>
        <w:numPr>
          <w:ilvl w:val="0"/>
          <w:numId w:val="0"/>
        </w:numPr>
        <w:rPr>
          <w:rFonts w:hint="eastAsia" w:ascii="Calibri" w:hAnsi="Calibri" w:eastAsia="宋体"/>
          <w:sz w:val="28"/>
          <w:szCs w:val="28"/>
          <w:lang w:val="en-US" w:eastAsia="zh-CN"/>
        </w:rPr>
      </w:pPr>
      <w:r>
        <w:rPr>
          <w:rFonts w:hint="eastAsia" w:ascii="Calibri" w:hAnsi="Calibri" w:eastAsia="宋体"/>
          <w:sz w:val="28"/>
          <w:szCs w:val="28"/>
          <w:lang w:eastAsia="zh-CN"/>
        </w:rPr>
        <w:t>附件</w:t>
      </w:r>
      <w:r>
        <w:rPr>
          <w:rFonts w:hint="eastAsia" w:ascii="Calibri" w:hAnsi="Calibri" w:eastAsia="宋体"/>
          <w:sz w:val="28"/>
          <w:szCs w:val="28"/>
          <w:lang w:val="en-US" w:eastAsia="zh-CN"/>
        </w:rPr>
        <w:t>1：</w:t>
      </w:r>
    </w:p>
    <w:p>
      <w:pPr>
        <w:pStyle w:val="10"/>
        <w:numPr>
          <w:ilvl w:val="0"/>
          <w:numId w:val="0"/>
        </w:numPr>
        <w:rPr>
          <w:rFonts w:hint="eastAsia" w:ascii="Calibri" w:hAnsi="Calibri" w:eastAsia="宋体"/>
          <w:sz w:val="28"/>
          <w:szCs w:val="28"/>
          <w:lang w:val="en-US" w:eastAsia="zh-CN"/>
        </w:rPr>
      </w:pPr>
    </w:p>
    <w:p>
      <w:pPr>
        <w:jc w:val="center"/>
        <w:rPr>
          <w:rFonts w:hint="eastAsia" w:eastAsia="宋体"/>
          <w:lang w:eastAsia="zh-CN"/>
        </w:rPr>
      </w:pPr>
      <w:r>
        <w:rPr>
          <w:b/>
          <w:sz w:val="36"/>
          <w:szCs w:val="36"/>
        </w:rPr>
        <w:t>86</w:t>
      </w:r>
      <w:r>
        <w:rPr>
          <w:rFonts w:hint="eastAsia"/>
          <w:b/>
          <w:sz w:val="36"/>
          <w:szCs w:val="36"/>
        </w:rPr>
        <w:t>寸交互</w:t>
      </w:r>
      <w:r>
        <w:rPr>
          <w:rFonts w:hint="eastAsia"/>
          <w:b/>
          <w:sz w:val="36"/>
          <w:szCs w:val="36"/>
          <w:lang w:val="en-US" w:eastAsia="zh-CN"/>
        </w:rPr>
        <w:t>平板具体详细参数</w:t>
      </w:r>
    </w:p>
    <w:p>
      <w:pPr>
        <w:ind w:firstLine="12705" w:firstLineChars="6050"/>
      </w:pP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0"/>
        <w:gridCol w:w="915"/>
        <w:gridCol w:w="7250"/>
        <w:gridCol w:w="519"/>
        <w:gridCol w:w="5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470" w:type="dxa"/>
            <w:noWrap w:val="0"/>
            <w:vAlign w:val="center"/>
          </w:tcPr>
          <w:p>
            <w:pPr>
              <w:pStyle w:val="11"/>
              <w:jc w:val="center"/>
              <w:rPr>
                <w:rFonts w:ascii="黑体" w:hAnsi="黑体" w:eastAsia="黑体"/>
                <w:color w:val="auto"/>
                <w:kern w:val="0"/>
                <w:sz w:val="24"/>
                <w:szCs w:val="24"/>
              </w:rPr>
            </w:pPr>
            <w:r>
              <w:rPr>
                <w:rFonts w:hint="eastAsia" w:ascii="黑体" w:hAnsi="黑体" w:eastAsia="黑体"/>
                <w:color w:val="auto"/>
                <w:kern w:val="0"/>
                <w:sz w:val="24"/>
                <w:szCs w:val="24"/>
              </w:rPr>
              <w:t>序号</w:t>
            </w:r>
          </w:p>
        </w:tc>
        <w:tc>
          <w:tcPr>
            <w:tcW w:w="915" w:type="dxa"/>
            <w:noWrap w:val="0"/>
            <w:vAlign w:val="center"/>
          </w:tcPr>
          <w:p>
            <w:pPr>
              <w:pStyle w:val="11"/>
              <w:jc w:val="center"/>
              <w:rPr>
                <w:rFonts w:hint="eastAsia" w:ascii="黑体" w:hAnsi="黑体" w:eastAsia="黑体" w:cs="Tahoma"/>
                <w:color w:val="auto"/>
                <w:kern w:val="0"/>
                <w:sz w:val="24"/>
                <w:szCs w:val="24"/>
                <w:lang w:eastAsia="zh-CN"/>
              </w:rPr>
            </w:pPr>
            <w:r>
              <w:rPr>
                <w:rFonts w:hint="eastAsia" w:ascii="黑体" w:hAnsi="黑体" w:eastAsia="黑体" w:cs="Tahoma"/>
                <w:color w:val="auto"/>
                <w:kern w:val="0"/>
                <w:sz w:val="24"/>
                <w:szCs w:val="24"/>
                <w:lang w:eastAsia="zh-CN"/>
              </w:rPr>
              <w:t>采购品目名称</w:t>
            </w:r>
          </w:p>
        </w:tc>
        <w:tc>
          <w:tcPr>
            <w:tcW w:w="7250" w:type="dxa"/>
            <w:noWrap w:val="0"/>
            <w:vAlign w:val="center"/>
          </w:tcPr>
          <w:p>
            <w:pPr>
              <w:pStyle w:val="11"/>
              <w:jc w:val="center"/>
              <w:rPr>
                <w:rFonts w:ascii="黑体" w:hAnsi="黑体" w:eastAsia="黑体" w:cs="Tahoma"/>
                <w:color w:val="auto"/>
                <w:kern w:val="0"/>
                <w:sz w:val="24"/>
                <w:szCs w:val="24"/>
              </w:rPr>
            </w:pPr>
            <w:r>
              <w:rPr>
                <w:rFonts w:hint="eastAsia" w:ascii="黑体" w:hAnsi="黑体" w:eastAsia="黑体" w:cs="Tahoma"/>
                <w:color w:val="auto"/>
                <w:kern w:val="0"/>
                <w:sz w:val="24"/>
                <w:szCs w:val="24"/>
              </w:rPr>
              <w:t>主要技术参数</w:t>
            </w:r>
          </w:p>
        </w:tc>
        <w:tc>
          <w:tcPr>
            <w:tcW w:w="519" w:type="dxa"/>
            <w:noWrap w:val="0"/>
            <w:vAlign w:val="center"/>
          </w:tcPr>
          <w:p>
            <w:pPr>
              <w:pStyle w:val="11"/>
              <w:jc w:val="center"/>
              <w:rPr>
                <w:rFonts w:ascii="黑体" w:hAnsi="黑体" w:eastAsia="黑体" w:cs="Tahoma"/>
                <w:color w:val="auto"/>
                <w:kern w:val="0"/>
                <w:sz w:val="24"/>
                <w:szCs w:val="24"/>
              </w:rPr>
            </w:pPr>
            <w:r>
              <w:rPr>
                <w:rFonts w:hint="eastAsia" w:ascii="黑体" w:hAnsi="黑体" w:eastAsia="黑体" w:cs="Tahoma"/>
                <w:color w:val="auto"/>
                <w:kern w:val="0"/>
                <w:sz w:val="24"/>
                <w:szCs w:val="24"/>
              </w:rPr>
              <w:t>单位</w:t>
            </w:r>
          </w:p>
        </w:tc>
        <w:tc>
          <w:tcPr>
            <w:tcW w:w="512" w:type="dxa"/>
            <w:noWrap w:val="0"/>
            <w:vAlign w:val="center"/>
          </w:tcPr>
          <w:p>
            <w:pPr>
              <w:pStyle w:val="11"/>
              <w:jc w:val="center"/>
              <w:rPr>
                <w:rFonts w:hint="eastAsia" w:ascii="黑体" w:hAnsi="黑体" w:eastAsia="黑体" w:cs="Tahoma"/>
                <w:color w:val="auto"/>
                <w:kern w:val="0"/>
                <w:sz w:val="24"/>
                <w:szCs w:val="24"/>
                <w:lang w:val="en-US" w:eastAsia="zh-CN"/>
              </w:rPr>
            </w:pPr>
            <w:r>
              <w:rPr>
                <w:rFonts w:hint="eastAsia" w:ascii="黑体" w:hAnsi="黑体" w:eastAsia="黑体" w:cs="Tahoma"/>
                <w:color w:val="auto"/>
                <w:kern w:val="0"/>
                <w:sz w:val="24"/>
                <w:szCs w:val="24"/>
                <w:lang w:val="en-US" w:eastAsia="zh-CN"/>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3" w:hRule="atLeast"/>
          <w:jc w:val="center"/>
        </w:trPr>
        <w:tc>
          <w:tcPr>
            <w:tcW w:w="470" w:type="dxa"/>
            <w:noWrap w:val="0"/>
            <w:vAlign w:val="center"/>
          </w:tcPr>
          <w:p>
            <w:pPr>
              <w:jc w:val="center"/>
              <w:rPr>
                <w:rFonts w:ascii="宋体" w:hAnsi="宋体" w:eastAsia="宋体"/>
                <w:color w:val="auto"/>
                <w:szCs w:val="21"/>
              </w:rPr>
            </w:pPr>
            <w:r>
              <w:rPr>
                <w:rFonts w:hint="eastAsia" w:ascii="宋体" w:hAnsi="宋体" w:eastAsia="宋体"/>
                <w:color w:val="auto"/>
                <w:szCs w:val="21"/>
              </w:rPr>
              <w:t>1</w:t>
            </w:r>
          </w:p>
        </w:tc>
        <w:tc>
          <w:tcPr>
            <w:tcW w:w="915" w:type="dxa"/>
            <w:noWrap w:val="0"/>
            <w:vAlign w:val="center"/>
          </w:tcPr>
          <w:p>
            <w:pPr>
              <w:jc w:val="center"/>
              <w:rPr>
                <w:rFonts w:ascii="宋体" w:hAnsi="宋体" w:eastAsia="宋体"/>
                <w:b/>
                <w:color w:val="auto"/>
                <w:szCs w:val="21"/>
              </w:rPr>
            </w:pPr>
            <w:r>
              <w:rPr>
                <w:rFonts w:hint="eastAsia" w:ascii="宋体" w:hAnsi="宋体" w:eastAsia="宋体"/>
                <w:b/>
                <w:color w:val="auto"/>
                <w:szCs w:val="21"/>
              </w:rPr>
              <w:t>交互</w:t>
            </w:r>
            <w:r>
              <w:rPr>
                <w:rFonts w:hint="eastAsia" w:ascii="宋体" w:hAnsi="宋体" w:eastAsia="宋体"/>
                <w:b/>
                <w:color w:val="auto"/>
                <w:szCs w:val="21"/>
                <w:lang w:val="en-US" w:eastAsia="zh-CN"/>
              </w:rPr>
              <w:t>平板</w:t>
            </w:r>
          </w:p>
        </w:tc>
        <w:tc>
          <w:tcPr>
            <w:tcW w:w="7250" w:type="dxa"/>
            <w:noWrap w:val="0"/>
            <w:vAlign w:val="top"/>
          </w:tcPr>
          <w:p>
            <w:pPr>
              <w:widowControl/>
              <w:spacing w:line="276" w:lineRule="auto"/>
              <w:jc w:val="both"/>
              <w:textAlignment w:val="center"/>
              <w:rPr>
                <w:rFonts w:hint="eastAsia"/>
                <w:b/>
                <w:bCs/>
              </w:rPr>
            </w:pPr>
            <w:r>
              <w:rPr>
                <w:rFonts w:hint="eastAsia"/>
                <w:b/>
                <w:bCs/>
              </w:rPr>
              <w:t>一、</w:t>
            </w:r>
            <w:r>
              <w:rPr>
                <w:rFonts w:hint="eastAsia"/>
                <w:b/>
                <w:bCs/>
                <w:lang w:val="en-US" w:eastAsia="zh-CN"/>
              </w:rPr>
              <w:t>硬件</w:t>
            </w:r>
            <w:r>
              <w:rPr>
                <w:rFonts w:hint="eastAsia"/>
                <w:b/>
                <w:bCs/>
              </w:rPr>
              <w:t>部分：</w:t>
            </w:r>
          </w:p>
          <w:p>
            <w:pPr>
              <w:rPr>
                <w:rFonts w:ascii="宋体" w:hAnsi="宋体" w:eastAsia="宋体"/>
                <w:szCs w:val="21"/>
              </w:rPr>
            </w:pPr>
            <w:r>
              <w:rPr>
                <w:rFonts w:hint="eastAsia" w:ascii="宋体" w:hAnsi="宋体" w:eastAsia="宋体"/>
                <w:szCs w:val="21"/>
              </w:rPr>
              <w:t>1、屏幕尺寸≥</w:t>
            </w:r>
            <w:r>
              <w:rPr>
                <w:rFonts w:ascii="宋体" w:hAnsi="宋体" w:eastAsia="宋体"/>
                <w:szCs w:val="21"/>
              </w:rPr>
              <w:t>86</w:t>
            </w:r>
            <w:r>
              <w:rPr>
                <w:rFonts w:hint="eastAsia" w:ascii="宋体" w:hAnsi="宋体" w:eastAsia="宋体"/>
                <w:szCs w:val="21"/>
              </w:rPr>
              <w:t>英寸,采用LED背光</w:t>
            </w:r>
          </w:p>
          <w:p>
            <w:pPr>
              <w:rPr>
                <w:rFonts w:ascii="宋体" w:hAnsi="宋体" w:eastAsia="宋体"/>
                <w:szCs w:val="21"/>
              </w:rPr>
            </w:pPr>
            <w:r>
              <w:rPr>
                <w:rFonts w:hint="eastAsia" w:ascii="宋体" w:hAnsi="宋体" w:eastAsia="宋体"/>
                <w:szCs w:val="21"/>
              </w:rPr>
              <w:t>2、屏幕物理分辨率≥</w:t>
            </w:r>
            <w:r>
              <w:rPr>
                <w:rFonts w:ascii="宋体" w:hAnsi="宋体" w:eastAsia="宋体"/>
                <w:szCs w:val="21"/>
              </w:rPr>
              <w:t>3840</w:t>
            </w:r>
            <w:r>
              <w:rPr>
                <w:rFonts w:hint="eastAsia" w:ascii="宋体" w:hAnsi="宋体" w:eastAsia="宋体"/>
                <w:szCs w:val="21"/>
              </w:rPr>
              <w:t>*</w:t>
            </w:r>
            <w:r>
              <w:rPr>
                <w:rFonts w:ascii="宋体" w:hAnsi="宋体" w:eastAsia="宋体"/>
                <w:szCs w:val="21"/>
              </w:rPr>
              <w:t>2160</w:t>
            </w:r>
          </w:p>
          <w:p>
            <w:pPr>
              <w:rPr>
                <w:rFonts w:ascii="宋体" w:hAnsi="宋体" w:eastAsia="宋体"/>
                <w:szCs w:val="21"/>
              </w:rPr>
            </w:pPr>
            <w:r>
              <w:rPr>
                <w:rFonts w:hint="eastAsia" w:ascii="宋体" w:hAnsi="宋体" w:eastAsia="宋体"/>
                <w:szCs w:val="21"/>
              </w:rPr>
              <w:t>3、屏幕满足全屏显示比例16:9</w:t>
            </w:r>
          </w:p>
          <w:p>
            <w:pPr>
              <w:rPr>
                <w:rFonts w:ascii="宋体" w:hAnsi="宋体" w:eastAsia="宋体"/>
                <w:szCs w:val="21"/>
              </w:rPr>
            </w:pPr>
            <w:r>
              <w:rPr>
                <w:rFonts w:hint="eastAsia" w:ascii="宋体" w:hAnsi="宋体" w:eastAsia="宋体"/>
                <w:szCs w:val="21"/>
              </w:rPr>
              <w:t>4、为提高安全性，交互平板需具备硬度≥7H的钢化防眩玻璃</w:t>
            </w:r>
          </w:p>
          <w:p>
            <w:pPr>
              <w:rPr>
                <w:rFonts w:ascii="宋体" w:hAnsi="宋体" w:eastAsia="宋体"/>
                <w:szCs w:val="21"/>
              </w:rPr>
            </w:pPr>
            <w:r>
              <w:rPr>
                <w:rFonts w:hint="eastAsia" w:ascii="宋体" w:hAnsi="宋体" w:eastAsia="宋体"/>
                <w:szCs w:val="21"/>
              </w:rPr>
              <w:t>5、支持10点同时触控，支持10笔书写,触摸分辨率≥32767*32767;触摸高度≤2.5mm；最小识别直径≤3mm</w:t>
            </w:r>
          </w:p>
          <w:p>
            <w:pPr>
              <w:rPr>
                <w:rFonts w:hint="eastAsia" w:ascii="宋体" w:hAnsi="宋体" w:eastAsia="宋体"/>
                <w:szCs w:val="21"/>
              </w:rPr>
            </w:pPr>
            <w:r>
              <w:rPr>
                <w:rFonts w:hint="eastAsia" w:ascii="宋体" w:hAnsi="宋体" w:eastAsia="宋体"/>
                <w:szCs w:val="21"/>
              </w:rPr>
              <w:t>★6、交互平板整机须提供隐藏式前置接口，需有磁吸式盖板多重防护，接口不少于3个双通道接口（Android2.0和PC3.0），有中文标识，（需提供报告的机构可以是国家权威检测检验机构或具有资质的第三方检测检验机构出具的检测报告）</w:t>
            </w:r>
          </w:p>
          <w:p>
            <w:pPr>
              <w:rPr>
                <w:rFonts w:hint="eastAsia" w:ascii="宋体" w:hAnsi="宋体" w:eastAsia="宋体"/>
                <w:szCs w:val="21"/>
              </w:rPr>
            </w:pPr>
            <w:r>
              <w:rPr>
                <w:rFonts w:hint="eastAsia" w:ascii="宋体" w:hAnsi="宋体" w:eastAsia="宋体"/>
                <w:szCs w:val="21"/>
              </w:rPr>
              <w:t>7、为提高教学便利性，交互平板需具备前置HDMI*1接口，教师可快速连接实现信号的接入</w:t>
            </w:r>
          </w:p>
          <w:p>
            <w:pPr>
              <w:rPr>
                <w:rFonts w:hint="eastAsia" w:ascii="宋体" w:hAnsi="宋体" w:eastAsia="宋体"/>
                <w:szCs w:val="21"/>
              </w:rPr>
            </w:pPr>
            <w:r>
              <w:rPr>
                <w:rFonts w:hint="eastAsia" w:ascii="宋体" w:hAnsi="宋体" w:eastAsia="宋体"/>
                <w:szCs w:val="21"/>
              </w:rPr>
              <w:t>8、为便于教学应用性，交互平板左右两侧具有与教学应用密切相关的物理快捷键，该快捷键至少具有触控开关、关闭窗口、打开展台功能，并且每个快捷键具有中文标识，不占用屏显面积（不接受软件快捷键或不干胶贴纸形式）</w:t>
            </w:r>
          </w:p>
          <w:p>
            <w:pPr>
              <w:rPr>
                <w:rFonts w:hint="eastAsia" w:ascii="宋体" w:hAnsi="宋体" w:eastAsia="宋体"/>
                <w:szCs w:val="21"/>
              </w:rPr>
            </w:pPr>
            <w:r>
              <w:rPr>
                <w:rFonts w:hint="eastAsia" w:ascii="宋体" w:hAnsi="宋体" w:eastAsia="宋体"/>
                <w:szCs w:val="21"/>
              </w:rPr>
              <w:t>★9、为了便捷教师上课置物，交互平板具备通屏笔槽设计（需提供报告的机构可以是国家权威检测检验机构或具有资质的第三方检测检验机构出具的检测报告）</w:t>
            </w:r>
          </w:p>
          <w:p>
            <w:pPr>
              <w:rPr>
                <w:rFonts w:hint="eastAsia" w:ascii="宋体" w:hAnsi="宋体" w:eastAsia="宋体"/>
                <w:szCs w:val="21"/>
              </w:rPr>
            </w:pPr>
            <w:r>
              <w:rPr>
                <w:rFonts w:hint="eastAsia" w:ascii="宋体" w:hAnsi="宋体" w:eastAsia="宋体"/>
                <w:szCs w:val="21"/>
              </w:rPr>
              <w:t>10、为了便捷教学，避免误操作，交互平板前置按键，具备中文丝印标识</w:t>
            </w:r>
          </w:p>
          <w:p>
            <w:pPr>
              <w:rPr>
                <w:rFonts w:hint="eastAsia" w:ascii="宋体" w:hAnsi="宋体" w:eastAsia="宋体"/>
                <w:szCs w:val="21"/>
              </w:rPr>
            </w:pPr>
            <w:r>
              <w:rPr>
                <w:rFonts w:hint="eastAsia" w:ascii="宋体" w:hAnsi="宋体" w:eastAsia="宋体"/>
                <w:szCs w:val="21"/>
              </w:rPr>
              <w:t>★11、为便于教学应用性能，实现解决电脑系统故障，只需通过交互平板前置一键电脑还原按键，并带中文丝印标识，不需专业人员即可轻松解决电脑系统故障；（需提供报告的机构可以是国家权威检测检验机构或具有资质的第三方检测检验机构出具的检测报告）</w:t>
            </w:r>
          </w:p>
          <w:p>
            <w:pPr>
              <w:rPr>
                <w:rFonts w:ascii="宋体" w:hAnsi="宋体" w:eastAsia="宋体"/>
                <w:szCs w:val="21"/>
              </w:rPr>
            </w:pPr>
            <w:r>
              <w:rPr>
                <w:rFonts w:hint="eastAsia" w:ascii="宋体" w:hAnsi="宋体" w:eastAsia="宋体"/>
                <w:szCs w:val="21"/>
              </w:rPr>
              <w:t>12、为方便教学，交互平板正面具备≥15W*2音箱</w:t>
            </w:r>
          </w:p>
          <w:p>
            <w:pPr>
              <w:rPr>
                <w:rFonts w:ascii="宋体" w:hAnsi="宋体" w:eastAsia="宋体"/>
                <w:szCs w:val="21"/>
              </w:rPr>
            </w:pPr>
            <w:r>
              <w:rPr>
                <w:rFonts w:hint="eastAsia" w:ascii="宋体" w:hAnsi="宋体" w:eastAsia="宋体"/>
                <w:szCs w:val="21"/>
              </w:rPr>
              <w:t>13、交互平板采用插拔式模块电脑架构，接口严格遵循Intel®的OPS-C相关规范,针脚数≤80Pin,与插拔式电脑无单独接线</w:t>
            </w:r>
          </w:p>
          <w:p>
            <w:pPr>
              <w:rPr>
                <w:rFonts w:ascii="宋体" w:hAnsi="宋体" w:eastAsia="宋体"/>
                <w:szCs w:val="21"/>
              </w:rPr>
            </w:pPr>
            <w:r>
              <w:rPr>
                <w:rFonts w:hint="eastAsia" w:ascii="宋体" w:hAnsi="宋体" w:eastAsia="宋体"/>
                <w:szCs w:val="21"/>
              </w:rPr>
              <w:t>14、交互平板的主板具备ROM不小于8G，RAM不小于1G，版本不低于6.0</w:t>
            </w:r>
          </w:p>
          <w:p>
            <w:pPr>
              <w:rPr>
                <w:rFonts w:ascii="宋体" w:hAnsi="宋体" w:eastAsia="宋体"/>
                <w:szCs w:val="21"/>
              </w:rPr>
            </w:pPr>
            <w:r>
              <w:rPr>
                <w:rFonts w:hint="eastAsia" w:ascii="宋体" w:hAnsi="宋体" w:eastAsia="宋体"/>
                <w:szCs w:val="21"/>
              </w:rPr>
              <w:t>★15、为提高安全性能，防止设备因接触不良导致损坏，交互平板需具备供电保护模块，在外接设备未锁定的情况下，不给供电，保障设备与师生的安全。（需提供报告的机构可以是国家权威检测检验机构或具有资质的第三方检测检验机构出具的检测报告）</w:t>
            </w:r>
          </w:p>
          <w:p>
            <w:pPr>
              <w:rPr>
                <w:rFonts w:ascii="宋体" w:hAnsi="宋体" w:eastAsia="宋体"/>
                <w:szCs w:val="21"/>
              </w:rPr>
            </w:pPr>
            <w:r>
              <w:rPr>
                <w:rFonts w:hint="eastAsia" w:ascii="宋体" w:hAnsi="宋体" w:eastAsia="宋体"/>
                <w:szCs w:val="21"/>
              </w:rPr>
              <w:t>16、为提高教学便利性能，交互平板只需一根网线，即可满足windows和Android双系统的上网需求</w:t>
            </w:r>
          </w:p>
          <w:p>
            <w:pPr>
              <w:rPr>
                <w:rFonts w:ascii="宋体" w:hAnsi="宋体" w:eastAsia="宋体"/>
                <w:szCs w:val="21"/>
              </w:rPr>
            </w:pPr>
            <w:r>
              <w:rPr>
                <w:rFonts w:hint="eastAsia" w:ascii="宋体" w:hAnsi="宋体" w:eastAsia="宋体"/>
                <w:szCs w:val="21"/>
              </w:rPr>
              <w:t>17、为防止学生误触，交互平板需提供不少于3种锁定设备的方式，通过遥控器、前置按键或虚拟按键进行锁定；同时，应提供不少于3种方式进行解锁，通过遥控器、前置按键或USBKey进行解锁</w:t>
            </w:r>
          </w:p>
          <w:p>
            <w:pPr>
              <w:rPr>
                <w:rFonts w:ascii="宋体" w:hAnsi="宋体" w:eastAsia="宋体"/>
                <w:szCs w:val="21"/>
              </w:rPr>
            </w:pPr>
            <w:r>
              <w:rPr>
                <w:rFonts w:hint="eastAsia" w:ascii="宋体" w:hAnsi="宋体" w:eastAsia="宋体"/>
                <w:szCs w:val="21"/>
              </w:rPr>
              <w:t>18、为方便教学，交互平板自动识别新接入的信号源，并自动切换到该信号源</w:t>
            </w:r>
          </w:p>
          <w:p>
            <w:pPr>
              <w:rPr>
                <w:rFonts w:ascii="宋体" w:hAnsi="宋体" w:eastAsia="宋体"/>
                <w:szCs w:val="21"/>
              </w:rPr>
            </w:pPr>
            <w:r>
              <w:rPr>
                <w:rFonts w:hint="eastAsia" w:ascii="宋体" w:hAnsi="宋体" w:eastAsia="宋体"/>
                <w:szCs w:val="21"/>
              </w:rPr>
              <w:t>19、后置输入接口具备USB*2（其中1路为双通道）、USB触控*1、HDMI*2、VGA*1、Line in*1、Line out *1、R232*1、RJ45*1</w:t>
            </w:r>
          </w:p>
          <w:p>
            <w:pPr>
              <w:rPr>
                <w:rFonts w:ascii="宋体" w:hAnsi="宋体" w:eastAsia="宋体"/>
                <w:szCs w:val="21"/>
              </w:rPr>
            </w:pPr>
            <w:r>
              <w:rPr>
                <w:rFonts w:hint="eastAsia" w:ascii="宋体" w:hAnsi="宋体" w:eastAsia="宋体"/>
                <w:szCs w:val="21"/>
              </w:rPr>
              <w:t>20、为节约用电，在无操作或无信号输入状态下，交互平板具备进入待机的功能，时间可自行设定</w:t>
            </w:r>
          </w:p>
          <w:p>
            <w:pPr>
              <w:rPr>
                <w:rFonts w:hint="eastAsia"/>
                <w:b/>
                <w:bCs/>
              </w:rPr>
            </w:pPr>
            <w:r>
              <w:rPr>
                <w:rFonts w:hint="eastAsia" w:ascii="宋体" w:hAnsi="宋体" w:eastAsia="宋体"/>
                <w:szCs w:val="21"/>
              </w:rPr>
              <w:t>21、为方便教学，整机具备单独听功能，在不关闭屏幕的情况下播放音频，轻触屏幕可点亮</w:t>
            </w:r>
          </w:p>
          <w:p>
            <w:pPr>
              <w:rPr>
                <w:b/>
                <w:bCs/>
              </w:rPr>
            </w:pPr>
            <w:r>
              <w:rPr>
                <w:rFonts w:hint="eastAsia"/>
                <w:b/>
                <w:bCs/>
              </w:rPr>
              <w:t>二：教学应用</w:t>
            </w:r>
          </w:p>
          <w:p>
            <w:pPr>
              <w:rPr>
                <w:rFonts w:ascii="宋体" w:hAnsi="宋体" w:eastAsia="宋体"/>
                <w:color w:val="auto"/>
                <w:szCs w:val="21"/>
              </w:rPr>
            </w:pPr>
            <w:r>
              <w:rPr>
                <w:rFonts w:hint="eastAsia" w:ascii="宋体" w:hAnsi="宋体" w:eastAsia="宋体"/>
                <w:color w:val="auto"/>
                <w:szCs w:val="21"/>
              </w:rPr>
              <w:t>★1、为操作便捷，教师可通过多指长按屏幕，一步操作达到息屏和唤醒功能，不接受触摸菜单或物理按键（</w:t>
            </w:r>
            <w:r>
              <w:rPr>
                <w:rFonts w:hint="eastAsia" w:ascii="宋体" w:hAnsi="宋体" w:cs="宋体"/>
                <w:bCs/>
                <w:color w:val="auto"/>
                <w:kern w:val="0"/>
                <w:szCs w:val="21"/>
              </w:rPr>
              <w:t>需提供</w:t>
            </w:r>
            <w:r>
              <w:rPr>
                <w:rFonts w:ascii="宋体" w:hAnsi="宋体" w:cs="宋体"/>
                <w:bCs/>
                <w:color w:val="auto"/>
                <w:kern w:val="0"/>
                <w:szCs w:val="21"/>
              </w:rPr>
              <w:t>报告的机构可以是国家权威检测检验机构或具有资质的第三方检测检验机构</w:t>
            </w:r>
            <w:r>
              <w:rPr>
                <w:rFonts w:hint="eastAsia" w:ascii="宋体" w:hAnsi="宋体" w:cs="宋体"/>
                <w:bCs/>
                <w:color w:val="auto"/>
                <w:kern w:val="0"/>
                <w:szCs w:val="21"/>
              </w:rPr>
              <w:t>出具的检测报告</w:t>
            </w:r>
            <w:r>
              <w:rPr>
                <w:rFonts w:hint="eastAsia" w:ascii="宋体" w:hAnsi="宋体" w:eastAsia="宋体"/>
                <w:color w:val="auto"/>
                <w:szCs w:val="21"/>
              </w:rPr>
              <w:t>）</w:t>
            </w:r>
          </w:p>
          <w:p>
            <w:pPr>
              <w:rPr>
                <w:rFonts w:ascii="宋体" w:hAnsi="宋体" w:eastAsia="宋体"/>
                <w:szCs w:val="21"/>
              </w:rPr>
            </w:pPr>
            <w:r>
              <w:rPr>
                <w:rFonts w:hint="eastAsia" w:ascii="宋体" w:hAnsi="宋体" w:eastAsia="宋体"/>
                <w:szCs w:val="21"/>
              </w:rPr>
              <w:t>2、具备文件浏览功能，可实现文件分类，具有选定、全选、复制、粘贴、删除、一键发送、二维码分享等功能</w:t>
            </w:r>
          </w:p>
          <w:p>
            <w:pPr>
              <w:rPr>
                <w:rFonts w:ascii="宋体" w:hAnsi="宋体" w:eastAsia="宋体"/>
                <w:szCs w:val="21"/>
              </w:rPr>
            </w:pPr>
            <w:r>
              <w:rPr>
                <w:rFonts w:hint="eastAsia" w:ascii="宋体" w:hAnsi="宋体" w:eastAsia="宋体"/>
                <w:szCs w:val="21"/>
              </w:rPr>
              <w:t>3、交互平板具备智能护眼组合功能，可提供护眼模式、实现智能光控、以及书写时屏显自动变暗</w:t>
            </w:r>
          </w:p>
          <w:p>
            <w:pPr>
              <w:rPr>
                <w:rFonts w:ascii="宋体" w:hAnsi="宋体" w:eastAsia="宋体"/>
                <w:szCs w:val="21"/>
              </w:rPr>
            </w:pPr>
            <w:r>
              <w:rPr>
                <w:rFonts w:hint="eastAsia" w:ascii="宋体" w:hAnsi="宋体" w:eastAsia="宋体"/>
                <w:szCs w:val="21"/>
              </w:rPr>
              <w:t>4、为方便教师操作，在Windows和Android的白板软件下，悬浮菜单中的书写工具（批注、橡皮）可与底部白板软件的工具条联动</w:t>
            </w:r>
          </w:p>
          <w:p>
            <w:pPr>
              <w:rPr>
                <w:rFonts w:ascii="宋体" w:hAnsi="宋体" w:eastAsia="宋体"/>
                <w:szCs w:val="21"/>
              </w:rPr>
            </w:pPr>
            <w:r>
              <w:rPr>
                <w:rFonts w:hint="eastAsia" w:ascii="宋体" w:hAnsi="宋体" w:eastAsia="宋体"/>
                <w:szCs w:val="21"/>
              </w:rPr>
              <w:t>5、为了教师方便应用，交互平板提供前置综合设置物理按键，可在任意通道下一键呼出系统设置、系统检测、智能温控（含高温预警及断电保护功能）、信号源预览等功能进行快速设置</w:t>
            </w:r>
          </w:p>
          <w:p>
            <w:pPr>
              <w:rPr>
                <w:rFonts w:ascii="宋体" w:hAnsi="宋体" w:eastAsia="宋体"/>
                <w:szCs w:val="21"/>
              </w:rPr>
            </w:pPr>
            <w:r>
              <w:rPr>
                <w:rFonts w:hint="eastAsia" w:ascii="宋体" w:hAnsi="宋体" w:eastAsia="宋体"/>
                <w:szCs w:val="21"/>
              </w:rPr>
              <w:t>6、为方便教学，本地白板软件具备二维码分享功能</w:t>
            </w:r>
          </w:p>
          <w:p>
            <w:pPr>
              <w:rPr>
                <w:rFonts w:ascii="宋体" w:hAnsi="宋体" w:eastAsia="宋体"/>
                <w:szCs w:val="21"/>
              </w:rPr>
            </w:pPr>
            <w:r>
              <w:rPr>
                <w:rFonts w:hint="eastAsia" w:ascii="宋体" w:hAnsi="宋体" w:eastAsia="宋体"/>
                <w:szCs w:val="21"/>
              </w:rPr>
              <w:t>7、为方便老师操作，交互平板各通道的名称可以修改</w:t>
            </w:r>
          </w:p>
          <w:p>
            <w:pPr>
              <w:rPr>
                <w:rFonts w:ascii="宋体" w:hAnsi="宋体" w:eastAsia="宋体"/>
                <w:szCs w:val="21"/>
              </w:rPr>
            </w:pPr>
            <w:r>
              <w:rPr>
                <w:rFonts w:hint="eastAsia" w:ascii="宋体" w:hAnsi="宋体" w:eastAsia="宋体"/>
                <w:szCs w:val="21"/>
              </w:rPr>
              <w:t>8、为方便教学，悬浮菜单中的信号源可自定义修改，并固化到菜单中，一键直达常用信号源</w:t>
            </w:r>
          </w:p>
          <w:p>
            <w:pPr>
              <w:rPr>
                <w:rFonts w:ascii="宋体" w:hAnsi="宋体" w:eastAsia="宋体"/>
                <w:szCs w:val="21"/>
              </w:rPr>
            </w:pPr>
            <w:r>
              <w:rPr>
                <w:rFonts w:hint="eastAsia" w:ascii="宋体" w:hAnsi="宋体" w:eastAsia="宋体"/>
                <w:szCs w:val="21"/>
              </w:rPr>
              <w:t>9、</w:t>
            </w:r>
            <w:r>
              <w:rPr>
                <w:rFonts w:hint="eastAsia" w:ascii="宋体" w:hAnsi="宋体" w:eastAsia="宋体"/>
                <w:color w:val="000000"/>
                <w:szCs w:val="21"/>
              </w:rPr>
              <w:t>为方便教学，提高教学进度，可通过交互平板的悬浮菜单一键切换信号源通道，并可通过两指调用悬浮菜单到屏幕任意位置</w:t>
            </w:r>
          </w:p>
          <w:p>
            <w:pPr>
              <w:rPr>
                <w:rFonts w:ascii="宋体" w:hAnsi="宋体" w:eastAsia="宋体"/>
                <w:szCs w:val="21"/>
              </w:rPr>
            </w:pPr>
            <w:r>
              <w:rPr>
                <w:rFonts w:hint="eastAsia" w:ascii="宋体" w:hAnsi="宋体" w:eastAsia="宋体"/>
                <w:szCs w:val="21"/>
              </w:rPr>
              <w:t>10、为方便排查问题，交互平板需提供硬件系统检测(支持无PC状况下使用)对系统内存、存储、触控系统、内嵌电脑、屏温监控等提供直观的状态、故障提示等信息</w:t>
            </w:r>
          </w:p>
          <w:p>
            <w:pPr>
              <w:rPr>
                <w:rFonts w:ascii="宋体" w:hAnsi="宋体" w:eastAsia="宋体"/>
                <w:szCs w:val="21"/>
              </w:rPr>
            </w:pPr>
            <w:r>
              <w:rPr>
                <w:rFonts w:hint="eastAsia" w:ascii="宋体" w:hAnsi="宋体" w:eastAsia="宋体"/>
                <w:szCs w:val="21"/>
              </w:rPr>
              <w:t>11、交互平板具备任意通道下无需点击物理按键，可随时调用计算器、日历等小工具，并支持拖拽及关闭</w:t>
            </w:r>
          </w:p>
          <w:p>
            <w:pPr>
              <w:rPr>
                <w:rFonts w:ascii="宋体" w:hAnsi="宋体" w:eastAsia="宋体"/>
                <w:szCs w:val="21"/>
              </w:rPr>
            </w:pPr>
            <w:r>
              <w:rPr>
                <w:rFonts w:hint="eastAsia" w:ascii="宋体" w:hAnsi="宋体" w:eastAsia="宋体"/>
                <w:szCs w:val="21"/>
              </w:rPr>
              <w:t>12、为适应不同教师使用习惯，交互平板提供不少于三种启动展台软件的方式</w:t>
            </w:r>
          </w:p>
          <w:p>
            <w:pPr>
              <w:rPr>
                <w:rFonts w:ascii="宋体" w:hAnsi="宋体" w:eastAsia="宋体"/>
                <w:szCs w:val="21"/>
              </w:rPr>
            </w:pPr>
            <w:r>
              <w:rPr>
                <w:rFonts w:hint="eastAsia" w:ascii="宋体" w:hAnsi="宋体" w:eastAsia="宋体"/>
                <w:szCs w:val="21"/>
              </w:rPr>
              <w:t>13、为方便教学，交互平板具备多任务功能，对正在运行的应用快速切换或结束进程</w:t>
            </w:r>
          </w:p>
          <w:p>
            <w:pPr>
              <w:rPr>
                <w:rFonts w:ascii="宋体" w:hAnsi="宋体" w:eastAsia="宋体" w:cs="微软雅黑"/>
                <w:b/>
                <w:color w:val="000000"/>
                <w:kern w:val="0"/>
                <w:szCs w:val="21"/>
              </w:rPr>
            </w:pPr>
            <w:r>
              <w:rPr>
                <w:rFonts w:hint="eastAsia" w:ascii="宋体" w:hAnsi="宋体" w:eastAsia="宋体" w:cs="微软雅黑"/>
                <w:b/>
                <w:color w:val="000000"/>
                <w:kern w:val="0"/>
                <w:szCs w:val="21"/>
              </w:rPr>
              <w:t>三：电脑系统</w:t>
            </w:r>
          </w:p>
          <w:p>
            <w:pPr>
              <w:rPr>
                <w:rFonts w:ascii="宋体" w:hAnsi="宋体" w:eastAsia="宋体" w:cs="微软雅黑"/>
                <w:color w:val="000000"/>
                <w:kern w:val="0"/>
                <w:szCs w:val="21"/>
              </w:rPr>
            </w:pPr>
            <w:r>
              <w:rPr>
                <w:rFonts w:hint="eastAsia" w:ascii="宋体" w:hAnsi="宋体" w:eastAsia="宋体" w:cs="微软雅黑"/>
                <w:color w:val="000000"/>
                <w:kern w:val="0"/>
                <w:szCs w:val="21"/>
              </w:rPr>
              <w:t>1.整机架构:采用插拔式模块电脑架构，接口严格遵循Intel®相关规范,针脚数为≤80Pin ,与大屏无单独接线.</w:t>
            </w:r>
          </w:p>
          <w:p>
            <w:pPr>
              <w:rPr>
                <w:rFonts w:ascii="宋体" w:hAnsi="宋体" w:eastAsia="宋体" w:cs="微软雅黑"/>
                <w:color w:val="000000"/>
                <w:kern w:val="0"/>
                <w:szCs w:val="21"/>
              </w:rPr>
            </w:pPr>
            <w:r>
              <w:rPr>
                <w:rFonts w:hint="eastAsia" w:ascii="宋体" w:hAnsi="宋体" w:eastAsia="宋体" w:cs="微软雅黑"/>
                <w:color w:val="000000"/>
                <w:kern w:val="0"/>
                <w:szCs w:val="21"/>
              </w:rPr>
              <w:t>2.散热处理:具备高效散热模组，超低静音侧出风散热设计.</w:t>
            </w:r>
          </w:p>
          <w:p>
            <w:pPr>
              <w:rPr>
                <w:rFonts w:ascii="宋体" w:hAnsi="宋体" w:eastAsia="宋体" w:cs="微软雅黑"/>
                <w:color w:val="000000"/>
                <w:kern w:val="0"/>
                <w:szCs w:val="21"/>
              </w:rPr>
            </w:pPr>
            <w:r>
              <w:rPr>
                <w:rFonts w:hint="eastAsia" w:ascii="宋体" w:hAnsi="宋体" w:eastAsia="宋体" w:cs="微软雅黑"/>
                <w:color w:val="000000"/>
                <w:kern w:val="0"/>
                <w:szCs w:val="21"/>
              </w:rPr>
              <w:t>3.主板规格:支持无盘启动、网络唤醒、上电开机、看门狗等功能；</w:t>
            </w:r>
          </w:p>
          <w:p>
            <w:pPr>
              <w:rPr>
                <w:rFonts w:ascii="宋体" w:hAnsi="宋体" w:eastAsia="宋体" w:cs="微软雅黑"/>
                <w:color w:val="auto"/>
                <w:kern w:val="0"/>
                <w:szCs w:val="21"/>
              </w:rPr>
            </w:pPr>
            <w:r>
              <w:rPr>
                <w:rFonts w:hint="eastAsia" w:ascii="宋体" w:hAnsi="宋体" w:eastAsia="宋体" w:cs="微软雅黑"/>
                <w:color w:val="auto"/>
                <w:kern w:val="0"/>
                <w:szCs w:val="21"/>
              </w:rPr>
              <w:t>4.处理器性能:采用Intel I5处理器</w:t>
            </w:r>
          </w:p>
          <w:p>
            <w:pPr>
              <w:rPr>
                <w:rFonts w:ascii="宋体" w:hAnsi="宋体" w:eastAsia="宋体" w:cs="微软雅黑"/>
                <w:color w:val="000000"/>
                <w:kern w:val="0"/>
                <w:szCs w:val="21"/>
              </w:rPr>
            </w:pPr>
            <w:r>
              <w:rPr>
                <w:rFonts w:hint="eastAsia" w:ascii="宋体" w:hAnsi="宋体" w:eastAsia="宋体" w:cs="微软雅黑"/>
                <w:color w:val="000000"/>
                <w:kern w:val="0"/>
                <w:szCs w:val="21"/>
              </w:rPr>
              <w:t>5.内存性能:4G DDR4笔记本内存或以上配置;</w:t>
            </w:r>
          </w:p>
          <w:p>
            <w:pPr>
              <w:rPr>
                <w:rFonts w:ascii="宋体" w:hAnsi="宋体" w:eastAsia="宋体" w:cs="微软雅黑"/>
                <w:color w:val="000000"/>
                <w:kern w:val="0"/>
                <w:szCs w:val="21"/>
              </w:rPr>
            </w:pPr>
            <w:r>
              <w:rPr>
                <w:rFonts w:hint="eastAsia" w:ascii="宋体" w:hAnsi="宋体" w:eastAsia="宋体" w:cs="微软雅黑"/>
                <w:color w:val="000000"/>
                <w:kern w:val="0"/>
                <w:szCs w:val="21"/>
              </w:rPr>
              <w:t>6.硬盘性能:存储空间128G SSD或以上配置,并具有防震功能;</w:t>
            </w:r>
          </w:p>
          <w:p>
            <w:pPr>
              <w:rPr>
                <w:rFonts w:ascii="宋体" w:hAnsi="宋体" w:eastAsia="宋体" w:cs="微软雅黑"/>
                <w:color w:val="000000"/>
                <w:kern w:val="0"/>
                <w:szCs w:val="21"/>
              </w:rPr>
            </w:pPr>
            <w:r>
              <w:rPr>
                <w:rFonts w:hint="eastAsia" w:ascii="宋体" w:hAnsi="宋体" w:eastAsia="宋体" w:cs="微软雅黑"/>
                <w:color w:val="000000"/>
                <w:kern w:val="0"/>
                <w:szCs w:val="21"/>
              </w:rPr>
              <w:t>7. 网络接入:内置10/100/1000M自适应网卡,WiFi支持支持2.4G、5G双模式，WiFi遵循IEEE 802.11ac标准。</w:t>
            </w:r>
          </w:p>
          <w:p>
            <w:pPr>
              <w:rPr>
                <w:rFonts w:ascii="宋体" w:hAnsi="宋体" w:eastAsia="宋体" w:cs="微软雅黑"/>
                <w:color w:val="000000"/>
                <w:kern w:val="0"/>
                <w:szCs w:val="21"/>
              </w:rPr>
            </w:pPr>
            <w:r>
              <w:rPr>
                <w:rFonts w:hint="eastAsia" w:ascii="宋体" w:hAnsi="宋体" w:eastAsia="宋体" w:cs="微软雅黑"/>
                <w:color w:val="000000"/>
                <w:kern w:val="0"/>
                <w:szCs w:val="21"/>
              </w:rPr>
              <w:t>8.拓展接口:具备独立非外扩展6个USB（至少包含3路USB3.0）接口、HDMI*1、DP*1,RJ45*1满足教学拓展需求;</w:t>
            </w:r>
          </w:p>
          <w:p>
            <w:pPr>
              <w:rPr>
                <w:rFonts w:ascii="宋体" w:hAnsi="宋体" w:eastAsia="宋体" w:cs="微软雅黑"/>
                <w:color w:val="000000"/>
                <w:kern w:val="0"/>
                <w:szCs w:val="21"/>
              </w:rPr>
            </w:pPr>
            <w:r>
              <w:rPr>
                <w:rFonts w:hint="eastAsia" w:ascii="宋体" w:hAnsi="宋体" w:eastAsia="宋体" w:cs="微软雅黑"/>
                <w:color w:val="000000"/>
                <w:kern w:val="0"/>
                <w:szCs w:val="21"/>
                <w:lang w:val="en-US" w:eastAsia="zh-CN"/>
              </w:rPr>
              <w:t>9</w:t>
            </w:r>
            <w:r>
              <w:rPr>
                <w:rFonts w:hint="eastAsia" w:ascii="宋体" w:hAnsi="宋体" w:eastAsia="宋体" w:cs="微软雅黑"/>
                <w:color w:val="000000"/>
                <w:kern w:val="0"/>
                <w:szCs w:val="21"/>
              </w:rPr>
              <w:t>.插拔式电脑天线可拆卸，并具备SMA标准接口，可配SMA标准天线。</w:t>
            </w:r>
          </w:p>
          <w:p>
            <w:pPr>
              <w:rPr>
                <w:rFonts w:ascii="宋体" w:hAnsi="宋体" w:eastAsia="宋体" w:cs="微软雅黑"/>
                <w:color w:val="000000"/>
                <w:kern w:val="0"/>
                <w:szCs w:val="21"/>
              </w:rPr>
            </w:pPr>
            <w:r>
              <w:rPr>
                <w:rFonts w:hint="eastAsia" w:ascii="宋体" w:hAnsi="宋体" w:eastAsia="宋体" w:cs="微软雅黑"/>
                <w:color w:val="000000"/>
                <w:kern w:val="0"/>
                <w:szCs w:val="21"/>
              </w:rPr>
              <w:t>1</w:t>
            </w:r>
            <w:r>
              <w:rPr>
                <w:rFonts w:hint="eastAsia" w:ascii="宋体" w:hAnsi="宋体" w:eastAsia="宋体" w:cs="微软雅黑"/>
                <w:color w:val="000000"/>
                <w:kern w:val="0"/>
                <w:szCs w:val="21"/>
                <w:lang w:val="en-US" w:eastAsia="zh-CN"/>
              </w:rPr>
              <w:t>0</w:t>
            </w:r>
            <w:r>
              <w:rPr>
                <w:rFonts w:hint="eastAsia" w:ascii="宋体" w:hAnsi="宋体" w:eastAsia="宋体" w:cs="微软雅黑"/>
                <w:color w:val="000000"/>
                <w:kern w:val="0"/>
                <w:szCs w:val="21"/>
              </w:rPr>
              <w:t>.为安全考虑，插拔式电脑具备防盗锁孔。</w:t>
            </w:r>
          </w:p>
          <w:p>
            <w:pPr>
              <w:widowControl/>
              <w:jc w:val="left"/>
              <w:rPr>
                <w:rFonts w:hint="eastAsia"/>
                <w:b/>
                <w:bCs/>
              </w:rPr>
            </w:pPr>
            <w:r>
              <w:rPr>
                <w:rFonts w:hint="eastAsia"/>
                <w:b/>
                <w:bCs/>
              </w:rPr>
              <w:t>四、全学科备授课系统：</w:t>
            </w:r>
          </w:p>
          <w:p>
            <w:pPr>
              <w:widowControl/>
              <w:jc w:val="left"/>
              <w:rPr>
                <w:rFonts w:ascii="宋体" w:hAnsi="宋体" w:eastAsia="宋体" w:cs="微软雅黑"/>
                <w:color w:val="000000"/>
                <w:kern w:val="0"/>
                <w:szCs w:val="21"/>
              </w:rPr>
            </w:pPr>
            <w:r>
              <w:rPr>
                <w:rFonts w:ascii="宋体" w:hAnsi="宋体" w:eastAsia="宋体" w:cs="微软雅黑"/>
                <w:color w:val="000000"/>
                <w:kern w:val="0"/>
                <w:szCs w:val="21"/>
              </w:rPr>
              <w:t>1、</w:t>
            </w:r>
            <w:r>
              <w:rPr>
                <w:rFonts w:hint="eastAsia" w:ascii="宋体" w:hAnsi="宋体" w:eastAsia="宋体" w:cs="微软雅黑"/>
                <w:color w:val="000000"/>
                <w:kern w:val="0"/>
                <w:szCs w:val="21"/>
              </w:rPr>
              <w:t>教学设计</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w:t>
            </w:r>
            <w:r>
              <w:rPr>
                <w:rFonts w:ascii="宋体" w:hAnsi="宋体" w:eastAsia="宋体" w:cs="微软雅黑"/>
                <w:color w:val="000000"/>
                <w:kern w:val="0"/>
                <w:szCs w:val="21"/>
              </w:rPr>
              <w:t>（1）</w:t>
            </w:r>
            <w:r>
              <w:rPr>
                <w:rFonts w:hint="eastAsia" w:ascii="宋体" w:hAnsi="宋体" w:eastAsia="宋体" w:cs="微软雅黑"/>
                <w:color w:val="000000"/>
                <w:kern w:val="0"/>
                <w:szCs w:val="21"/>
              </w:rPr>
              <w:t>软件提供教学设计功能，支持教师根据教学需要自主添加课堂活动。课堂活动中涵盖情景导入、内容精讲、同步习题、随堂测试、分组竞赛、分组探究等至少6个环节，支持调整各个环节顺序或增删环节；</w:t>
            </w:r>
          </w:p>
          <w:p>
            <w:pPr>
              <w:widowControl/>
              <w:jc w:val="left"/>
              <w:rPr>
                <w:rFonts w:ascii="宋体" w:hAnsi="宋体" w:eastAsia="宋体" w:cs="微软雅黑"/>
                <w:color w:val="000000"/>
                <w:kern w:val="0"/>
                <w:szCs w:val="21"/>
              </w:rPr>
            </w:pPr>
            <w:r>
              <w:rPr>
                <w:rFonts w:ascii="宋体" w:hAnsi="宋体" w:eastAsia="宋体" w:cs="微软雅黑"/>
                <w:color w:val="000000"/>
                <w:kern w:val="0"/>
                <w:szCs w:val="21"/>
              </w:rPr>
              <w:t>（2）</w:t>
            </w:r>
            <w:r>
              <w:rPr>
                <w:rFonts w:hint="eastAsia" w:ascii="宋体" w:hAnsi="宋体" w:eastAsia="宋体" w:cs="微软雅黑"/>
                <w:color w:val="000000"/>
                <w:kern w:val="0"/>
                <w:szCs w:val="21"/>
              </w:rPr>
              <w:t>云平台针对不同教学环节自动推送</w:t>
            </w:r>
            <w:r>
              <w:rPr>
                <w:rFonts w:ascii="宋体" w:hAnsi="宋体" w:eastAsia="宋体" w:cs="微软雅黑"/>
                <w:color w:val="000000"/>
                <w:kern w:val="0"/>
                <w:szCs w:val="21"/>
              </w:rPr>
              <w:t>与课程精准匹配的资源；</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（3）支持添加：mp4、txt</w:t>
            </w:r>
            <w:r>
              <w:rPr>
                <w:rFonts w:ascii="宋体" w:hAnsi="宋体" w:eastAsia="宋体" w:cs="微软雅黑"/>
                <w:color w:val="000000"/>
                <w:kern w:val="0"/>
                <w:szCs w:val="21"/>
              </w:rPr>
              <w:t>、</w:t>
            </w:r>
            <w:r>
              <w:rPr>
                <w:rFonts w:hint="eastAsia" w:ascii="宋体" w:hAnsi="宋体" w:eastAsia="宋体" w:cs="微软雅黑"/>
                <w:color w:val="000000"/>
                <w:kern w:val="0"/>
                <w:szCs w:val="21"/>
              </w:rPr>
              <w:t>ppt</w:t>
            </w:r>
            <w:r>
              <w:rPr>
                <w:rFonts w:ascii="宋体" w:hAnsi="宋体" w:eastAsia="宋体" w:cs="微软雅黑"/>
                <w:color w:val="000000"/>
                <w:kern w:val="0"/>
                <w:szCs w:val="21"/>
              </w:rPr>
              <w:t>、</w:t>
            </w:r>
            <w:r>
              <w:rPr>
                <w:rFonts w:hint="eastAsia" w:ascii="宋体" w:hAnsi="宋体" w:eastAsia="宋体" w:cs="微软雅黑"/>
                <w:color w:val="000000"/>
                <w:kern w:val="0"/>
                <w:szCs w:val="21"/>
              </w:rPr>
              <w:t>pptx</w:t>
            </w:r>
            <w:r>
              <w:rPr>
                <w:rFonts w:ascii="宋体" w:hAnsi="宋体" w:eastAsia="宋体" w:cs="微软雅黑"/>
                <w:color w:val="000000"/>
                <w:kern w:val="0"/>
                <w:szCs w:val="21"/>
              </w:rPr>
              <w:t>、</w:t>
            </w:r>
            <w:r>
              <w:rPr>
                <w:rFonts w:hint="eastAsia" w:ascii="宋体" w:hAnsi="宋体" w:eastAsia="宋体" w:cs="微软雅黑"/>
                <w:color w:val="000000"/>
                <w:kern w:val="0"/>
                <w:szCs w:val="21"/>
              </w:rPr>
              <w:t>doc</w:t>
            </w:r>
            <w:r>
              <w:rPr>
                <w:rFonts w:ascii="宋体" w:hAnsi="宋体" w:eastAsia="宋体" w:cs="微软雅黑"/>
                <w:color w:val="000000"/>
                <w:kern w:val="0"/>
                <w:szCs w:val="21"/>
              </w:rPr>
              <w:t>、</w:t>
            </w:r>
            <w:r>
              <w:rPr>
                <w:rFonts w:hint="eastAsia" w:ascii="宋体" w:hAnsi="宋体" w:eastAsia="宋体" w:cs="微软雅黑"/>
                <w:color w:val="000000"/>
                <w:kern w:val="0"/>
                <w:szCs w:val="21"/>
              </w:rPr>
              <w:t>jpg</w:t>
            </w:r>
            <w:r>
              <w:rPr>
                <w:rFonts w:ascii="宋体" w:hAnsi="宋体" w:eastAsia="宋体" w:cs="微软雅黑"/>
                <w:color w:val="000000"/>
                <w:kern w:val="0"/>
                <w:szCs w:val="21"/>
              </w:rPr>
              <w:t xml:space="preserve"> 、</w:t>
            </w:r>
            <w:r>
              <w:rPr>
                <w:rFonts w:hint="eastAsia" w:ascii="宋体" w:hAnsi="宋体" w:eastAsia="宋体" w:cs="微软雅黑"/>
                <w:color w:val="000000"/>
                <w:kern w:val="0"/>
                <w:szCs w:val="21"/>
              </w:rPr>
              <w:t>gif、等多种格式的本地素材。</w:t>
            </w:r>
          </w:p>
          <w:p>
            <w:pPr>
              <w:widowControl/>
              <w:jc w:val="left"/>
              <w:rPr>
                <w:rFonts w:ascii="宋体" w:hAnsi="宋体" w:eastAsia="宋体" w:cs="微软雅黑"/>
                <w:color w:val="000000"/>
                <w:kern w:val="0"/>
                <w:szCs w:val="21"/>
              </w:rPr>
            </w:pPr>
            <w:r>
              <w:rPr>
                <w:rFonts w:ascii="宋体" w:hAnsi="宋体" w:eastAsia="宋体" w:cs="微软雅黑"/>
                <w:color w:val="000000"/>
                <w:kern w:val="0"/>
                <w:szCs w:val="21"/>
              </w:rPr>
              <w:t>（4）</w:t>
            </w:r>
            <w:r>
              <w:rPr>
                <w:rFonts w:hint="eastAsia" w:ascii="宋体" w:hAnsi="宋体" w:eastAsia="宋体" w:cs="微软雅黑"/>
                <w:color w:val="000000"/>
                <w:kern w:val="0"/>
                <w:szCs w:val="21"/>
              </w:rPr>
              <w:t>教案可同步至云端，方便教师随时随地查看教案及再次修改</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2</w:t>
            </w:r>
            <w:r>
              <w:rPr>
                <w:rFonts w:ascii="宋体" w:hAnsi="宋体" w:eastAsia="宋体" w:cs="微软雅黑"/>
                <w:color w:val="000000"/>
                <w:kern w:val="0"/>
                <w:szCs w:val="21"/>
              </w:rPr>
              <w:t>、</w:t>
            </w:r>
            <w:r>
              <w:rPr>
                <w:rFonts w:hint="eastAsia" w:ascii="宋体" w:hAnsi="宋体" w:eastAsia="宋体" w:cs="微软雅黑"/>
                <w:color w:val="000000"/>
                <w:kern w:val="0"/>
                <w:szCs w:val="21"/>
              </w:rPr>
              <w:t>白板软件功能</w:t>
            </w:r>
          </w:p>
          <w:p>
            <w:pPr>
              <w:widowControl/>
              <w:jc w:val="left"/>
              <w:rPr>
                <w:rFonts w:ascii="宋体" w:hAnsi="宋体" w:eastAsia="宋体" w:cs="微软雅黑"/>
                <w:color w:val="000000"/>
                <w:kern w:val="0"/>
                <w:szCs w:val="21"/>
              </w:rPr>
            </w:pPr>
            <w:r>
              <w:rPr>
                <w:rFonts w:ascii="宋体" w:hAnsi="宋体" w:eastAsia="宋体" w:cs="微软雅黑"/>
                <w:color w:val="000000"/>
                <w:kern w:val="0"/>
                <w:szCs w:val="21"/>
              </w:rPr>
              <w:t>（1）</w:t>
            </w:r>
            <w:r>
              <w:rPr>
                <w:rFonts w:hint="eastAsia" w:ascii="宋体" w:hAnsi="宋体" w:eastAsia="宋体" w:cs="微软雅黑"/>
                <w:color w:val="000000"/>
                <w:kern w:val="0"/>
                <w:szCs w:val="21"/>
              </w:rPr>
              <w:t>支持免登录直接使用本地教学工具；老师的每个个人账号提供不少于50G云端存储空间，无需用户通过完成特定任务才能获取，方便老师存储资料；</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★（2）软硬件菜单功能按钮</w:t>
            </w:r>
            <w:r>
              <w:rPr>
                <w:rFonts w:ascii="宋体" w:hAnsi="宋体" w:eastAsia="宋体" w:cs="微软雅黑"/>
                <w:color w:val="000000"/>
                <w:kern w:val="0"/>
                <w:szCs w:val="21"/>
              </w:rPr>
              <w:t>/</w:t>
            </w:r>
            <w:r>
              <w:rPr>
                <w:rFonts w:hint="eastAsia" w:ascii="宋体" w:hAnsi="宋体" w:eastAsia="宋体" w:cs="微软雅黑"/>
                <w:color w:val="000000"/>
                <w:kern w:val="0"/>
                <w:szCs w:val="21"/>
              </w:rPr>
              <w:t>图标配备明确中文标识，交互平板双侧快捷键具备一个自定义功能，可自定义常用软件功能如：荧光笔、幕布、时钟、截图、量角器、圆规等；</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3）易用的文本编辑功能，支持文本输入并可快速设置字体、大小、颜色、粗体、斜体、下划线、删除线、上标、下标、项目符号等复杂文本的输入，可对文本的对齐、行间距、透明度、等进行设置，方便用户编辑文字。</w:t>
            </w:r>
          </w:p>
          <w:p>
            <w:pPr>
              <w:widowControl/>
              <w:jc w:val="left"/>
              <w:rPr>
                <w:rFonts w:ascii="宋体" w:hAnsi="宋体" w:eastAsia="宋体" w:cs="微软雅黑"/>
                <w:color w:val="000000"/>
                <w:kern w:val="0"/>
                <w:szCs w:val="21"/>
              </w:rPr>
            </w:pPr>
            <w:r>
              <w:rPr>
                <w:rFonts w:ascii="宋体" w:hAnsi="宋体" w:eastAsia="宋体" w:cs="微软雅黑"/>
                <w:color w:val="000000"/>
                <w:kern w:val="0"/>
                <w:szCs w:val="21"/>
              </w:rPr>
              <w:t>（4）</w:t>
            </w:r>
            <w:r>
              <w:rPr>
                <w:rFonts w:hint="eastAsia" w:ascii="宋体" w:hAnsi="宋体" w:eastAsia="宋体" w:cs="微软雅黑"/>
                <w:color w:val="000000"/>
                <w:kern w:val="0"/>
                <w:szCs w:val="21"/>
              </w:rPr>
              <w:t>软件具备智能辅助线，移动单个素材时，可以智能提示水平、垂直对齐位置，方便课件排版；</w:t>
            </w:r>
          </w:p>
          <w:p>
            <w:pPr>
              <w:widowControl/>
              <w:jc w:val="left"/>
              <w:rPr>
                <w:rFonts w:ascii="宋体" w:hAnsi="宋体" w:eastAsia="宋体" w:cs="微软雅黑"/>
                <w:color w:val="000000"/>
                <w:kern w:val="0"/>
                <w:szCs w:val="21"/>
              </w:rPr>
            </w:pPr>
            <w:r>
              <w:rPr>
                <w:rFonts w:ascii="宋体" w:hAnsi="宋体" w:eastAsia="宋体" w:cs="微软雅黑"/>
                <w:color w:val="000000"/>
                <w:kern w:val="0"/>
                <w:szCs w:val="21"/>
              </w:rPr>
              <w:t>（5）</w:t>
            </w:r>
            <w:r>
              <w:rPr>
                <w:rFonts w:hint="eastAsia" w:ascii="宋体" w:hAnsi="宋体" w:eastAsia="宋体" w:cs="微软雅黑"/>
                <w:color w:val="000000"/>
                <w:kern w:val="0"/>
                <w:szCs w:val="21"/>
              </w:rPr>
              <w:t>提供音、视频图片编辑功能。音、视频文件导入到软件中进行播放，可设置循环播放、跨页面播放。视频文件可一键全屏播放，支持动态截图，截取图片自动生成图片索引栏，图片索引栏可跨页面显示。</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★（6）学科工具：至少提供</w:t>
            </w:r>
            <w:r>
              <w:rPr>
                <w:rFonts w:ascii="宋体" w:hAnsi="宋体" w:eastAsia="宋体" w:cs="微软雅黑"/>
                <w:color w:val="000000"/>
                <w:kern w:val="0"/>
                <w:szCs w:val="21"/>
              </w:rPr>
              <w:t>1</w:t>
            </w:r>
            <w:r>
              <w:rPr>
                <w:rFonts w:hint="eastAsia" w:ascii="宋体" w:hAnsi="宋体" w:eastAsia="宋体" w:cs="微软雅黑"/>
                <w:color w:val="000000"/>
                <w:kern w:val="0"/>
                <w:szCs w:val="21"/>
              </w:rPr>
              <w:t>2门以上学科工具，包含语文、数学、英语、物理、化学、生物、地理、历史、音乐、体育、书法等。针对以上学科，学科工具里不是简单的静态图片，包括交互式操作的动画，动画支持一键全屏显示。</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7）语文学科工具需提供成语词典功能，通过搜索关键字的方式即可查找成语，并可显示该成语的意思、出处、组词、拼音等，为方便向学生展示，学科工具支持一键全屏播放。需提供拼音教学工具，可实现声母韵母的读音（包含一声、二声、三声、四声）、拼音的笔画顺序演示等。</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（8）生物学科工具需提供显微镜功能，模拟实物显微镜，可以进行装片展示，物镜目镜调整及旋转聚焦等操作。为方便向学生展示，学科工具支持一键全屏播放。</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9）历史学科工具需提供朝代更替动画演示，包含每个朝代的世系表、疆域图、朝代简介等；丝绸之路工具，可实现丝绸之路的线路动画演示。战国经济工具，可展现战国冶铁中心、水浇地、煮盐中心、商业中心等。</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（10）物理学科工具需提供力学、电学、电磁学、光学、电学图例等多种类型的实验素材，如弹簧、小车、游标卡尺、木棒、刻度尺、凹槽、安培表、伏特表、开关、滑动变阻器等。</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（11）音乐学科工具需至少提供电子琴、架子鼓、吉他等多种教具。为方便学生操作，学科工具支持一键全屏播放。</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12）地理学科工具需提供地球仪功能，模拟实物地球仪可以进行旋转，也可调整地球仪显示类型，如全球气候、国家、地形等；提供太阳系图示，可显示不同视角、黄白交角、地球晨昏线、可选择仅显示地月图示；为方便向学生展示，支持一键全屏播放。</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（13）化学学科工具需提供化学器械、化学器皿等多种实验素材，如烧杯、酒精灯、铁架台、玻璃棒、砝码、U型管；提供化学元素周期表工具。</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14）仿真实验:具备总数不少于450个,涵盖K12年级科学、初高中物理、化学、生物等学科的本地仿真实验资源，仿真实验包括实验目的、实验原理、实验器材、注意事项、实验演示、开始实验、实验检测、实验应用等环节，为方便向学生展示及操作，仿真实验支持一键全屏播放。。</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（15）一键进行备、授课场景切换。</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16）书写工具:至少提供硬笔、智能笔、荧光笔、激光笔、软笔、纹理笔、图章笔、手势笔等不少于9种书写工具。通过智能笔可以手动绘制标准的平面二维图形；纹理笔可以实现刮奖效果，擦涂即可呈现图案，增加教学趣味性；利用图章笔可以对学生进行评价，如点赞、小红花、笑脸、奖章等多种效果；老师可通过手势笔实现多种手势教学，如圈选即可识别为选中对象，画圆即可识别为聚光灯，画方形为放大镜功能，左右划线为前后翻页等，为方便老师快速掌握，在点击手势笔功能时，笔工具栏提供图例操作说明。</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（17）、</w:t>
            </w:r>
            <w:r>
              <w:rPr>
                <w:rFonts w:ascii="宋体" w:hAnsi="宋体" w:eastAsia="宋体" w:cs="微软雅黑"/>
                <w:color w:val="000000"/>
                <w:kern w:val="0"/>
                <w:szCs w:val="21"/>
              </w:rPr>
              <w:t>工具箱</w:t>
            </w:r>
            <w:r>
              <w:rPr>
                <w:rFonts w:hint="eastAsia" w:ascii="宋体" w:hAnsi="宋体" w:eastAsia="宋体" w:cs="微软雅黑"/>
                <w:color w:val="000000"/>
                <w:kern w:val="0"/>
                <w:szCs w:val="21"/>
              </w:rPr>
              <w:t>：</w:t>
            </w:r>
            <w:r>
              <w:rPr>
                <w:rFonts w:ascii="宋体" w:hAnsi="宋体" w:eastAsia="宋体" w:cs="微软雅黑"/>
                <w:color w:val="000000"/>
                <w:kern w:val="0"/>
                <w:szCs w:val="21"/>
              </w:rPr>
              <w:t>提供</w:t>
            </w:r>
            <w:r>
              <w:rPr>
                <w:rFonts w:hint="eastAsia" w:ascii="宋体" w:hAnsi="宋体" w:eastAsia="宋体" w:cs="微软雅黑"/>
                <w:color w:val="000000"/>
                <w:kern w:val="0"/>
                <w:szCs w:val="21"/>
              </w:rPr>
              <w:t>不少于12个老师教学的辅助工具，例如数学作图工具(直尺、圆规、三角板等)、聚光灯、放大镜、屏幕截图、展台、草稿纸等；</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（18）、PPT课件批注功能：PPT全屏播放时可自动开启工具菜单，提供PPT课件的播放控制(如前后翻页)、聚光灯、放大镜、草稿纸和书写批注等功能,支持生成二维码，快速分享课件。</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19）、多屏互动功能：支持手机、pad移动端与交互平板连接后，可实现常用功能如影像上传、投屏、播放课件、直播。支持对上传的图片内容再次编辑如裁剪、马赛克等操作，可同时上传多张照片进行同屏对比，双向批注；手机与交互平板电脑画面双向互传，可实现手机实时控制、随时批注交互平板电脑桌面；支持播放电脑桌面的ppt课件；还可实现手机移动直播功能； u盘文件直读、一键切换电脑窗口文件、模拟鼠标等功能；，方便教师及时分享各类资源。</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（20）、为方便老师应用，提供与所投产品相关的微信公众号学习交流及售后平台，老师可通过关注厂家微信公众号在线自主学习产品使用，也可通过公众号在线提问及产品的报修；</w:t>
            </w:r>
          </w:p>
          <w:p>
            <w:pPr>
              <w:widowControl/>
              <w:ind w:left="21" w:leftChars="10"/>
              <w:jc w:val="left"/>
              <w:rPr>
                <w:rFonts w:ascii="宋体" w:hAnsi="宋体" w:eastAsia="宋体" w:cs="微软雅黑"/>
                <w:color w:val="000000"/>
                <w:kern w:val="0"/>
                <w:szCs w:val="21"/>
              </w:rPr>
            </w:pPr>
            <w:r>
              <w:rPr>
                <w:rFonts w:hint="eastAsia" w:ascii="宋体" w:hAnsi="宋体" w:eastAsia="宋体" w:cs="微软雅黑"/>
                <w:color w:val="000000"/>
                <w:kern w:val="0"/>
                <w:szCs w:val="21"/>
              </w:rPr>
              <w:t>3、资源平台</w:t>
            </w:r>
          </w:p>
          <w:p>
            <w:pPr>
              <w:widowControl/>
              <w:ind w:left="21" w:leftChars="10"/>
              <w:jc w:val="left"/>
              <w:rPr>
                <w:rFonts w:ascii="宋体" w:hAnsi="宋体" w:eastAsia="宋体" w:cs="微软雅黑"/>
                <w:color w:val="000000"/>
                <w:kern w:val="0"/>
                <w:szCs w:val="21"/>
              </w:rPr>
            </w:pPr>
            <w:r>
              <w:rPr>
                <w:rFonts w:hint="eastAsia" w:ascii="宋体" w:hAnsi="宋体" w:eastAsia="宋体" w:cs="微软雅黑"/>
                <w:color w:val="000000"/>
                <w:kern w:val="0"/>
                <w:szCs w:val="21"/>
              </w:rPr>
              <w:t>（1）、资料库</w:t>
            </w:r>
          </w:p>
          <w:p>
            <w:pPr>
              <w:widowControl/>
              <w:ind w:left="21" w:leftChars="10"/>
              <w:jc w:val="left"/>
              <w:rPr>
                <w:rFonts w:ascii="宋体" w:hAnsi="宋体" w:eastAsia="宋体" w:cs="微软雅黑"/>
                <w:color w:val="000000"/>
                <w:kern w:val="0"/>
                <w:szCs w:val="21"/>
              </w:rPr>
            </w:pPr>
            <w:r>
              <w:rPr>
                <w:rFonts w:hint="eastAsia" w:ascii="宋体" w:hAnsi="宋体" w:eastAsia="宋体" w:cs="微软雅黑"/>
                <w:color w:val="000000"/>
                <w:kern w:val="0"/>
                <w:szCs w:val="21"/>
              </w:rPr>
              <w:t>网络学科资源:具备丰富的学科资源，包括人教、北师大、苏教等30多个主流教材版本;支持按年级、版本、学科、章节等分类方式进行查找；支持资源下载及一键插入白板页面使用。</w:t>
            </w:r>
          </w:p>
          <w:p>
            <w:pPr>
              <w:widowControl/>
              <w:ind w:left="21" w:leftChars="10"/>
              <w:jc w:val="left"/>
              <w:rPr>
                <w:rFonts w:ascii="宋体" w:hAnsi="宋体" w:eastAsia="宋体" w:cs="微软雅黑"/>
                <w:color w:val="000000"/>
                <w:kern w:val="0"/>
                <w:szCs w:val="21"/>
              </w:rPr>
            </w:pPr>
            <w:r>
              <w:rPr>
                <w:rFonts w:hint="eastAsia" w:ascii="宋体" w:hAnsi="宋体" w:eastAsia="宋体" w:cs="微软雅黑"/>
                <w:color w:val="000000"/>
                <w:kern w:val="0"/>
                <w:szCs w:val="21"/>
              </w:rPr>
              <w:t>a</w:t>
            </w:r>
            <w:r>
              <w:rPr>
                <w:rFonts w:ascii="宋体" w:hAnsi="宋体" w:eastAsia="宋体" w:cs="微软雅黑"/>
                <w:color w:val="000000"/>
                <w:kern w:val="0"/>
                <w:szCs w:val="21"/>
              </w:rPr>
              <w:t>.</w:t>
            </w:r>
            <w:r>
              <w:rPr>
                <w:rFonts w:hint="eastAsia" w:ascii="宋体" w:hAnsi="宋体" w:eastAsia="宋体" w:cs="微软雅黑"/>
                <w:color w:val="000000"/>
                <w:kern w:val="0"/>
                <w:szCs w:val="21"/>
              </w:rPr>
              <w:t>小学资源库</w:t>
            </w:r>
          </w:p>
          <w:p>
            <w:pPr>
              <w:widowControl/>
              <w:ind w:left="21" w:leftChars="10"/>
              <w:jc w:val="left"/>
              <w:rPr>
                <w:rFonts w:ascii="宋体" w:hAnsi="宋体" w:eastAsia="宋体" w:cs="微软雅黑"/>
                <w:color w:val="000000"/>
                <w:kern w:val="0"/>
                <w:szCs w:val="21"/>
              </w:rPr>
            </w:pPr>
            <w:r>
              <w:rPr>
                <w:rFonts w:hint="eastAsia" w:ascii="宋体" w:hAnsi="宋体" w:eastAsia="宋体" w:cs="微软雅黑"/>
                <w:color w:val="000000"/>
                <w:kern w:val="0"/>
                <w:szCs w:val="21"/>
              </w:rPr>
              <w:t>小学资源库每个学科均包括：教学目标、教学建议、教案示例、扩展资料、习题精选、动画类、课件类、视频类、音频类、图片类等栏目。</w:t>
            </w:r>
          </w:p>
          <w:p>
            <w:pPr>
              <w:widowControl/>
              <w:ind w:left="21" w:leftChars="10"/>
              <w:jc w:val="left"/>
              <w:rPr>
                <w:rFonts w:ascii="宋体" w:hAnsi="宋体" w:eastAsia="宋体" w:cs="微软雅黑"/>
                <w:color w:val="000000"/>
                <w:kern w:val="0"/>
                <w:szCs w:val="21"/>
              </w:rPr>
            </w:pPr>
            <w:r>
              <w:rPr>
                <w:rFonts w:hint="eastAsia" w:ascii="宋体" w:hAnsi="宋体" w:eastAsia="宋体" w:cs="微软雅黑"/>
                <w:color w:val="000000"/>
                <w:kern w:val="0"/>
                <w:szCs w:val="21"/>
              </w:rPr>
              <w:t>资源覆盖小学语文、数学、英语、品德与生活/社会、科学、音乐、美术、信息技术等学科。</w:t>
            </w:r>
          </w:p>
          <w:p>
            <w:pPr>
              <w:widowControl/>
              <w:ind w:left="21" w:leftChars="10"/>
              <w:jc w:val="left"/>
              <w:rPr>
                <w:rFonts w:ascii="宋体" w:hAnsi="宋体" w:eastAsia="宋体" w:cs="微软雅黑"/>
                <w:color w:val="000000"/>
                <w:kern w:val="0"/>
                <w:szCs w:val="21"/>
              </w:rPr>
            </w:pPr>
            <w:r>
              <w:rPr>
                <w:rFonts w:hint="eastAsia" w:ascii="宋体" w:hAnsi="宋体" w:eastAsia="宋体" w:cs="微软雅黑"/>
                <w:color w:val="000000"/>
                <w:kern w:val="0"/>
                <w:szCs w:val="21"/>
              </w:rPr>
              <w:t>b</w:t>
            </w:r>
            <w:r>
              <w:rPr>
                <w:rFonts w:ascii="宋体" w:hAnsi="宋体" w:eastAsia="宋体" w:cs="微软雅黑"/>
                <w:color w:val="000000"/>
                <w:kern w:val="0"/>
                <w:szCs w:val="21"/>
              </w:rPr>
              <w:t>.</w:t>
            </w:r>
            <w:r>
              <w:rPr>
                <w:rFonts w:hint="eastAsia" w:ascii="宋体" w:hAnsi="宋体" w:eastAsia="宋体" w:cs="微软雅黑"/>
                <w:color w:val="000000"/>
                <w:kern w:val="0"/>
                <w:szCs w:val="21"/>
              </w:rPr>
              <w:t>初中资源库</w:t>
            </w:r>
          </w:p>
          <w:p>
            <w:pPr>
              <w:widowControl/>
              <w:ind w:left="21" w:leftChars="10"/>
              <w:jc w:val="left"/>
              <w:rPr>
                <w:rFonts w:ascii="宋体" w:hAnsi="宋体" w:eastAsia="宋体" w:cs="微软雅黑"/>
                <w:color w:val="000000"/>
                <w:kern w:val="0"/>
                <w:szCs w:val="21"/>
              </w:rPr>
            </w:pPr>
            <w:r>
              <w:rPr>
                <w:rFonts w:hint="eastAsia" w:ascii="宋体" w:hAnsi="宋体" w:eastAsia="宋体" w:cs="微软雅黑"/>
                <w:color w:val="000000"/>
                <w:kern w:val="0"/>
                <w:szCs w:val="21"/>
              </w:rPr>
              <w:t>初中资源库每个学科均包括：教学目标、教学建议、教案示例、扩展资料、习题精选、动画类、课件类、视频类、音频类、图片类等栏目。</w:t>
            </w:r>
          </w:p>
          <w:p>
            <w:pPr>
              <w:widowControl/>
              <w:ind w:left="21" w:leftChars="10"/>
              <w:jc w:val="left"/>
              <w:rPr>
                <w:rFonts w:ascii="宋体" w:hAnsi="宋体" w:eastAsia="宋体" w:cs="微软雅黑"/>
                <w:color w:val="000000"/>
                <w:kern w:val="0"/>
                <w:szCs w:val="21"/>
              </w:rPr>
            </w:pPr>
            <w:r>
              <w:rPr>
                <w:rFonts w:hint="eastAsia" w:ascii="宋体" w:hAnsi="宋体" w:eastAsia="宋体" w:cs="微软雅黑"/>
                <w:color w:val="000000"/>
                <w:kern w:val="0"/>
                <w:szCs w:val="21"/>
              </w:rPr>
              <w:t>资源覆盖初中语文、数学、英语、物理、化学、生物、历史、地理、思想品德、科学、音乐、美术、信息技术等学科。</w:t>
            </w:r>
          </w:p>
          <w:p>
            <w:pPr>
              <w:widowControl/>
              <w:ind w:left="21" w:leftChars="10"/>
              <w:jc w:val="left"/>
              <w:rPr>
                <w:rFonts w:ascii="宋体" w:hAnsi="宋体" w:eastAsia="宋体" w:cs="微软雅黑"/>
                <w:color w:val="000000"/>
                <w:kern w:val="0"/>
                <w:szCs w:val="21"/>
              </w:rPr>
            </w:pPr>
            <w:r>
              <w:rPr>
                <w:rFonts w:hint="eastAsia" w:ascii="宋体" w:hAnsi="宋体" w:eastAsia="宋体" w:cs="微软雅黑"/>
                <w:color w:val="000000"/>
                <w:kern w:val="0"/>
                <w:szCs w:val="21"/>
              </w:rPr>
              <w:t>c</w:t>
            </w:r>
            <w:r>
              <w:rPr>
                <w:rFonts w:ascii="宋体" w:hAnsi="宋体" w:eastAsia="宋体" w:cs="微软雅黑"/>
                <w:color w:val="000000"/>
                <w:kern w:val="0"/>
                <w:szCs w:val="21"/>
              </w:rPr>
              <w:t>.</w:t>
            </w:r>
            <w:r>
              <w:rPr>
                <w:rFonts w:hint="eastAsia" w:ascii="宋体" w:hAnsi="宋体" w:eastAsia="宋体" w:cs="微软雅黑"/>
                <w:color w:val="000000"/>
                <w:kern w:val="0"/>
                <w:szCs w:val="21"/>
              </w:rPr>
              <w:t>高中资源库</w:t>
            </w:r>
          </w:p>
          <w:p>
            <w:pPr>
              <w:widowControl/>
              <w:ind w:left="21" w:leftChars="10"/>
              <w:jc w:val="left"/>
              <w:rPr>
                <w:rFonts w:ascii="宋体" w:hAnsi="宋体" w:eastAsia="宋体" w:cs="微软雅黑"/>
                <w:color w:val="000000"/>
                <w:kern w:val="0"/>
                <w:szCs w:val="21"/>
              </w:rPr>
            </w:pPr>
            <w:r>
              <w:rPr>
                <w:rFonts w:hint="eastAsia" w:ascii="宋体" w:hAnsi="宋体" w:eastAsia="宋体" w:cs="微软雅黑"/>
                <w:color w:val="000000"/>
                <w:kern w:val="0"/>
                <w:szCs w:val="21"/>
              </w:rPr>
              <w:t>高中资源库每个学科均包括：教学目标、教学建议、教案示例、扩展资料、习题精选、动画类、课件类、视频类、音频类、图片类等栏目。</w:t>
            </w:r>
          </w:p>
          <w:p>
            <w:pPr>
              <w:widowControl/>
              <w:ind w:left="21" w:leftChars="10"/>
              <w:jc w:val="left"/>
              <w:rPr>
                <w:rFonts w:ascii="宋体" w:hAnsi="宋体" w:eastAsia="宋体" w:cs="微软雅黑"/>
                <w:color w:val="000000"/>
                <w:kern w:val="0"/>
                <w:szCs w:val="21"/>
              </w:rPr>
            </w:pPr>
            <w:r>
              <w:rPr>
                <w:rFonts w:hint="eastAsia" w:ascii="宋体" w:hAnsi="宋体" w:eastAsia="宋体" w:cs="微软雅黑"/>
                <w:color w:val="000000"/>
                <w:kern w:val="0"/>
                <w:szCs w:val="21"/>
              </w:rPr>
              <w:t>资源覆盖高中语文、数学、英语、物理、化学、生物、历史、地理、思想政治、音乐、美术、信息技术等学科。</w:t>
            </w:r>
          </w:p>
          <w:p>
            <w:pPr>
              <w:widowControl/>
              <w:ind w:left="21" w:leftChars="10"/>
              <w:jc w:val="left"/>
              <w:rPr>
                <w:rFonts w:ascii="宋体" w:hAnsi="宋体" w:eastAsia="宋体" w:cs="微软雅黑"/>
                <w:color w:val="000000"/>
                <w:kern w:val="0"/>
                <w:szCs w:val="21"/>
              </w:rPr>
            </w:pPr>
            <w:r>
              <w:rPr>
                <w:rFonts w:hint="eastAsia" w:ascii="宋体" w:hAnsi="宋体" w:eastAsia="宋体" w:cs="微软雅黑"/>
                <w:color w:val="000000"/>
                <w:kern w:val="0"/>
                <w:szCs w:val="21"/>
              </w:rPr>
              <w:t xml:space="preserve">★（2）数字教材: 免费提供正版人民教育出版社数字教材，数字教材覆盖小学、初中、高中三个学段各个年级各个学科；符合当前教育理念，数字教材资源内容与课程标准及现行课改教材完全配套相符，能够满足广大中小学教师同步教学、备课、授课及教务管理等需求。数字教材内容具有可拓展性和前瞻性，并能根据中小学教材内容的变化随时更新与补充； </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（3）学科题库资源：提供丰富的学科试题库，支持教师自定义题目，能够自定义单选、多选、判断、解答等多种类型题目。学科试题库提供按学科知识点与学科教材目录同步检索方式，方便教师使用。</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4、数学备授课工具</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（1）登录使用</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1）扫码登陆</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支持微信扫码登录，注册后绑定微信，可方便老师在大屏上登录，无需键盘输入密码。</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2）实时保存</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课件制作过程中实时保存到云端，避免因断电关机、死机等问题而导致课件制作过程中的遗失问题。</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3）课件云端同步</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所有制作的课件均可云端保存，无需使用U盘等设备，老师只需要登陆即可查看，无需随身携带U盘，并解决了电脑存储小以及更换设备等问题。</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4）离线模式</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在无网络环境下，通过安装桌面端依然可以播放下载的课件，无网络教室也可以使用授课。</w:t>
            </w:r>
          </w:p>
          <w:p>
            <w:pPr>
              <w:widowControl/>
              <w:jc w:val="left"/>
              <w:rPr>
                <w:rFonts w:ascii="宋体" w:hAnsi="宋体" w:eastAsia="宋体" w:cs="微软雅黑"/>
                <w:color w:val="000000"/>
                <w:kern w:val="0"/>
                <w:szCs w:val="21"/>
              </w:rPr>
            </w:pPr>
            <w:r>
              <w:rPr>
                <w:rFonts w:ascii="宋体" w:hAnsi="宋体" w:eastAsia="宋体" w:cs="微软雅黑"/>
                <w:color w:val="000000"/>
                <w:kern w:val="0"/>
                <w:szCs w:val="21"/>
              </w:rPr>
              <w:t>（2）课件编辑器</w:t>
            </w:r>
          </w:p>
          <w:p>
            <w:pPr>
              <w:widowControl/>
              <w:jc w:val="left"/>
              <w:rPr>
                <w:rFonts w:ascii="宋体" w:hAnsi="宋体" w:eastAsia="宋体" w:cs="微软雅黑"/>
                <w:color w:val="000000"/>
                <w:kern w:val="0"/>
                <w:szCs w:val="21"/>
              </w:rPr>
            </w:pPr>
            <w:r>
              <w:rPr>
                <w:rFonts w:ascii="宋体" w:hAnsi="宋体" w:eastAsia="宋体" w:cs="微软雅黑"/>
                <w:color w:val="000000"/>
                <w:kern w:val="0"/>
                <w:szCs w:val="21"/>
              </w:rPr>
              <w:t>1）课件背景：</w:t>
            </w:r>
          </w:p>
          <w:p>
            <w:pPr>
              <w:widowControl/>
              <w:jc w:val="left"/>
              <w:rPr>
                <w:rFonts w:ascii="宋体" w:hAnsi="宋体" w:eastAsia="宋体" w:cs="微软雅黑"/>
                <w:color w:val="000000"/>
                <w:kern w:val="0"/>
                <w:szCs w:val="21"/>
              </w:rPr>
            </w:pPr>
            <w:r>
              <w:rPr>
                <w:rFonts w:ascii="宋体" w:hAnsi="宋体" w:eastAsia="宋体" w:cs="微软雅黑"/>
                <w:color w:val="000000"/>
                <w:kern w:val="0"/>
                <w:szCs w:val="21"/>
              </w:rPr>
              <w:t>提供</w:t>
            </w:r>
            <w:r>
              <w:rPr>
                <w:rFonts w:hint="eastAsia" w:ascii="宋体" w:hAnsi="宋体" w:eastAsia="宋体" w:cs="微软雅黑"/>
                <w:color w:val="000000"/>
                <w:kern w:val="0"/>
                <w:szCs w:val="21"/>
              </w:rPr>
              <w:t>12种</w:t>
            </w:r>
            <w:r>
              <w:rPr>
                <w:rFonts w:ascii="宋体" w:hAnsi="宋体" w:eastAsia="宋体" w:cs="微软雅黑"/>
                <w:color w:val="000000"/>
                <w:kern w:val="0"/>
                <w:szCs w:val="21"/>
              </w:rPr>
              <w:t>背景颜色可供选择，每页课件可设计不同颜色。</w:t>
            </w:r>
          </w:p>
          <w:p>
            <w:pPr>
              <w:widowControl/>
              <w:jc w:val="left"/>
              <w:rPr>
                <w:rFonts w:ascii="宋体" w:hAnsi="宋体" w:eastAsia="宋体" w:cs="微软雅黑"/>
                <w:color w:val="000000"/>
                <w:kern w:val="0"/>
                <w:szCs w:val="21"/>
              </w:rPr>
            </w:pPr>
            <w:r>
              <w:rPr>
                <w:rFonts w:ascii="宋体" w:hAnsi="宋体" w:eastAsia="宋体" w:cs="微软雅黑"/>
                <w:color w:val="000000"/>
                <w:kern w:val="0"/>
                <w:szCs w:val="21"/>
              </w:rPr>
              <w:t>2）文本框：</w:t>
            </w:r>
          </w:p>
          <w:p>
            <w:pPr>
              <w:widowControl/>
              <w:jc w:val="left"/>
              <w:rPr>
                <w:rFonts w:ascii="宋体" w:hAnsi="宋体" w:eastAsia="宋体" w:cs="微软雅黑"/>
                <w:color w:val="000000"/>
                <w:kern w:val="0"/>
                <w:szCs w:val="21"/>
              </w:rPr>
            </w:pPr>
            <w:r>
              <w:rPr>
                <w:rFonts w:ascii="宋体" w:hAnsi="宋体" w:eastAsia="宋体" w:cs="微软雅黑"/>
                <w:color w:val="000000"/>
                <w:kern w:val="0"/>
                <w:szCs w:val="21"/>
              </w:rPr>
              <w:t>支持文本输入并快速设置四种字体：微软雅黑、宋体、黑体、英文字体；可快速调整字体大小、颜色、粗体、斜体、下划线、项目符号、方程式等复杂文本的输入。可设置文本的对齐方式，支持1倍、1.5倍、2倍行间距的设置。提供</w:t>
            </w:r>
            <w:r>
              <w:rPr>
                <w:rFonts w:hint="eastAsia" w:ascii="宋体" w:hAnsi="宋体" w:eastAsia="宋体" w:cs="微软雅黑"/>
                <w:color w:val="000000"/>
                <w:kern w:val="0"/>
                <w:szCs w:val="21"/>
              </w:rPr>
              <w:t>7种</w:t>
            </w:r>
            <w:r>
              <w:rPr>
                <w:rFonts w:ascii="宋体" w:hAnsi="宋体" w:eastAsia="宋体" w:cs="微软雅黑"/>
                <w:color w:val="000000"/>
                <w:kern w:val="0"/>
                <w:szCs w:val="21"/>
              </w:rPr>
              <w:t>文本框样式，可对边框线条样式及颜色进行选择</w:t>
            </w:r>
            <w:r>
              <w:rPr>
                <w:rFonts w:hint="eastAsia" w:ascii="宋体" w:hAnsi="宋体" w:eastAsia="宋体" w:cs="微软雅黑"/>
                <w:color w:val="000000"/>
                <w:kern w:val="0"/>
                <w:szCs w:val="21"/>
              </w:rPr>
              <w:t>填充</w:t>
            </w:r>
            <w:r>
              <w:rPr>
                <w:rFonts w:ascii="宋体" w:hAnsi="宋体" w:eastAsia="宋体" w:cs="微软雅黑"/>
                <w:color w:val="000000"/>
                <w:kern w:val="0"/>
                <w:szCs w:val="21"/>
              </w:rPr>
              <w:t>。</w:t>
            </w:r>
            <w:r>
              <w:rPr>
                <w:rFonts w:hint="eastAsia" w:ascii="宋体" w:hAnsi="宋体" w:eastAsia="宋体" w:cs="微软雅黑"/>
                <w:color w:val="000000"/>
                <w:kern w:val="0"/>
                <w:szCs w:val="21"/>
              </w:rPr>
              <w:t>文本框</w:t>
            </w:r>
            <w:r>
              <w:rPr>
                <w:rFonts w:ascii="宋体" w:hAnsi="宋体" w:eastAsia="宋体" w:cs="微软雅黑"/>
                <w:color w:val="000000"/>
                <w:kern w:val="0"/>
                <w:szCs w:val="21"/>
              </w:rPr>
              <w:t>支持0~100调整透明度。</w:t>
            </w:r>
          </w:p>
          <w:p>
            <w:pPr>
              <w:widowControl/>
              <w:jc w:val="left"/>
              <w:rPr>
                <w:rFonts w:ascii="宋体" w:hAnsi="宋体" w:eastAsia="宋体" w:cs="微软雅黑"/>
                <w:color w:val="000000"/>
                <w:kern w:val="0"/>
                <w:szCs w:val="21"/>
              </w:rPr>
            </w:pPr>
            <w:r>
              <w:rPr>
                <w:rFonts w:ascii="宋体" w:hAnsi="宋体" w:eastAsia="宋体" w:cs="微软雅黑"/>
                <w:color w:val="000000"/>
                <w:kern w:val="0"/>
                <w:szCs w:val="21"/>
              </w:rPr>
              <w:t>3）图形编辑：</w:t>
            </w:r>
          </w:p>
          <w:p>
            <w:pPr>
              <w:widowControl/>
              <w:jc w:val="left"/>
              <w:rPr>
                <w:rFonts w:ascii="宋体" w:hAnsi="宋体" w:eastAsia="宋体" w:cs="微软雅黑"/>
                <w:color w:val="000000"/>
                <w:kern w:val="0"/>
                <w:szCs w:val="21"/>
              </w:rPr>
            </w:pPr>
            <w:r>
              <w:rPr>
                <w:rFonts w:ascii="宋体" w:hAnsi="宋体" w:eastAsia="宋体" w:cs="微软雅黑"/>
                <w:color w:val="000000"/>
                <w:kern w:val="0"/>
                <w:szCs w:val="21"/>
              </w:rPr>
              <w:t>支持直线、箭头、矩形等基本图形，并可以自己动手设计需要的图形。支持对图形对象进行颜色、边框、透明度、大小、角度等属性设置。</w:t>
            </w:r>
          </w:p>
          <w:p>
            <w:pPr>
              <w:widowControl/>
              <w:jc w:val="left"/>
              <w:rPr>
                <w:rFonts w:ascii="宋体" w:hAnsi="宋体" w:eastAsia="宋体" w:cs="微软雅黑"/>
                <w:color w:val="000000"/>
                <w:kern w:val="0"/>
                <w:szCs w:val="21"/>
              </w:rPr>
            </w:pPr>
            <w:r>
              <w:rPr>
                <w:rFonts w:ascii="宋体" w:hAnsi="宋体" w:eastAsia="宋体" w:cs="微软雅黑"/>
                <w:color w:val="000000"/>
                <w:kern w:val="0"/>
                <w:szCs w:val="21"/>
              </w:rPr>
              <w:t>4）动画效果：提供7种动画效果：显现、弹入、浮入、翻转、旋转、缩放、橡皮筋，可设计动画顺序效果</w:t>
            </w:r>
            <w:r>
              <w:rPr>
                <w:rFonts w:hint="eastAsia" w:ascii="宋体" w:hAnsi="宋体" w:eastAsia="宋体" w:cs="微软雅黑"/>
                <w:color w:val="000000"/>
                <w:kern w:val="0"/>
                <w:szCs w:val="21"/>
              </w:rPr>
              <w:t>。点击翻页笔翻页按钮</w:t>
            </w:r>
            <w:r>
              <w:rPr>
                <w:rFonts w:ascii="宋体" w:hAnsi="宋体" w:eastAsia="宋体" w:cs="微软雅黑"/>
                <w:color w:val="000000"/>
                <w:kern w:val="0"/>
                <w:szCs w:val="21"/>
              </w:rPr>
              <w:t>或点击</w:t>
            </w:r>
            <w:r>
              <w:rPr>
                <w:rFonts w:hint="eastAsia" w:ascii="宋体" w:hAnsi="宋体" w:eastAsia="宋体" w:cs="微软雅黑"/>
                <w:color w:val="000000"/>
                <w:kern w:val="0"/>
                <w:szCs w:val="21"/>
              </w:rPr>
              <w:t>课件页面会显示出预设的动画</w:t>
            </w:r>
            <w:r>
              <w:rPr>
                <w:rFonts w:ascii="宋体" w:hAnsi="宋体" w:eastAsia="宋体" w:cs="微软雅黑"/>
                <w:color w:val="000000"/>
                <w:kern w:val="0"/>
                <w:szCs w:val="21"/>
              </w:rPr>
              <w:t>效果。可修改动画出现的先后顺序。</w:t>
            </w:r>
          </w:p>
          <w:p>
            <w:pPr>
              <w:widowControl/>
              <w:jc w:val="left"/>
              <w:rPr>
                <w:rFonts w:ascii="宋体" w:hAnsi="宋体" w:eastAsia="宋体" w:cs="微软雅黑"/>
                <w:color w:val="000000"/>
                <w:kern w:val="0"/>
                <w:szCs w:val="21"/>
              </w:rPr>
            </w:pPr>
            <w:r>
              <w:rPr>
                <w:rFonts w:ascii="宋体" w:hAnsi="宋体" w:eastAsia="宋体" w:cs="微软雅黑"/>
                <w:color w:val="000000"/>
                <w:kern w:val="0"/>
                <w:szCs w:val="21"/>
              </w:rPr>
              <w:t>5）插入：</w:t>
            </w:r>
          </w:p>
          <w:p>
            <w:pPr>
              <w:widowControl/>
              <w:jc w:val="left"/>
              <w:rPr>
                <w:rFonts w:ascii="宋体" w:hAnsi="宋体" w:eastAsia="宋体" w:cs="微软雅黑"/>
                <w:color w:val="000000"/>
                <w:kern w:val="0"/>
                <w:szCs w:val="21"/>
              </w:rPr>
            </w:pPr>
            <w:r>
              <w:rPr>
                <w:rFonts w:ascii="宋体" w:hAnsi="宋体" w:eastAsia="宋体" w:cs="微软雅黑"/>
                <w:color w:val="000000"/>
                <w:kern w:val="0"/>
                <w:szCs w:val="21"/>
              </w:rPr>
              <w:t>支持图片文件的导入，支持快速插入表格。可在任意课件页中插入新的课件页。</w:t>
            </w:r>
          </w:p>
          <w:p>
            <w:pPr>
              <w:widowControl/>
              <w:jc w:val="left"/>
              <w:rPr>
                <w:rFonts w:ascii="宋体" w:hAnsi="宋体" w:eastAsia="宋体" w:cs="微软雅黑"/>
                <w:color w:val="000000"/>
                <w:kern w:val="0"/>
                <w:szCs w:val="21"/>
              </w:rPr>
            </w:pPr>
            <w:r>
              <w:rPr>
                <w:rFonts w:ascii="宋体" w:hAnsi="宋体" w:eastAsia="宋体" w:cs="微软雅黑"/>
                <w:color w:val="000000"/>
                <w:kern w:val="0"/>
                <w:szCs w:val="21"/>
              </w:rPr>
              <w:t>6）图片的编辑</w:t>
            </w:r>
          </w:p>
          <w:p>
            <w:pPr>
              <w:widowControl/>
              <w:jc w:val="left"/>
              <w:rPr>
                <w:rFonts w:ascii="宋体" w:hAnsi="宋体" w:eastAsia="宋体" w:cs="微软雅黑"/>
                <w:color w:val="000000"/>
                <w:kern w:val="0"/>
                <w:szCs w:val="21"/>
              </w:rPr>
            </w:pPr>
            <w:r>
              <w:rPr>
                <w:rFonts w:ascii="宋体" w:hAnsi="宋体" w:eastAsia="宋体" w:cs="微软雅黑"/>
                <w:color w:val="000000"/>
                <w:kern w:val="0"/>
                <w:szCs w:val="21"/>
              </w:rPr>
              <w:t>可对插入的图片设置图层顺序，支持调整图片宽高比例，且可以锁定宽高比调整图片大小。可任意设置图片旋转角度、垂直镜像翻转和水平镜像翻转。可对图片设置投影方式以及调整图片透明度。支持上传后随时对图片进行裁剪。</w:t>
            </w:r>
          </w:p>
          <w:p>
            <w:pPr>
              <w:widowControl/>
              <w:jc w:val="left"/>
              <w:rPr>
                <w:rFonts w:ascii="宋体" w:hAnsi="宋体" w:eastAsia="宋体" w:cs="微软雅黑"/>
                <w:color w:val="000000"/>
                <w:kern w:val="0"/>
                <w:szCs w:val="21"/>
              </w:rPr>
            </w:pPr>
            <w:r>
              <w:rPr>
                <w:rFonts w:ascii="宋体" w:hAnsi="宋体" w:eastAsia="宋体" w:cs="微软雅黑"/>
                <w:color w:val="000000"/>
                <w:kern w:val="0"/>
                <w:szCs w:val="21"/>
              </w:rPr>
              <w:t>7）数学公式编辑器：</w:t>
            </w:r>
          </w:p>
          <w:p>
            <w:pPr>
              <w:widowControl/>
              <w:jc w:val="left"/>
              <w:rPr>
                <w:rFonts w:ascii="宋体" w:hAnsi="宋体" w:eastAsia="宋体" w:cs="微软雅黑"/>
                <w:color w:val="000000"/>
                <w:kern w:val="0"/>
                <w:szCs w:val="21"/>
              </w:rPr>
            </w:pPr>
            <w:r>
              <w:rPr>
                <w:rFonts w:ascii="宋体" w:hAnsi="宋体" w:eastAsia="宋体" w:cs="微软雅黑"/>
                <w:color w:val="000000"/>
                <w:kern w:val="0"/>
                <w:szCs w:val="21"/>
              </w:rPr>
              <w:t>可插入高级公式如：普通运算符号、根号、分数、上下角标、不等号、希腊字母、集合运算、逻辑符号、积分符号、求和符号、运算箭头、上下标箭头以及其他常用符号。支持LaTex公式利用代码编辑高级公式等。可快速输入繁分数，支持自动修正数学符号字体。</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（3）</w:t>
            </w:r>
            <w:r>
              <w:rPr>
                <w:rFonts w:ascii="宋体" w:hAnsi="宋体" w:eastAsia="宋体" w:cs="微软雅黑"/>
                <w:color w:val="000000"/>
                <w:kern w:val="0"/>
                <w:szCs w:val="21"/>
              </w:rPr>
              <w:t>3D绘图：</w:t>
            </w:r>
          </w:p>
          <w:p>
            <w:pPr>
              <w:widowControl/>
              <w:jc w:val="left"/>
              <w:rPr>
                <w:rFonts w:ascii="宋体" w:hAnsi="宋体" w:eastAsia="宋体" w:cs="微软雅黑"/>
                <w:color w:val="000000"/>
                <w:kern w:val="0"/>
                <w:szCs w:val="21"/>
              </w:rPr>
            </w:pPr>
            <w:r>
              <w:rPr>
                <w:rFonts w:ascii="宋体" w:hAnsi="宋体" w:eastAsia="宋体" w:cs="微软雅黑"/>
                <w:color w:val="000000"/>
                <w:kern w:val="0"/>
                <w:szCs w:val="21"/>
              </w:rPr>
              <w:t>涵盖大部分平面绘图功能，还有平面系列功能，相交曲线系列功能，平面系列功能等，几何体系列功能。</w:t>
            </w:r>
          </w:p>
          <w:p>
            <w:pPr>
              <w:widowControl/>
              <w:jc w:val="left"/>
              <w:rPr>
                <w:rFonts w:ascii="宋体" w:hAnsi="宋体" w:eastAsia="宋体" w:cs="微软雅黑"/>
                <w:color w:val="000000"/>
                <w:kern w:val="0"/>
                <w:szCs w:val="21"/>
              </w:rPr>
            </w:pPr>
            <w:r>
              <w:rPr>
                <w:rFonts w:ascii="宋体" w:hAnsi="宋体" w:eastAsia="宋体" w:cs="微软雅黑"/>
                <w:color w:val="000000"/>
                <w:kern w:val="0"/>
                <w:szCs w:val="21"/>
              </w:rPr>
              <w:t>1）可以绘制所有立体几何图形：例如：棱柱，棱锥，展开图，曲线，曲面，相交曲线等可以制作所有动态立体课件，例如：震荡，视图旋转，空间运动，投影等等；</w:t>
            </w:r>
          </w:p>
          <w:p>
            <w:pPr>
              <w:widowControl/>
              <w:jc w:val="left"/>
              <w:rPr>
                <w:rFonts w:ascii="宋体" w:hAnsi="宋体" w:eastAsia="宋体" w:cs="微软雅黑"/>
                <w:color w:val="000000"/>
                <w:kern w:val="0"/>
                <w:szCs w:val="21"/>
              </w:rPr>
            </w:pPr>
            <w:r>
              <w:rPr>
                <w:rFonts w:ascii="宋体" w:hAnsi="宋体" w:eastAsia="宋体" w:cs="微软雅黑"/>
                <w:color w:val="000000"/>
                <w:kern w:val="0"/>
                <w:szCs w:val="21"/>
              </w:rPr>
              <w:t>2）指令及功能涵盖：3D指令集合，代数指令集合，几何变换指令集合，函数与微积分指令集合，文本指令集合，向量与矩阵指令集合等等</w:t>
            </w:r>
          </w:p>
          <w:p>
            <w:pPr>
              <w:widowControl/>
              <w:jc w:val="left"/>
              <w:rPr>
                <w:rFonts w:ascii="宋体" w:hAnsi="宋体" w:eastAsia="宋体" w:cs="微软雅黑"/>
                <w:color w:val="000000"/>
                <w:kern w:val="0"/>
                <w:szCs w:val="21"/>
              </w:rPr>
            </w:pPr>
            <w:r>
              <w:rPr>
                <w:rFonts w:ascii="宋体" w:hAnsi="宋体" w:eastAsia="宋体" w:cs="微软雅黑"/>
                <w:color w:val="000000"/>
                <w:kern w:val="0"/>
                <w:szCs w:val="21"/>
              </w:rPr>
              <w:t>3）优势（对标几何画板）：</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①</w:t>
            </w:r>
            <w:r>
              <w:rPr>
                <w:rFonts w:ascii="宋体" w:hAnsi="宋体" w:eastAsia="宋体" w:cs="微软雅黑"/>
                <w:color w:val="000000"/>
                <w:kern w:val="0"/>
                <w:szCs w:val="21"/>
              </w:rPr>
              <w:t>支持绘制立方体、圆柱体等立体几何图形；</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②</w:t>
            </w:r>
            <w:r>
              <w:rPr>
                <w:rFonts w:ascii="宋体" w:hAnsi="宋体" w:eastAsia="宋体" w:cs="微软雅黑"/>
                <w:color w:val="000000"/>
                <w:kern w:val="0"/>
                <w:szCs w:val="21"/>
              </w:rPr>
              <w:t>支持棱锥、棱柱、圆锥、圆柱、正四面体、正六面体的快速生成；支持将立方体拉成椎体或柱体；支持快速生成立体图形的展开图；</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③</w:t>
            </w:r>
            <w:r>
              <w:rPr>
                <w:rFonts w:ascii="宋体" w:hAnsi="宋体" w:eastAsia="宋体" w:cs="微软雅黑"/>
                <w:color w:val="000000"/>
                <w:kern w:val="0"/>
                <w:szCs w:val="21"/>
              </w:rPr>
              <w:t>支持任意调节立体几何图形的尺寸，改变长宽高比例；</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④</w:t>
            </w:r>
            <w:r>
              <w:rPr>
                <w:rFonts w:ascii="宋体" w:hAnsi="宋体" w:eastAsia="宋体" w:cs="微软雅黑"/>
                <w:color w:val="000000"/>
                <w:kern w:val="0"/>
                <w:szCs w:val="21"/>
              </w:rPr>
              <w:t>支持为长方体6个面分别涂色，并且可以同过任意旋转观察涂色与未涂色面</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（4）</w:t>
            </w:r>
            <w:r>
              <w:rPr>
                <w:rFonts w:ascii="宋体" w:hAnsi="宋体" w:eastAsia="宋体" w:cs="微软雅黑"/>
                <w:color w:val="000000"/>
                <w:kern w:val="0"/>
                <w:szCs w:val="21"/>
              </w:rPr>
              <w:t>2D动态课件制作工具：</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①</w:t>
            </w:r>
            <w:r>
              <w:rPr>
                <w:rFonts w:ascii="宋体" w:hAnsi="宋体" w:eastAsia="宋体" w:cs="微软雅黑"/>
                <w:color w:val="000000"/>
                <w:kern w:val="0"/>
                <w:szCs w:val="21"/>
              </w:rPr>
              <w:t>描点系列功能，直线线段系列功能，平行线垂线系列功能，圆系列功能，角度系列功能，对称系列功能，文本系列功能，参数变量系类功能等等；</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②</w:t>
            </w:r>
            <w:r>
              <w:rPr>
                <w:rFonts w:ascii="宋体" w:hAnsi="宋体" w:eastAsia="宋体" w:cs="微软雅黑"/>
                <w:color w:val="000000"/>
                <w:kern w:val="0"/>
                <w:szCs w:val="21"/>
              </w:rPr>
              <w:t>可以绘制所有平面图形：例如：多边形，圆，圆锥曲线，向量，解析几何函数图形等等；</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③</w:t>
            </w:r>
            <w:r>
              <w:rPr>
                <w:rFonts w:ascii="宋体" w:hAnsi="宋体" w:eastAsia="宋体" w:cs="微软雅黑"/>
                <w:color w:val="000000"/>
                <w:kern w:val="0"/>
                <w:szCs w:val="21"/>
              </w:rPr>
              <w:t>可以制作所有平面动态课件，也可以制作模拟3D动态课件，例如：翻折，旋转等初级动态效果，迭代，列表等高级动态效果；</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④</w:t>
            </w:r>
            <w:r>
              <w:rPr>
                <w:rFonts w:ascii="宋体" w:hAnsi="宋体" w:eastAsia="宋体" w:cs="微软雅黑"/>
                <w:color w:val="000000"/>
                <w:kern w:val="0"/>
                <w:szCs w:val="21"/>
              </w:rPr>
              <w:t>指令及功能涵盖：代数指令集合，几何变换指令集合，函数与微积分指令集合，图表指令集合，离散数学指令几何，文本指令集合，向量与矩阵指令集合等等；</w:t>
            </w:r>
          </w:p>
          <w:p>
            <w:pPr>
              <w:widowControl/>
              <w:jc w:val="left"/>
              <w:rPr>
                <w:rFonts w:ascii="宋体" w:hAnsi="宋体" w:eastAsia="宋体" w:cs="微软雅黑"/>
                <w:color w:val="000000"/>
                <w:kern w:val="0"/>
                <w:szCs w:val="21"/>
              </w:rPr>
            </w:pPr>
            <w:r>
              <w:rPr>
                <w:rFonts w:ascii="宋体" w:hAnsi="宋体" w:eastAsia="宋体" w:cs="微软雅黑"/>
                <w:color w:val="000000"/>
                <w:kern w:val="0"/>
                <w:szCs w:val="21"/>
              </w:rPr>
              <w:t>便利性（对标几何画板）：显著，例如：输入函数解析式即可出图像</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（5）</w:t>
            </w:r>
            <w:r>
              <w:rPr>
                <w:rFonts w:ascii="宋体" w:hAnsi="宋体" w:eastAsia="宋体" w:cs="微软雅黑"/>
                <w:color w:val="000000"/>
                <w:kern w:val="0"/>
                <w:szCs w:val="21"/>
              </w:rPr>
              <w:t>课件素材：</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①</w:t>
            </w:r>
            <w:r>
              <w:rPr>
                <w:rFonts w:ascii="宋体" w:hAnsi="宋体" w:eastAsia="宋体" w:cs="微软雅黑"/>
                <w:color w:val="000000"/>
                <w:kern w:val="0"/>
                <w:szCs w:val="21"/>
              </w:rPr>
              <w:t>涵盖初高中数学学科全部章节课件，高质量贴近教学；</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②</w:t>
            </w:r>
            <w:r>
              <w:rPr>
                <w:rFonts w:ascii="宋体" w:hAnsi="宋体" w:eastAsia="宋体" w:cs="微软雅黑"/>
                <w:color w:val="000000"/>
                <w:kern w:val="0"/>
                <w:szCs w:val="21"/>
              </w:rPr>
              <w:t>素材丰富，支持组选：课堂引入，知识引导与探索，知识辨析与练习，例题与变式，拓展延伸，课堂练习等等，注重知识的形成过程；</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③</w:t>
            </w:r>
            <w:r>
              <w:rPr>
                <w:rFonts w:ascii="宋体" w:hAnsi="宋体" w:eastAsia="宋体" w:cs="微软雅黑"/>
                <w:color w:val="000000"/>
                <w:kern w:val="0"/>
                <w:szCs w:val="21"/>
              </w:rPr>
              <w:t>内置上千个制作完成的动态课件，可直接选用插入到课件中；</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（6）题库</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1）课件支持插入题库功能。并可定位教材版本，知识点。</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2）支持选择题型和试题难度。</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3）题库内容添加进课件之后，还可以对文本和公式进行二次编辑。题中公式均采用LaTex公式编写，支持老师进行改编。</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4）题库来源：历年中高考真题、各省市或学校考试真题，以及主流教辅书的习题精选。题库总量高达20万道。</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（7）</w:t>
            </w:r>
            <w:r>
              <w:rPr>
                <w:rFonts w:ascii="宋体" w:hAnsi="宋体" w:eastAsia="宋体" w:cs="微软雅黑"/>
                <w:color w:val="000000"/>
                <w:kern w:val="0"/>
                <w:szCs w:val="21"/>
              </w:rPr>
              <w:t>课件播放：</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1）备授课一体化，并加以区分，进入产品后默认进入编辑备课页面，当点击播放后即可进行授课，符合用户使用需求</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2）</w:t>
            </w:r>
            <w:r>
              <w:rPr>
                <w:rFonts w:ascii="宋体" w:hAnsi="宋体" w:eastAsia="宋体" w:cs="微软雅黑"/>
                <w:color w:val="000000"/>
                <w:kern w:val="0"/>
                <w:szCs w:val="21"/>
              </w:rPr>
              <w:t>可通过点击或触摸屏幕实现动画的显示和翻页，</w:t>
            </w:r>
            <w:r>
              <w:rPr>
                <w:rFonts w:hint="eastAsia" w:ascii="宋体" w:hAnsi="宋体" w:eastAsia="宋体" w:cs="微软雅黑"/>
                <w:color w:val="000000"/>
                <w:kern w:val="0"/>
                <w:szCs w:val="21"/>
              </w:rPr>
              <w:t>同时支持支持翻页笔。</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3）</w:t>
            </w:r>
            <w:r>
              <w:rPr>
                <w:rFonts w:ascii="宋体" w:hAnsi="宋体" w:eastAsia="宋体" w:cs="微软雅黑"/>
                <w:color w:val="000000"/>
                <w:kern w:val="0"/>
                <w:szCs w:val="21"/>
              </w:rPr>
              <w:t>播放过程中可对页面放大。支持</w:t>
            </w:r>
            <w:r>
              <w:rPr>
                <w:rFonts w:hint="eastAsia" w:ascii="宋体" w:hAnsi="宋体" w:eastAsia="宋体" w:cs="微软雅黑"/>
                <w:color w:val="000000"/>
                <w:kern w:val="0"/>
                <w:szCs w:val="21"/>
              </w:rPr>
              <w:t>手写标注圈选功能，配合</w:t>
            </w:r>
            <w:r>
              <w:rPr>
                <w:rFonts w:ascii="宋体" w:hAnsi="宋体" w:eastAsia="宋体" w:cs="微软雅黑"/>
                <w:color w:val="000000"/>
                <w:kern w:val="0"/>
                <w:szCs w:val="21"/>
              </w:rPr>
              <w:t>四种颜色画笔，可在课件中任意绘画，且可以用橡皮擦功能</w:t>
            </w:r>
            <w:r>
              <w:rPr>
                <w:rFonts w:hint="eastAsia" w:ascii="宋体" w:hAnsi="宋体" w:eastAsia="宋体" w:cs="微软雅黑"/>
                <w:color w:val="000000"/>
                <w:kern w:val="0"/>
                <w:szCs w:val="21"/>
              </w:rPr>
              <w:t>部分</w:t>
            </w:r>
            <w:r>
              <w:rPr>
                <w:rFonts w:ascii="宋体" w:hAnsi="宋体" w:eastAsia="宋体" w:cs="微软雅黑"/>
                <w:color w:val="000000"/>
                <w:kern w:val="0"/>
                <w:szCs w:val="21"/>
              </w:rPr>
              <w:t>擦除</w:t>
            </w:r>
            <w:r>
              <w:rPr>
                <w:rFonts w:hint="eastAsia" w:ascii="宋体" w:hAnsi="宋体" w:eastAsia="宋体" w:cs="微软雅黑"/>
                <w:color w:val="000000"/>
                <w:kern w:val="0"/>
                <w:szCs w:val="21"/>
              </w:rPr>
              <w:t>和一键擦除</w:t>
            </w:r>
            <w:r>
              <w:rPr>
                <w:rFonts w:ascii="宋体" w:hAnsi="宋体" w:eastAsia="宋体" w:cs="微软雅黑"/>
                <w:color w:val="000000"/>
                <w:kern w:val="0"/>
                <w:szCs w:val="21"/>
              </w:rPr>
              <w:t>。</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（8）打印（网页版）</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支持将做好的课件打印成纸质版和导出成</w:t>
            </w:r>
            <w:r>
              <w:rPr>
                <w:rFonts w:ascii="宋体" w:hAnsi="宋体" w:eastAsia="宋体" w:cs="微软雅黑"/>
                <w:color w:val="000000"/>
                <w:kern w:val="0"/>
                <w:szCs w:val="21"/>
              </w:rPr>
              <w:t>PDF</w:t>
            </w:r>
            <w:r>
              <w:rPr>
                <w:rFonts w:hint="eastAsia" w:ascii="宋体" w:hAnsi="宋体" w:eastAsia="宋体" w:cs="微软雅黑"/>
                <w:color w:val="000000"/>
                <w:kern w:val="0"/>
                <w:szCs w:val="21"/>
              </w:rPr>
              <w:t>，方便老师制作教案。</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支持选择打印规格：可选择横向纵向打印，支持选择每页打印1张、2张或4张。</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（9）分享（网页版）</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支持将做好的课件以链接的形式分享。便于老师将课件分享给学生预习、复习，以及老师们之间共享课件，协同教研。同时，还支持扫码分享到手机微信以及一键分享到QQ群。</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 xml:space="preserve">   5.展台软件：</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（1）具有拍照截图、智能连拍功能，支持通用、文档、色彩三种图像模式，方便用户根据实际教学场景切换模式；</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（2）不借助物理按键和触摸菜单，通过手势实现图像360°旋转、放大、缩小、移动、全屏等操作；</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（3）具有点击方式进行实时画面及图片的同屏对比功能，且支持本地图片导入功能；</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（4）支持展台画面实时批注，预设多种笔划粗细及颜色供选择，且支持对展台画面联同批注内容进行同步缩放、移动；</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（5）支持不少于三种裁切模式：无裁切、单图裁切、多图裁切，根据所选模式自动裁切图像，生成正式文档；</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（6）同屏对比支持多图联动缩放和单图缩放两种模式，并支持不少于五张图片同屏对比；</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（7）支持拍照图片去背景功能；</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（8）图像修正：具有缺角补边功能；</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（9）展台软件具有自检功能：硬件检测、解码器、机器序列号等，方便维护升级.；</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（10）索引栏支持左右位置互换，方便教学使用；且实时画面始终置于索引栏顶部，可随时调用；</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（11）支持最少5幅展台画面插入白板软件进行批注；</w:t>
            </w:r>
          </w:p>
          <w:p>
            <w:pPr>
              <w:widowControl/>
              <w:jc w:val="left"/>
              <w:rPr>
                <w:rFonts w:ascii="宋体" w:hAnsi="宋体" w:eastAsia="宋体" w:cs="微软雅黑"/>
                <w:color w:val="000000"/>
                <w:kern w:val="0"/>
                <w:szCs w:val="21"/>
              </w:rPr>
            </w:pPr>
            <w:r>
              <w:rPr>
                <w:rFonts w:hint="eastAsia" w:ascii="宋体" w:hAnsi="宋体" w:eastAsia="宋体" w:cs="微软雅黑"/>
                <w:color w:val="000000"/>
                <w:kern w:val="0"/>
                <w:szCs w:val="21"/>
              </w:rPr>
              <w:t>（12）具有图片、课件、文档、试卷等二维码分享和保存功能，方便用户留档备存；</w:t>
            </w:r>
          </w:p>
          <w:p>
            <w:r>
              <w:rPr>
                <w:rFonts w:hint="eastAsia" w:ascii="宋体" w:hAnsi="宋体" w:eastAsia="宋体" w:cs="微软雅黑"/>
                <w:color w:val="000000"/>
                <w:kern w:val="0"/>
                <w:szCs w:val="21"/>
              </w:rPr>
              <w:t>★为了便捷老师上课使用，整套软件功能，必须在同一套软件环境下实现，整套软件功能（需提供</w:t>
            </w:r>
            <w:r>
              <w:rPr>
                <w:rFonts w:ascii="宋体" w:hAnsi="宋体" w:eastAsia="宋体" w:cs="微软雅黑"/>
                <w:color w:val="000000"/>
                <w:kern w:val="0"/>
                <w:szCs w:val="21"/>
              </w:rPr>
              <w:t>报告的机构可以是国家权威检测检验机构或具有资质的第三方检测检验机构</w:t>
            </w:r>
            <w:r>
              <w:rPr>
                <w:rFonts w:hint="eastAsia" w:ascii="宋体" w:hAnsi="宋体" w:eastAsia="宋体" w:cs="微软雅黑"/>
                <w:color w:val="000000"/>
                <w:kern w:val="0"/>
                <w:szCs w:val="21"/>
              </w:rPr>
              <w:t>出具的检测报告）中实现并加盖厂家公章。</w:t>
            </w:r>
          </w:p>
          <w:p>
            <w:pPr>
              <w:pStyle w:val="8"/>
              <w:widowControl w:val="0"/>
              <w:numPr>
                <w:ilvl w:val="0"/>
                <w:numId w:val="2"/>
              </w:numPr>
              <w:ind w:left="0" w:leftChars="0" w:firstLine="0" w:firstLineChars="0"/>
              <w:jc w:val="left"/>
              <w:rPr>
                <w:rFonts w:hint="eastAsia" w:ascii="宋体" w:hAnsi="宋体" w:cs="宋体"/>
                <w:b/>
                <w:bCs/>
                <w:sz w:val="21"/>
                <w:szCs w:val="21"/>
                <w:lang w:val="en-US" w:eastAsia="zh-CN"/>
              </w:rPr>
            </w:pPr>
            <w:r>
              <w:rPr>
                <w:rFonts w:hint="eastAsia" w:ascii="宋体" w:hAnsi="宋体" w:cs="宋体"/>
                <w:b/>
                <w:bCs/>
                <w:sz w:val="21"/>
                <w:szCs w:val="21"/>
                <w:lang w:val="en-US" w:eastAsia="zh-CN"/>
              </w:rPr>
              <w:t>资质</w:t>
            </w:r>
          </w:p>
          <w:p>
            <w:pPr>
              <w:ind w:left="420" w:hanging="420" w:hangingChars="200"/>
              <w:rPr>
                <w:rFonts w:ascii="宋体" w:hAnsi="宋体" w:eastAsia="宋体" w:cs="微软雅黑"/>
                <w:color w:val="000000"/>
                <w:kern w:val="0"/>
                <w:szCs w:val="21"/>
              </w:rPr>
            </w:pPr>
            <w:r>
              <w:rPr>
                <w:rFonts w:hint="eastAsia" w:ascii="宋体" w:hAnsi="宋体" w:eastAsia="宋体" w:cs="微软雅黑"/>
                <w:color w:val="000000"/>
                <w:kern w:val="0"/>
                <w:szCs w:val="21"/>
              </w:rPr>
              <w:t>★</w:t>
            </w:r>
            <w:r>
              <w:rPr>
                <w:rFonts w:ascii="宋体" w:hAnsi="宋体" w:eastAsia="宋体" w:cs="微软雅黑"/>
                <w:color w:val="000000"/>
                <w:kern w:val="0"/>
                <w:szCs w:val="21"/>
              </w:rPr>
              <w:t>1</w:t>
            </w:r>
            <w:r>
              <w:rPr>
                <w:rFonts w:hint="eastAsia" w:ascii="宋体" w:hAnsi="宋体" w:eastAsia="宋体" w:cs="微软雅黑"/>
                <w:color w:val="000000"/>
                <w:kern w:val="0"/>
                <w:szCs w:val="21"/>
              </w:rPr>
              <w:t>. 为保证产品质量、供货进度及后续便利维护，最大限度保护用户根本利益，本次投标商所投交互平板产品必须为原厂产品，要求交互平板CCC证书的申请人、制造商、生产厂必须为同一企业，不接受OEM等代工方式产品；</w:t>
            </w:r>
          </w:p>
          <w:p>
            <w:pPr>
              <w:ind w:left="420" w:hanging="420" w:hangingChars="200"/>
              <w:rPr>
                <w:rFonts w:ascii="宋体" w:hAnsi="宋体" w:eastAsia="宋体" w:cs="微软雅黑"/>
                <w:color w:val="000000"/>
                <w:kern w:val="0"/>
                <w:szCs w:val="21"/>
              </w:rPr>
            </w:pPr>
            <w:r>
              <w:rPr>
                <w:rFonts w:ascii="宋体" w:hAnsi="宋体" w:eastAsia="宋体" w:cs="微软雅黑"/>
                <w:color w:val="000000"/>
                <w:kern w:val="0"/>
                <w:szCs w:val="21"/>
              </w:rPr>
              <w:t xml:space="preserve"> 2.</w:t>
            </w:r>
            <w:r>
              <w:rPr>
                <w:rFonts w:hint="eastAsia" w:ascii="宋体" w:hAnsi="宋体" w:eastAsia="宋体" w:cs="微软雅黑"/>
                <w:color w:val="000000"/>
                <w:kern w:val="0"/>
                <w:szCs w:val="21"/>
              </w:rPr>
              <w:t>生产厂商具有依据GB21520-2015《中国节能产品认证》认证证书，</w:t>
            </w:r>
          </w:p>
          <w:p>
            <w:pPr>
              <w:ind w:left="420" w:hanging="420" w:hangingChars="200"/>
              <w:rPr>
                <w:rFonts w:ascii="宋体" w:hAnsi="宋体" w:eastAsia="宋体" w:cs="微软雅黑"/>
                <w:color w:val="000000"/>
                <w:kern w:val="0"/>
                <w:szCs w:val="21"/>
              </w:rPr>
            </w:pPr>
            <w:r>
              <w:rPr>
                <w:rFonts w:ascii="宋体" w:hAnsi="宋体" w:eastAsia="宋体" w:cs="微软雅黑"/>
                <w:color w:val="000000"/>
                <w:kern w:val="0"/>
                <w:szCs w:val="21"/>
              </w:rPr>
              <w:t xml:space="preserve"> 3.</w:t>
            </w:r>
            <w:r>
              <w:rPr>
                <w:rFonts w:hint="eastAsia" w:ascii="宋体" w:hAnsi="宋体" w:eastAsia="宋体" w:cs="微软雅黑"/>
                <w:color w:val="000000"/>
                <w:kern w:val="0"/>
                <w:szCs w:val="21"/>
              </w:rPr>
              <w:t>生产厂商具有依据GB/T 5080.7-1986《设备可靠性试验 恒定失效率假设下的失效率与平均无故障时间的验证试验方案》不小于100000小时，需提供报告的机构可以是国家权威检测检验机构或具有资质的第三方检测检验机构出具的产品可靠性检验证书。</w:t>
            </w:r>
          </w:p>
          <w:p>
            <w:pPr>
              <w:pStyle w:val="8"/>
              <w:widowControl w:val="0"/>
              <w:numPr>
                <w:ilvl w:val="0"/>
                <w:numId w:val="0"/>
              </w:numPr>
              <w:ind w:leftChars="0"/>
              <w:jc w:val="left"/>
              <w:rPr>
                <w:rFonts w:hint="eastAsia" w:ascii="宋体" w:hAnsi="宋体" w:cs="宋体"/>
                <w:b/>
                <w:bCs/>
                <w:sz w:val="21"/>
                <w:szCs w:val="21"/>
                <w:lang w:val="en-US" w:eastAsia="zh-CN"/>
              </w:rPr>
            </w:pPr>
            <w:r>
              <w:rPr>
                <w:rFonts w:hint="eastAsia" w:ascii="宋体" w:hAnsi="宋体" w:eastAsia="宋体" w:cs="微软雅黑"/>
                <w:color w:val="000000"/>
                <w:kern w:val="0"/>
                <w:szCs w:val="21"/>
              </w:rPr>
              <w:t>★为确保售后服务及供货渠道的合法性，提供生产厂家针对本项目的授权书及售后服务承诺函原件并加盖公章。</w:t>
            </w:r>
          </w:p>
        </w:tc>
        <w:tc>
          <w:tcPr>
            <w:tcW w:w="519" w:type="dxa"/>
            <w:noWrap w:val="0"/>
            <w:vAlign w:val="center"/>
          </w:tcPr>
          <w:p>
            <w:pPr>
              <w:jc w:val="center"/>
              <w:rPr>
                <w:rFonts w:ascii="宋体" w:hAnsi="宋体" w:eastAsia="宋体" w:cs="微软雅黑"/>
                <w:color w:val="auto"/>
                <w:kern w:val="0"/>
                <w:szCs w:val="21"/>
              </w:rPr>
            </w:pPr>
            <w:r>
              <w:rPr>
                <w:rFonts w:hint="eastAsia" w:ascii="宋体" w:hAnsi="宋体" w:eastAsia="宋体" w:cs="微软雅黑"/>
                <w:color w:val="auto"/>
                <w:kern w:val="0"/>
                <w:szCs w:val="21"/>
              </w:rPr>
              <w:t>台</w:t>
            </w:r>
          </w:p>
        </w:tc>
        <w:tc>
          <w:tcPr>
            <w:tcW w:w="512" w:type="dxa"/>
            <w:noWrap w:val="0"/>
            <w:vAlign w:val="center"/>
          </w:tcPr>
          <w:p>
            <w:pPr>
              <w:jc w:val="center"/>
              <w:rPr>
                <w:rFonts w:hint="eastAsia" w:ascii="宋体" w:hAnsi="宋体" w:eastAsia="宋体" w:cs="微软雅黑"/>
                <w:color w:val="auto"/>
                <w:kern w:val="0"/>
                <w:szCs w:val="21"/>
                <w:lang w:val="en-US" w:eastAsia="zh-CN"/>
              </w:rPr>
            </w:pPr>
            <w:r>
              <w:rPr>
                <w:rFonts w:hint="eastAsia" w:ascii="宋体" w:hAnsi="宋体" w:eastAsia="宋体" w:cs="微软雅黑"/>
                <w:color w:val="auto"/>
                <w:kern w:val="0"/>
                <w:szCs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470" w:type="dxa"/>
            <w:noWrap w:val="0"/>
            <w:vAlign w:val="center"/>
          </w:tcPr>
          <w:p>
            <w:pPr>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2</w:t>
            </w:r>
          </w:p>
        </w:tc>
        <w:tc>
          <w:tcPr>
            <w:tcW w:w="915" w:type="dxa"/>
            <w:noWrap w:val="0"/>
            <w:vAlign w:val="center"/>
          </w:tcPr>
          <w:p>
            <w:pPr>
              <w:jc w:val="left"/>
              <w:rPr>
                <w:rFonts w:hint="eastAsia" w:ascii="宋体" w:hAnsi="宋体" w:eastAsia="宋体"/>
                <w:b/>
                <w:color w:val="auto"/>
                <w:szCs w:val="21"/>
              </w:rPr>
            </w:pPr>
            <w:r>
              <w:rPr>
                <w:rFonts w:hint="eastAsia" w:ascii="宋体" w:hAnsi="宋体" w:eastAsia="宋体"/>
                <w:b/>
                <w:color w:val="auto"/>
                <w:szCs w:val="21"/>
                <w:lang w:val="en-US" w:eastAsia="zh-CN"/>
              </w:rPr>
              <w:t>推拉黑板</w:t>
            </w:r>
          </w:p>
        </w:tc>
        <w:tc>
          <w:tcPr>
            <w:tcW w:w="7250" w:type="dxa"/>
            <w:noWrap w:val="0"/>
            <w:vAlign w:val="top"/>
          </w:tcPr>
          <w:p>
            <w:pPr>
              <w:rPr>
                <w:rFonts w:hint="eastAsia" w:ascii="宋体" w:hAnsi="宋体" w:cs="宋体"/>
                <w:bCs/>
                <w:kern w:val="0"/>
                <w:szCs w:val="21"/>
              </w:rPr>
            </w:pPr>
            <w:r>
              <w:rPr>
                <w:rFonts w:hint="eastAsia" w:ascii="宋体" w:hAnsi="宋体" w:cs="宋体"/>
                <w:bCs/>
                <w:kern w:val="0"/>
                <w:szCs w:val="21"/>
              </w:rPr>
              <w:t>结构：内外双层结构，内层为两块固定书写板与一体机正面平齐，外层为两块滑动书写板。滑动板配装带有品牌logo的锁具，滑动板锁定状态下完全遮挡并保护显示频及壁挂一体机；</w:t>
            </w:r>
          </w:p>
          <w:p>
            <w:pPr>
              <w:rPr>
                <w:rFonts w:hint="eastAsia" w:ascii="宋体" w:hAnsi="宋体" w:cs="宋体"/>
                <w:bCs/>
                <w:kern w:val="0"/>
                <w:szCs w:val="21"/>
              </w:rPr>
            </w:pPr>
            <w:r>
              <w:rPr>
                <w:rFonts w:hint="eastAsia" w:ascii="宋体" w:hAnsi="宋体" w:cs="宋体"/>
                <w:bCs/>
                <w:kern w:val="0"/>
                <w:szCs w:val="21"/>
              </w:rPr>
              <w:t>基本尺寸：≥4000mm×1281mm，可根据所配一体机适当调整，确保与一体机的有效配套。</w:t>
            </w:r>
          </w:p>
          <w:p>
            <w:pPr>
              <w:rPr>
                <w:rFonts w:hint="eastAsia" w:ascii="宋体" w:hAnsi="宋体" w:cs="宋体"/>
                <w:bCs/>
                <w:kern w:val="0"/>
                <w:szCs w:val="21"/>
              </w:rPr>
            </w:pPr>
            <w:r>
              <w:rPr>
                <w:rFonts w:hint="eastAsia" w:ascii="宋体" w:hAnsi="宋体" w:cs="宋体"/>
                <w:bCs/>
                <w:kern w:val="0"/>
                <w:szCs w:val="21"/>
              </w:rPr>
              <w:t>书写板面：采用优质烤漆钢板，厚度≥0.3mm。板面为亚光墨绿色、漆膜硬度为6H，粗糙度为Ra1.6-3.2um。板面长期书写不变形，板面表面附有一层透明保护膜，符合GB28231-2011检测标准；</w:t>
            </w:r>
          </w:p>
          <w:p>
            <w:pPr>
              <w:rPr>
                <w:rFonts w:hint="eastAsia" w:ascii="宋体" w:hAnsi="宋体" w:cs="宋体"/>
                <w:bCs/>
                <w:kern w:val="0"/>
                <w:szCs w:val="21"/>
              </w:rPr>
            </w:pPr>
            <w:r>
              <w:rPr>
                <w:rFonts w:hint="eastAsia" w:ascii="宋体" w:hAnsi="宋体" w:cs="宋体"/>
                <w:bCs/>
                <w:kern w:val="0"/>
                <w:szCs w:val="21"/>
              </w:rPr>
              <w:t>内芯材料：选用高强度、吸音、防潮、阻燃聚苯乙烯板，厚度≥13mm，采用国际适用工艺，书写无吱咔声，减少噪音，改善书写手感。</w:t>
            </w:r>
          </w:p>
          <w:p>
            <w:pPr>
              <w:rPr>
                <w:rFonts w:hint="eastAsia" w:ascii="宋体" w:hAnsi="宋体" w:cs="宋体"/>
                <w:bCs/>
                <w:kern w:val="0"/>
                <w:szCs w:val="21"/>
              </w:rPr>
            </w:pPr>
            <w:r>
              <w:rPr>
                <w:rFonts w:hint="eastAsia" w:ascii="宋体" w:hAnsi="宋体" w:cs="宋体"/>
                <w:bCs/>
                <w:kern w:val="0"/>
                <w:szCs w:val="21"/>
              </w:rPr>
              <w:t>背板：选用优质防锈亚光蓝色彩涂钢板，厚度≥0.25mm，流水线一次成型，每隔8公分设有2公分加强凹槽，确保均布承压不低于640N，凹槽内置加强筋，造型美观、增加强度，镀锌含量Z12技术要求不低于国标GB2518-88。</w:t>
            </w:r>
          </w:p>
          <w:p>
            <w:pPr>
              <w:rPr>
                <w:rFonts w:hint="eastAsia" w:ascii="宋体" w:hAnsi="宋体" w:cs="宋体"/>
                <w:bCs/>
                <w:kern w:val="0"/>
                <w:szCs w:val="21"/>
              </w:rPr>
            </w:pPr>
            <w:r>
              <w:rPr>
                <w:rFonts w:hint="eastAsia" w:ascii="宋体" w:hAnsi="宋体" w:cs="宋体"/>
                <w:bCs/>
                <w:kern w:val="0"/>
                <w:szCs w:val="21"/>
              </w:rPr>
              <w:t>覆板：采用环保型双组份聚氨酯胶水，自动化流水线覆板作业(提供现场作业图片），确保粘接牢固板面平整，甲醛释放量≤0.2mg/L，符合GB/T 28231-2011《书写板安全卫生要求》。</w:t>
            </w:r>
          </w:p>
          <w:p>
            <w:pPr>
              <w:rPr>
                <w:rFonts w:hint="eastAsia" w:ascii="宋体" w:hAnsi="宋体" w:cs="宋体"/>
                <w:bCs/>
                <w:kern w:val="0"/>
                <w:szCs w:val="21"/>
              </w:rPr>
            </w:pPr>
            <w:r>
              <w:rPr>
                <w:rFonts w:hint="eastAsia" w:ascii="宋体" w:hAnsi="宋体" w:cs="宋体"/>
                <w:bCs/>
                <w:kern w:val="0"/>
                <w:szCs w:val="21"/>
              </w:rPr>
              <w:t>5边框：采用高级亚光铝合金，厚度≥1.2mm，1、上框规格57 mm×100 mm，下框及左右框规格29 mm×100 mm，内框规格37mm*20mm，符合GB5237.3-2008检测标准；两轨道上置隐藏式平滑轮滑道，横（立）框采用双层加强结构，厚≥10㎜。</w:t>
            </w:r>
          </w:p>
          <w:p>
            <w:pPr>
              <w:rPr>
                <w:rFonts w:hint="eastAsia" w:ascii="宋体" w:hAnsi="宋体" w:cs="宋体"/>
                <w:bCs/>
                <w:kern w:val="0"/>
                <w:szCs w:val="21"/>
              </w:rPr>
            </w:pPr>
            <w:r>
              <w:rPr>
                <w:rFonts w:hint="eastAsia" w:ascii="宋体" w:hAnsi="宋体" w:cs="宋体"/>
                <w:bCs/>
                <w:kern w:val="0"/>
                <w:szCs w:val="21"/>
              </w:rPr>
              <w:t>滑轮：采用上吊轮双滑道、下平轮单滑动结构，滑动顺畅、噪音小；书写时定位精确不晃动、滑动板前后晃动小于0.5mm。上吊轮配置高强度轴承带减震胶套，保证滑动流畅、经久耐用，噪音≤36dB；上下均匀安装。</w:t>
            </w:r>
          </w:p>
          <w:p>
            <w:pPr>
              <w:rPr>
                <w:rFonts w:hint="eastAsia" w:ascii="宋体" w:hAnsi="宋体" w:cs="宋体"/>
                <w:bCs/>
                <w:kern w:val="0"/>
                <w:szCs w:val="21"/>
              </w:rPr>
            </w:pPr>
            <w:r>
              <w:rPr>
                <w:rFonts w:hint="eastAsia" w:ascii="宋体" w:hAnsi="宋体" w:cs="宋体"/>
                <w:bCs/>
                <w:kern w:val="0"/>
                <w:szCs w:val="21"/>
              </w:rPr>
              <w:t>粉尘槽：配备宽度≥30mm一体化粉尘槽，防止粉尘垂直落地；粉尘槽与下边框一体化设计，清扫时无粉尘死角；为了防止粉笔等工具掉落，有与粉尘槽一体的粉尘清理工具，不用时，可代替粉尘孔塞，堵住粉尘孔。</w:t>
            </w:r>
          </w:p>
          <w:p>
            <w:pPr>
              <w:rPr>
                <w:rFonts w:hint="eastAsia" w:ascii="宋体" w:hAnsi="宋体" w:cs="宋体"/>
                <w:bCs/>
                <w:kern w:val="0"/>
                <w:szCs w:val="21"/>
              </w:rPr>
            </w:pPr>
            <w:r>
              <w:rPr>
                <w:rFonts w:hint="eastAsia" w:ascii="宋体" w:hAnsi="宋体" w:cs="宋体"/>
                <w:bCs/>
                <w:kern w:val="0"/>
                <w:szCs w:val="21"/>
              </w:rPr>
              <w:t>包角材料：采用抗老化高强度ABS工程塑料注塑成型，双壁成腔流线型设计，圆角≥R25mm，并带有注册商标。</w:t>
            </w:r>
          </w:p>
          <w:p>
            <w:pPr>
              <w:widowControl/>
              <w:jc w:val="left"/>
              <w:rPr>
                <w:rFonts w:hint="eastAsia" w:ascii="宋体" w:hAnsi="宋体" w:eastAsia="宋体" w:cs="微软雅黑"/>
                <w:color w:val="auto"/>
                <w:kern w:val="0"/>
                <w:szCs w:val="21"/>
              </w:rPr>
            </w:pPr>
            <w:r>
              <w:rPr>
                <w:rFonts w:hint="eastAsia" w:ascii="宋体" w:hAnsi="宋体" w:cs="宋体"/>
                <w:bCs/>
                <w:kern w:val="0"/>
                <w:szCs w:val="21"/>
              </w:rPr>
              <w:t>限位档：黑板边框内部两侧及中间安装滑动板限位档，防止活动黑板开启时撞击立框。</w:t>
            </w:r>
          </w:p>
        </w:tc>
        <w:tc>
          <w:tcPr>
            <w:tcW w:w="519" w:type="dxa"/>
            <w:noWrap w:val="0"/>
            <w:vAlign w:val="center"/>
          </w:tcPr>
          <w:p>
            <w:pPr>
              <w:jc w:val="center"/>
              <w:rPr>
                <w:rFonts w:hint="eastAsia" w:ascii="宋体" w:hAnsi="宋体" w:eastAsia="宋体" w:cs="微软雅黑"/>
                <w:color w:val="auto"/>
                <w:kern w:val="0"/>
                <w:szCs w:val="21"/>
              </w:rPr>
            </w:pPr>
            <w:r>
              <w:rPr>
                <w:rFonts w:hint="eastAsia" w:ascii="宋体" w:hAnsi="宋体" w:eastAsia="宋体" w:cs="微软雅黑"/>
                <w:color w:val="auto"/>
                <w:kern w:val="0"/>
                <w:szCs w:val="21"/>
                <w:lang w:val="en-US" w:eastAsia="zh-CN"/>
              </w:rPr>
              <w:t>套</w:t>
            </w:r>
          </w:p>
        </w:tc>
        <w:tc>
          <w:tcPr>
            <w:tcW w:w="512" w:type="dxa"/>
            <w:noWrap w:val="0"/>
            <w:vAlign w:val="center"/>
          </w:tcPr>
          <w:p>
            <w:pPr>
              <w:jc w:val="center"/>
              <w:rPr>
                <w:rFonts w:hint="eastAsia" w:ascii="宋体" w:hAnsi="宋体" w:eastAsia="宋体" w:cs="微软雅黑"/>
                <w:color w:val="auto"/>
                <w:kern w:val="0"/>
                <w:szCs w:val="21"/>
                <w:lang w:val="en-US" w:eastAsia="zh-CN"/>
              </w:rPr>
            </w:pPr>
            <w:r>
              <w:rPr>
                <w:rFonts w:hint="eastAsia" w:ascii="宋体" w:hAnsi="宋体" w:eastAsia="宋体" w:cs="微软雅黑"/>
                <w:color w:val="auto"/>
                <w:kern w:val="0"/>
                <w:szCs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470" w:type="dxa"/>
            <w:noWrap w:val="0"/>
            <w:vAlign w:val="center"/>
          </w:tcPr>
          <w:p>
            <w:pPr>
              <w:widowControl/>
              <w:jc w:val="center"/>
              <w:rPr>
                <w:rFonts w:hint="default" w:ascii="宋体" w:hAnsi="宋体" w:eastAsia="宋体"/>
                <w:color w:val="auto"/>
                <w:szCs w:val="21"/>
                <w:lang w:val="en-US" w:eastAsia="zh-CN"/>
              </w:rPr>
            </w:pPr>
            <w:r>
              <w:rPr>
                <w:rFonts w:hint="eastAsia" w:ascii="宋体" w:hAnsi="宋体" w:eastAsia="宋体"/>
                <w:color w:val="auto"/>
                <w:szCs w:val="21"/>
                <w:lang w:val="en-US" w:eastAsia="zh-CN"/>
              </w:rPr>
              <w:t>3</w:t>
            </w:r>
          </w:p>
        </w:tc>
        <w:tc>
          <w:tcPr>
            <w:tcW w:w="915" w:type="dxa"/>
            <w:noWrap w:val="0"/>
            <w:vAlign w:val="center"/>
          </w:tcPr>
          <w:p>
            <w:pPr>
              <w:widowControl/>
              <w:jc w:val="center"/>
              <w:rPr>
                <w:rFonts w:hint="default"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rPr>
              <w:t>壁挂展台</w:t>
            </w:r>
          </w:p>
          <w:p>
            <w:pPr>
              <w:widowControl/>
              <w:jc w:val="center"/>
              <w:rPr>
                <w:rFonts w:hint="eastAsia" w:ascii="宋体" w:hAnsi="宋体" w:eastAsia="宋体"/>
                <w:b/>
                <w:color w:val="auto"/>
                <w:szCs w:val="21"/>
                <w:lang w:val="en-US" w:eastAsia="zh-CN"/>
              </w:rPr>
            </w:pPr>
          </w:p>
        </w:tc>
        <w:tc>
          <w:tcPr>
            <w:tcW w:w="7250" w:type="dxa"/>
            <w:noWrap w:val="0"/>
            <w:vAlign w:val="top"/>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1、像素：≥</w:t>
            </w:r>
            <w:r>
              <w:rPr>
                <w:rFonts w:hint="eastAsia" w:ascii="宋体" w:hAnsi="宋体" w:eastAsia="宋体" w:cs="宋体"/>
                <w:color w:val="auto"/>
                <w:kern w:val="0"/>
                <w:sz w:val="21"/>
                <w:szCs w:val="21"/>
                <w:lang w:val="en-US" w:eastAsia="zh-CN"/>
              </w:rPr>
              <w:t>800</w:t>
            </w:r>
            <w:r>
              <w:rPr>
                <w:rFonts w:hint="eastAsia" w:ascii="宋体" w:hAnsi="宋体" w:eastAsia="宋体" w:cs="宋体"/>
                <w:color w:val="auto"/>
                <w:kern w:val="0"/>
                <w:sz w:val="21"/>
                <w:szCs w:val="21"/>
              </w:rPr>
              <w:t>万；</w:t>
            </w:r>
          </w:p>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w:t>
            </w:r>
            <w:r>
              <w:rPr>
                <w:rFonts w:hint="eastAsia" w:ascii="宋体" w:hAnsi="宋体" w:eastAsia="宋体" w:cs="宋体"/>
                <w:color w:val="auto"/>
                <w:kern w:val="0"/>
                <w:sz w:val="21"/>
                <w:szCs w:val="21"/>
                <w:lang w:val="en-US" w:eastAsia="zh-CN"/>
              </w:rPr>
              <w:t>清晰度</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中心1400</w:t>
            </w:r>
            <w:r>
              <w:rPr>
                <w:rFonts w:hint="eastAsia" w:ascii="宋体" w:hAnsi="宋体" w:eastAsia="宋体" w:cs="宋体"/>
                <w:color w:val="auto"/>
                <w:kern w:val="0"/>
                <w:sz w:val="21"/>
                <w:szCs w:val="21"/>
              </w:rPr>
              <w:t>线</w:t>
            </w:r>
          </w:p>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3、支持壁挂和台式两种安装方式，为保证产品稳定性，台式安装需与桌面贴合，托板边角采用圆弧倒角设计。</w:t>
            </w:r>
          </w:p>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4、输出接口：USB*1 </w:t>
            </w:r>
          </w:p>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5、工作电压：5 V，工作电流：小于500mA</w:t>
            </w:r>
          </w:p>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6、对焦/白平衡：自动 </w:t>
            </w:r>
          </w:p>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7、输出格式：图片JPG，文档PDF，视频MP4 </w:t>
            </w:r>
          </w:p>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8</w:t>
            </w:r>
            <w:r>
              <w:rPr>
                <w:rFonts w:hint="eastAsia" w:ascii="宋体" w:hAnsi="宋体" w:eastAsia="宋体" w:cs="宋体"/>
                <w:color w:val="auto"/>
                <w:kern w:val="0"/>
                <w:sz w:val="21"/>
                <w:szCs w:val="21"/>
              </w:rPr>
              <w:t>、光源： LED灯补光</w:t>
            </w:r>
          </w:p>
          <w:p>
            <w:pPr>
              <w:widowControl/>
              <w:jc w:val="left"/>
              <w:rPr>
                <w:rFonts w:hint="eastAsia" w:ascii="宋体" w:hAnsi="宋体" w:cs="宋体"/>
                <w:bCs/>
                <w:color w:val="auto"/>
                <w:kern w:val="0"/>
                <w:szCs w:val="21"/>
              </w:rPr>
            </w:pPr>
            <w:r>
              <w:rPr>
                <w:rFonts w:hint="eastAsia" w:ascii="宋体" w:hAnsi="宋体" w:eastAsia="宋体" w:cs="宋体"/>
                <w:color w:val="auto"/>
                <w:kern w:val="0"/>
                <w:sz w:val="21"/>
                <w:szCs w:val="21"/>
                <w:lang w:val="en-US" w:eastAsia="zh-CN"/>
              </w:rPr>
              <w:t>9</w:t>
            </w:r>
            <w:r>
              <w:rPr>
                <w:rFonts w:hint="eastAsia" w:ascii="宋体" w:hAnsi="宋体" w:eastAsia="宋体" w:cs="宋体"/>
                <w:color w:val="auto"/>
                <w:kern w:val="0"/>
                <w:sz w:val="21"/>
                <w:szCs w:val="21"/>
              </w:rPr>
              <w:t>、供电方式：USB供电</w:t>
            </w:r>
          </w:p>
        </w:tc>
        <w:tc>
          <w:tcPr>
            <w:tcW w:w="519" w:type="dxa"/>
            <w:noWrap w:val="0"/>
            <w:vAlign w:val="center"/>
          </w:tcPr>
          <w:p>
            <w:pPr>
              <w:widowControl/>
              <w:jc w:val="center"/>
              <w:rPr>
                <w:rFonts w:hint="eastAsia" w:ascii="宋体" w:hAnsi="宋体" w:eastAsia="宋体" w:cs="微软雅黑"/>
                <w:color w:val="auto"/>
                <w:kern w:val="0"/>
                <w:szCs w:val="21"/>
                <w:lang w:val="en-US" w:eastAsia="zh-CN"/>
              </w:rPr>
            </w:pPr>
            <w:r>
              <w:rPr>
                <w:rFonts w:hint="eastAsia" w:ascii="宋体" w:hAnsi="宋体" w:eastAsia="宋体" w:cs="宋体"/>
                <w:color w:val="auto"/>
                <w:kern w:val="0"/>
                <w:sz w:val="21"/>
                <w:szCs w:val="21"/>
                <w:lang w:val="en-US" w:eastAsia="zh-CN"/>
              </w:rPr>
              <w:t>台</w:t>
            </w:r>
          </w:p>
        </w:tc>
        <w:tc>
          <w:tcPr>
            <w:tcW w:w="512" w:type="dxa"/>
            <w:noWrap w:val="0"/>
            <w:vAlign w:val="center"/>
          </w:tcPr>
          <w:p>
            <w:pPr>
              <w:jc w:val="center"/>
              <w:rPr>
                <w:rFonts w:hint="eastAsia" w:ascii="宋体" w:hAnsi="宋体" w:eastAsia="宋体" w:cs="微软雅黑"/>
                <w:color w:val="auto"/>
                <w:kern w:val="0"/>
                <w:szCs w:val="21"/>
                <w:lang w:val="en-US" w:eastAsia="zh-CN"/>
              </w:rPr>
            </w:pPr>
            <w:r>
              <w:rPr>
                <w:rFonts w:hint="eastAsia" w:ascii="宋体" w:hAnsi="宋体" w:eastAsia="宋体" w:cs="微软雅黑"/>
                <w:color w:val="auto"/>
                <w:kern w:val="0"/>
                <w:szCs w:val="21"/>
                <w:lang w:val="en-US" w:eastAsia="zh-CN"/>
              </w:rPr>
              <w:t>1</w:t>
            </w: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55D91"/>
    <w:multiLevelType w:val="singleLevel"/>
    <w:tmpl w:val="17855D91"/>
    <w:lvl w:ilvl="0" w:tentative="0">
      <w:start w:val="2"/>
      <w:numFmt w:val="decimal"/>
      <w:suff w:val="nothing"/>
      <w:lvlText w:val="%1、"/>
      <w:lvlJc w:val="left"/>
    </w:lvl>
  </w:abstractNum>
  <w:abstractNum w:abstractNumId="1">
    <w:nsid w:val="38B39F3E"/>
    <w:multiLevelType w:val="singleLevel"/>
    <w:tmpl w:val="38B39F3E"/>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D002EE"/>
    <w:rsid w:val="14D00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Calibri" w:eastAsia="宋体" w:cs="Times New Roman"/>
      <w:sz w:val="21"/>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样式 首行缩进:  2 字符"/>
    <w:basedOn w:val="1"/>
    <w:qFormat/>
    <w:uiPriority w:val="0"/>
    <w:pPr>
      <w:ind w:firstLine="560"/>
    </w:pPr>
    <w:rPr>
      <w:rFonts w:eastAsia="仿宋_GB2312" w:cs="宋体"/>
      <w:sz w:val="24"/>
      <w:szCs w:val="20"/>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widowControl w:val="0"/>
      <w:ind w:firstLine="420" w:firstLineChars="200"/>
      <w:jc w:val="both"/>
    </w:pPr>
    <w:rPr>
      <w:rFonts w:ascii="Calibri" w:hAnsi="Calibri"/>
      <w:kern w:val="2"/>
      <w:szCs w:val="22"/>
    </w:rPr>
  </w:style>
  <w:style w:type="character" w:customStyle="1" w:styleId="9">
    <w:name w:val="font41"/>
    <w:basedOn w:val="7"/>
    <w:qFormat/>
    <w:uiPriority w:val="0"/>
    <w:rPr>
      <w:rFonts w:hint="eastAsia" w:ascii="宋体" w:hAnsi="宋体" w:eastAsia="宋体" w:cs="宋体"/>
      <w:color w:val="000000"/>
      <w:sz w:val="20"/>
      <w:szCs w:val="20"/>
      <w:u w:val="none"/>
    </w:rPr>
  </w:style>
  <w:style w:type="paragraph" w:customStyle="1" w:styleId="10">
    <w:name w:val="列出段落1"/>
    <w:basedOn w:val="1"/>
    <w:qFormat/>
    <w:uiPriority w:val="34"/>
    <w:pPr>
      <w:ind w:firstLine="420" w:firstLineChars="200"/>
    </w:pPr>
  </w:style>
  <w:style w:type="paragraph" w:customStyle="1" w:styleId="11">
    <w:name w:val="无间隔1"/>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2020-07-08T09:51:00Z</dcterms:created>
  <dc:creator>政辉</dc:creator>
  <cp:lastModifiedBy>政辉</cp:lastModifiedBy>
  <dcterms:modified xsi:type="dcterms:W3CDTF">2020-07-08T09:51:37Z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