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ind w:left="1680" w:hanging="1680" w:hangingChars="700"/>
        <w:rPr>
          <w:rFonts w:hint="eastAsia" w:ascii="宋体" w:hAnsi="宋体" w:cs="宋体"/>
        </w:rPr>
      </w:pPr>
      <w:bookmarkStart w:id="0" w:name="_GoBack"/>
      <w:r>
        <w:rPr>
          <w:rFonts w:hint="eastAsia" w:ascii="宋体" w:hAnsi="宋体" w:cs="宋体"/>
        </w:rPr>
        <w:t>项目名称-包号：</w:t>
      </w:r>
      <w:r>
        <w:rPr>
          <w:rFonts w:hint="eastAsia" w:ascii="宋体" w:hAnsi="宋体" w:cs="宋体"/>
          <w:u w:val="single"/>
        </w:rPr>
        <w:t xml:space="preserve"> 2018年消防车辆器材装备采购项目(消防车辆）（二次）-D包（抢险救援消防车（全地形车））</w:t>
      </w:r>
      <w:r>
        <w:rPr>
          <w:rFonts w:hint="eastAsia" w:ascii="宋体" w:hAnsi="宋体" w:cs="宋体"/>
        </w:rPr>
        <w:t xml:space="preserve">              </w:t>
      </w:r>
    </w:p>
    <w:p>
      <w:pPr>
        <w:adjustRightInd w:val="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招标编号：</w:t>
      </w:r>
      <w:r>
        <w:rPr>
          <w:rFonts w:hint="eastAsia" w:ascii="宋体" w:hAnsi="宋体" w:cs="宋体"/>
          <w:u w:val="single"/>
        </w:rPr>
        <w:t xml:space="preserve"> ZTSJ—HN2019001-1(1) </w:t>
      </w:r>
    </w:p>
    <w:tbl>
      <w:tblPr>
        <w:tblStyle w:val="5"/>
        <w:tblW w:w="501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1505"/>
        <w:gridCol w:w="2114"/>
        <w:gridCol w:w="558"/>
        <w:gridCol w:w="631"/>
        <w:gridCol w:w="1503"/>
        <w:gridCol w:w="15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90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装备名称</w:t>
            </w:r>
          </w:p>
        </w:tc>
        <w:tc>
          <w:tcPr>
            <w:tcW w:w="126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品牌型号·规格配置</w:t>
            </w:r>
          </w:p>
        </w:tc>
        <w:tc>
          <w:tcPr>
            <w:tcW w:w="33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数量</w:t>
            </w:r>
          </w:p>
        </w:tc>
        <w:tc>
          <w:tcPr>
            <w:tcW w:w="37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单位</w:t>
            </w:r>
          </w:p>
        </w:tc>
        <w:tc>
          <w:tcPr>
            <w:tcW w:w="90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单价（元）</w:t>
            </w:r>
          </w:p>
        </w:tc>
        <w:tc>
          <w:tcPr>
            <w:tcW w:w="90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总价（元）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90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底盘</w:t>
            </w:r>
          </w:p>
        </w:tc>
        <w:tc>
          <w:tcPr>
            <w:tcW w:w="126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Cs/>
              </w:rPr>
              <w:t>德国奔驰乌尼莫克U4023</w:t>
            </w:r>
            <w:r>
              <w:rPr>
                <w:rFonts w:hint="eastAsia" w:ascii="宋体" w:hAnsi="宋体" w:cs="宋体"/>
                <w:color w:val="000000"/>
                <w:shd w:val="clear" w:color="auto" w:fill="FFFFFF"/>
                <w:lang w:val="zh-CN"/>
              </w:rPr>
              <w:t>/4×4</w:t>
            </w:r>
          </w:p>
        </w:tc>
        <w:tc>
          <w:tcPr>
            <w:tcW w:w="33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37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辆</w:t>
            </w:r>
          </w:p>
        </w:tc>
        <w:tc>
          <w:tcPr>
            <w:tcW w:w="90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2,015,000.00</w:t>
            </w:r>
          </w:p>
        </w:tc>
        <w:tc>
          <w:tcPr>
            <w:tcW w:w="90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2,015,000.00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30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90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升降照明灯</w:t>
            </w:r>
          </w:p>
        </w:tc>
        <w:tc>
          <w:tcPr>
            <w:tcW w:w="126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上海博灿BSD-L402216</w:t>
            </w:r>
          </w:p>
        </w:tc>
        <w:tc>
          <w:tcPr>
            <w:tcW w:w="33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37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台</w:t>
            </w:r>
          </w:p>
        </w:tc>
        <w:tc>
          <w:tcPr>
            <w:tcW w:w="90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29,000.00</w:t>
            </w:r>
          </w:p>
        </w:tc>
        <w:tc>
          <w:tcPr>
            <w:tcW w:w="90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29,000.00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30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90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发电机</w:t>
            </w:r>
          </w:p>
        </w:tc>
        <w:tc>
          <w:tcPr>
            <w:tcW w:w="126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日本泽藤/SHT11500</w:t>
            </w:r>
          </w:p>
        </w:tc>
        <w:tc>
          <w:tcPr>
            <w:tcW w:w="33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37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台</w:t>
            </w:r>
          </w:p>
        </w:tc>
        <w:tc>
          <w:tcPr>
            <w:tcW w:w="90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29,500.00</w:t>
            </w:r>
          </w:p>
        </w:tc>
        <w:tc>
          <w:tcPr>
            <w:tcW w:w="90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29,500.00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30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90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牵引绞盘</w:t>
            </w:r>
          </w:p>
        </w:tc>
        <w:tc>
          <w:tcPr>
            <w:tcW w:w="126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美国冠军H16800XF</w:t>
            </w:r>
          </w:p>
        </w:tc>
        <w:tc>
          <w:tcPr>
            <w:tcW w:w="33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37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台</w:t>
            </w:r>
          </w:p>
        </w:tc>
        <w:tc>
          <w:tcPr>
            <w:tcW w:w="90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35,000.00</w:t>
            </w:r>
          </w:p>
        </w:tc>
        <w:tc>
          <w:tcPr>
            <w:tcW w:w="90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35,000.00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  <w:jc w:val="center"/>
        </w:trPr>
        <w:tc>
          <w:tcPr>
            <w:tcW w:w="30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90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整车上装及随车器材</w:t>
            </w:r>
          </w:p>
        </w:tc>
        <w:tc>
          <w:tcPr>
            <w:tcW w:w="126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永强奥林宝QC50</w:t>
            </w:r>
          </w:p>
        </w:tc>
        <w:tc>
          <w:tcPr>
            <w:tcW w:w="33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37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套</w:t>
            </w:r>
          </w:p>
        </w:tc>
        <w:tc>
          <w:tcPr>
            <w:tcW w:w="90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1,671,500.00</w:t>
            </w:r>
          </w:p>
        </w:tc>
        <w:tc>
          <w:tcPr>
            <w:tcW w:w="90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1,671,500.00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  <w:jc w:val="center"/>
        </w:trPr>
        <w:tc>
          <w:tcPr>
            <w:tcW w:w="1204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投标报价总计</w:t>
            </w:r>
          </w:p>
        </w:tc>
        <w:tc>
          <w:tcPr>
            <w:tcW w:w="3795" w:type="pct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u w:val="single"/>
              </w:rPr>
            </w:pPr>
            <w:r>
              <w:rPr>
                <w:rFonts w:hint="eastAsia" w:ascii="宋体" w:hAnsi="宋体" w:cs="宋体"/>
              </w:rPr>
              <w:t>（小写）：￥</w:t>
            </w:r>
            <w:r>
              <w:rPr>
                <w:rFonts w:hint="eastAsia" w:ascii="宋体" w:hAnsi="宋体" w:cs="宋体"/>
                <w:color w:val="000000"/>
                <w:u w:val="single"/>
              </w:rPr>
              <w:t>3,780,000.00</w:t>
            </w:r>
            <w:r>
              <w:rPr>
                <w:rFonts w:hint="eastAsia" w:ascii="宋体" w:hAnsi="宋体" w:cs="宋体"/>
                <w:u w:val="single"/>
              </w:rPr>
              <w:t>元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（大写）：</w:t>
            </w:r>
            <w:r>
              <w:rPr>
                <w:rFonts w:hint="eastAsia" w:ascii="宋体" w:hAnsi="宋体" w:cs="宋体"/>
                <w:u w:val="single"/>
              </w:rPr>
              <w:t>人民币叁佰柒拾捌万元整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204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</w:rPr>
              <w:t>交货期</w:t>
            </w:r>
          </w:p>
        </w:tc>
        <w:tc>
          <w:tcPr>
            <w:tcW w:w="3795" w:type="pct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</w:rPr>
              <w:t>自签订合同之日起300天内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439B7"/>
    <w:rsid w:val="2556447A"/>
    <w:rsid w:val="5664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jc w:val="center"/>
      <w:outlineLvl w:val="3"/>
    </w:pPr>
    <w:rPr>
      <w:rFonts w:ascii="Arial" w:hAnsi="Arial"/>
      <w:b/>
      <w:kern w:val="0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  <w:jc w:val="left"/>
    </w:pPr>
    <w:rPr>
      <w:rFonts w:ascii="Times New Roman" w:hAnsi="Times New Roman" w:cs="Times New Roman"/>
    </w:rPr>
  </w:style>
  <w:style w:type="paragraph" w:styleId="4">
    <w:name w:val="Title"/>
    <w:basedOn w:val="1"/>
    <w:next w:val="1"/>
    <w:link w:val="7"/>
    <w:qFormat/>
    <w:uiPriority w:val="0"/>
    <w:pPr>
      <w:spacing w:before="480" w:after="300" w:line="360" w:lineRule="auto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customStyle="1" w:styleId="7">
    <w:name w:val="标题 Char2"/>
    <w:basedOn w:val="6"/>
    <w:link w:val="4"/>
    <w:qFormat/>
    <w:uiPriority w:val="10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2020-04-28T01:33:00Z</dcterms:created>
  <dc:creator>For  M</dc:creator>
  <cp:lastModifiedBy>For  M</cp:lastModifiedBy>
  <dcterms:modified xsi:type="dcterms:W3CDTF">2020-04-28T01:41:51Z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