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B1" w:rsidRDefault="00C663B1" w:rsidP="00C663B1">
      <w:pPr>
        <w:widowControl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中标</w:t>
      </w:r>
      <w:r>
        <w:rPr>
          <w:rFonts w:ascii="宋体" w:hAnsi="宋体"/>
          <w:b/>
          <w:color w:val="000000"/>
          <w:sz w:val="32"/>
          <w:szCs w:val="32"/>
        </w:rPr>
        <w:t>清单</w:t>
      </w:r>
    </w:p>
    <w:p w:rsidR="00C663B1" w:rsidRPr="00C663B1" w:rsidRDefault="00C663B1" w:rsidP="00C663B1">
      <w:pPr>
        <w:spacing w:line="360" w:lineRule="exact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C663B1">
        <w:rPr>
          <w:rFonts w:asciiTheme="minorEastAsia" w:eastAsiaTheme="minorEastAsia" w:hAnsiTheme="minorEastAsia" w:hint="eastAsia"/>
          <w:color w:val="000000"/>
          <w:sz w:val="24"/>
        </w:rPr>
        <w:t>项目名称：海南医学院病原生物学与免疫学实验室设备项目</w:t>
      </w:r>
    </w:p>
    <w:p w:rsidR="00C663B1" w:rsidRPr="00C663B1" w:rsidRDefault="00C663B1" w:rsidP="00C663B1">
      <w:pPr>
        <w:spacing w:line="360" w:lineRule="exact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C663B1">
        <w:rPr>
          <w:rFonts w:asciiTheme="minorEastAsia" w:eastAsiaTheme="minorEastAsia" w:hAnsiTheme="minorEastAsia" w:hint="eastAsia"/>
          <w:color w:val="000000"/>
          <w:sz w:val="24"/>
        </w:rPr>
        <w:t>项目编号：HNJY2019-3-14</w:t>
      </w:r>
    </w:p>
    <w:p w:rsidR="00C663B1" w:rsidRPr="00C663B1" w:rsidRDefault="00C663B1" w:rsidP="00C663B1">
      <w:pPr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C663B1">
        <w:rPr>
          <w:rFonts w:asciiTheme="minorEastAsia" w:eastAsiaTheme="minorEastAsia" w:hAnsiTheme="minorEastAsia" w:hint="eastAsia"/>
          <w:color w:val="000000"/>
          <w:sz w:val="24"/>
        </w:rPr>
        <w:t>中标单位：国药器械（海南）有限公司</w:t>
      </w:r>
      <w:r w:rsidRPr="00C663B1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tbl>
      <w:tblPr>
        <w:tblW w:w="5000" w:type="pct"/>
        <w:jc w:val="center"/>
        <w:tblCellMar>
          <w:left w:w="54" w:type="dxa"/>
          <w:right w:w="54" w:type="dxa"/>
        </w:tblCellMar>
        <w:tblLook w:val="04A0"/>
      </w:tblPr>
      <w:tblGrid>
        <w:gridCol w:w="762"/>
        <w:gridCol w:w="2124"/>
        <w:gridCol w:w="4398"/>
        <w:gridCol w:w="3684"/>
        <w:gridCol w:w="710"/>
        <w:gridCol w:w="840"/>
        <w:gridCol w:w="1428"/>
        <w:gridCol w:w="1560"/>
      </w:tblGrid>
      <w:tr w:rsidR="009E36DE" w:rsidRPr="00C663B1" w:rsidTr="009E36DE">
        <w:trPr>
          <w:trHeight w:val="20"/>
          <w:jc w:val="center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货物名称型号</w:t>
            </w:r>
          </w:p>
        </w:tc>
        <w:tc>
          <w:tcPr>
            <w:tcW w:w="2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产地及制造厂名、技术参数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单项总价</w:t>
            </w:r>
          </w:p>
        </w:tc>
      </w:tr>
      <w:tr w:rsidR="009E36DE" w:rsidRPr="00C663B1" w:rsidTr="009E36DE">
        <w:trPr>
          <w:trHeight w:val="20"/>
          <w:jc w:val="center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小型台式高速低温离心机</w:t>
            </w:r>
          </w:p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型号：5418 R</w:t>
            </w:r>
            <w:r w:rsidRPr="00C663B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0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产地：德国</w:t>
            </w:r>
          </w:p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制造厂名：德国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艾本德  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进口产品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最大转子容量： 18 × 1.5/2.0 </w:t>
            </w:r>
            <w:proofErr w:type="spell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mL</w:t>
            </w:r>
            <w:proofErr w:type="spell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离心管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最大相对离心力： 16,873 × g (14,000 rpm) 适用快速分离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占地面积小，开盖高度仅为23 cm确保静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音操作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– 即使不盖转子盖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离心也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非常安静快速锁定转子盖，可以快速、可靠地锁紧转子盖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轻轻一按即可关闭离心盖，无须很大力气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温控范围：0°C至 40°C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在最高转速时，也可以保持4°C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具备快速预冷功能，可以快速预冷样品，保证转子内部温度精确度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ECO 自动待机功能，优化制冷性能：压缩机在停止使用 8 小时后，自动处于待机状态，减少能耗（离心过夜可减少 46% 能耗），延长压缩机使用寿命（功能可关闭）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提供国内代理针对本项目的授权书原件及售后承诺函。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￥45,500.00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￥91,000.00 </w:t>
            </w:r>
          </w:p>
        </w:tc>
      </w:tr>
      <w:tr w:rsidR="009E36DE" w:rsidRPr="00C663B1" w:rsidTr="009E36DE">
        <w:trPr>
          <w:trHeight w:val="20"/>
          <w:jc w:val="center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桌面迷你离心机</w:t>
            </w:r>
          </w:p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型号：</w:t>
            </w:r>
            <w:proofErr w:type="spellStart"/>
            <w:r w:rsidRPr="00C663B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MiniSpin</w:t>
            </w:r>
            <w:proofErr w:type="spellEnd"/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产地：德国</w:t>
            </w:r>
          </w:p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制造厂名：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艾本德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进口产品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转子容量： 12 × 1.5/2.0 </w:t>
            </w:r>
            <w:proofErr w:type="spell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mL</w:t>
            </w:r>
            <w:proofErr w:type="spell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离心管，2 × PCR 联管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最大相对离心力： 14,100 × g (14,500 rpm)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独一无二的精巧造型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从零加速至最高转速或最高转速减速至零的时间&lt;</w:t>
            </w:r>
            <w:r w:rsidRPr="00C663B1">
              <w:rPr>
                <w:rFonts w:asciiTheme="minorEastAsia" w:eastAsiaTheme="minorEastAsia"/>
                <w:color w:val="000000"/>
                <w:kern w:val="0"/>
                <w:sz w:val="24"/>
                <w:szCs w:val="24"/>
              </w:rPr>
              <w:t> 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  <w:r w:rsidRPr="00C663B1">
              <w:rPr>
                <w:rFonts w:asciiTheme="minorEastAsia" w:eastAsiaTheme="minorEastAsia"/>
                <w:color w:val="000000"/>
                <w:kern w:val="0"/>
                <w:sz w:val="24"/>
                <w:szCs w:val="24"/>
              </w:rPr>
              <w:t> 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s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便于操作的时间、速度数字显示屏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铝制转子及转子盖，耐化学腐蚀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单独的Short Spin瞬时离心按键，便于操作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提供国内代理针对本项目的授权书原件及售后承诺函。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￥18,000.00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￥36,000.00 </w:t>
            </w:r>
          </w:p>
        </w:tc>
      </w:tr>
      <w:tr w:rsidR="009E36DE" w:rsidRPr="00C663B1" w:rsidTr="009E36DE">
        <w:trPr>
          <w:trHeight w:val="20"/>
          <w:jc w:val="center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双目生物显微镜</w:t>
            </w:r>
          </w:p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型号：B302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产地：中国</w:t>
            </w:r>
          </w:p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制造厂名：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重庆奥特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1、光学系统：无限远色差校正光学系统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2、放大倍数:40X—1600X；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3、目镜：10X大视野，高眼点平场目镜WF10X/20mm一对，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带教学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指针；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4、无限远平场消色差物镜: 4X/0.1（减光物镜）;10X/0.25（减光物镜）;100X/1.25(油，弹簧)；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无限远平场消色差物镜:40X/0.7(弹簧)，物镜数值孔径0.7，工作距离3mm（物镜成像时物镜下端面与盖玻片之间距离）；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5、光源：高亮度、非球面冷光源照明系统，3W LED亮度可调,开关和亮度一体化调节，带有指示灯;超长寿命灯泡，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工作寿命可达1万小时以上，无基座发热现象；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6、 镜筒组: 铰链式双目镜筒;30度倾斜;具备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瞳踞和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屈光度调节功能,视度可调、光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瞳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间距50—75mm，可360度旋转；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7、物镜转换器：内倾式、内定位四孔转换器，带防霉装置；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8、载物台组: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机移动载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物台,进口三角导轨，面积：145mm*140mm，移动范围：76*52mm，片夹带阻力装置，游标刻度0.1mm,双片夹结构；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9、聚光镜组: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升降式阿贝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聚光镜, NA= 1.25，中心可调，带可变光栏；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10、粗微调装置：粗微动同轴式调焦, 行程25mm，微调每圈0.2mm，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微调格值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2um，粗调带松紧调节，并有调焦上限位装置；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11、水滴式的一体化外观设计造型优雅，OPTEC独家创新的低倍减光物镜，高低倍物镜间转换无需亮度调节；机身后部具有绕线装置设计，便于搬运及储藏；机身后部具有观察窗口，即使从后面也可看到物镜倍率变化；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￥5,160.00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￥619,200.00</w:t>
            </w:r>
          </w:p>
        </w:tc>
      </w:tr>
      <w:tr w:rsidR="009E36DE" w:rsidRPr="00C663B1" w:rsidTr="009E36DE">
        <w:trPr>
          <w:trHeight w:val="20"/>
          <w:jc w:val="center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冰箱</w:t>
            </w:r>
          </w:p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型号：BCD-190WDPT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产地：中国</w:t>
            </w:r>
          </w:p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制造厂名：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青岛海尔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1、总容积：190L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2、温控方式：电脑温控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3、制冷方式：风冷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4、制冷能力：3.2kg/24h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5、能效等级：2级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6、压缩机：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定频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7、电源性能：220V/50Hz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￥3,990.00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￥39,900.00 </w:t>
            </w:r>
          </w:p>
        </w:tc>
      </w:tr>
      <w:tr w:rsidR="009E36DE" w:rsidRPr="00C663B1" w:rsidTr="009E36DE">
        <w:trPr>
          <w:trHeight w:val="20"/>
          <w:jc w:val="center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全自动高压灭菌器(100L)</w:t>
            </w:r>
          </w:p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型号：GR110DR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产地：中国</w:t>
            </w:r>
          </w:p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制造厂名：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厦门致微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1.容量:≥110升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2,立式结构,底部带脚轮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3．采用垂直向上打开腔门(上掀下压式开关盖)，节省空间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4．腔体直径≥40cm，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5.灭菌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腔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材料:SUS304不锈钢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6.最高灭菌工作温度:≥138℃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7.时间范围:灭菌时间:1-6000分钟,融化时间:1-6000分钟,保温时间:1-9999分钟 ，定时启动时间：0分钟-6天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8.压力：设计压力≥0.34MPA,安全阀起跳压力≥0.3Mpa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9.存储系统:可同时创建20条以上程序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10.内置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蒸气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收集瓶容量:≥16升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11.附件.水位传感器1个,冷却风扇1个,不锈钢提篮2个,</w:t>
            </w:r>
          </w:p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12.带自动注水功能:内置大空量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蒸气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收集瓶,可实现对升温产生的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蒸气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的有效吸收,同时当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灭菌腔底缺水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时,会对腔体进行自动注水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13.腔体水位显示:显示屏可直接显示腔体水位状态,(水满,缺水,补水中),免除了用户需要观察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腔底水位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的不便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14配备烘干功能：全自动烘干，灭菌后不需要打开腔盖，对器具进行烘干，效果彻底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￥69,360.00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￥138,720.00 </w:t>
            </w:r>
          </w:p>
        </w:tc>
      </w:tr>
      <w:tr w:rsidR="009E36DE" w:rsidRPr="00C663B1" w:rsidTr="009E36DE">
        <w:trPr>
          <w:trHeight w:val="20"/>
          <w:jc w:val="center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生化培养箱</w:t>
            </w:r>
          </w:p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型号：SPX-250B-Z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产地：中国</w:t>
            </w:r>
          </w:p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制造厂名：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上海博迅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配置参数：控温范围：5-50℃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分辨率：0.1℃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波动度：±0.5℃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均匀度：±1℃（37℃时）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输入功率：360W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定时范围：0-999小时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内胆尺寸(mm)：505×450×1100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外形尺寸(mm)：615×560×1597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载物托架：3块        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￥7,330.00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￥73,300.00 </w:t>
            </w:r>
          </w:p>
        </w:tc>
      </w:tr>
      <w:tr w:rsidR="009E36DE" w:rsidRPr="00C663B1" w:rsidTr="009E36DE">
        <w:trPr>
          <w:trHeight w:val="20"/>
          <w:jc w:val="center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生物安全柜</w:t>
            </w:r>
          </w:p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型号：HR40-II A2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产地：中国</w:t>
            </w:r>
          </w:p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制造厂名：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青岛海尔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1、Ⅱ级A2型生物安全柜，30%气体外排，70%气体循环；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2、工作区宽度适合1-2人操作；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3、所有污染部位均应处于负压状态或被负压通道和负压通风系统包围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4、玻璃门上沿有气幕保护，防止工作区内外气体交互；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5、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凹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盘式工作台，防止液体倾洒后外溢；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6、主过滤器：采用超高效过滤器ULPA，工作区洁净度等级10级；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7、前窗玻璃：使用光学透视清晰、清洁和消毒时不对其产生负面影响，抗冲击性强的防紫外线钢化玻璃；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8、底脚不锈钢材质，高度可调，调节螺栓内置，无裸露螺纹，清洁方便，防止微生物滋生；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9、负压通道专门设计异物过滤装置，防止纸屑等异物通过负压通道进入风机/过滤器影响产品正常运行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10、风机：高性能静音风机，可自动根据过滤器堵塞情况调节转速，保证下降气流恒定；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11、风速：下降风速≥0.28m/s；流入风速≥0.55m/s；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12、噪声：≤62dB（A）；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13、人员保护：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碘化钾法测试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，前窗操作口的保护因子≥1×105；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14、实时数字显示系统运行情况，其中下降气流流速和流入气流流速同时显示；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15、前窗玻璃手拉式开启，不得使用电控，以保证断电时能及时关门防护；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16、打开前窗后，紫外灯应自动关闭，风机、荧光灯自动开始运行；关闭前窗后，风机和荧光灯自动关闭；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17、一键式预约紫外灯消毒时间，在班前班后两个时段自动运行；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18、用数字显示过滤器剩余使用寿命，在使用寿命剩余10%时自动提示；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19、可查询紫外灯累计工作时间，以便确定更换时间；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20、有开门高度警示功能，开门超高或过低均有声光报警提示；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21、有监测气流波动功能，气流波动超过20%有声光报警提示；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22、有关门监测功能，未关严门有声光报警提示；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23、有过滤器监测功能，过滤器堵塞或破损均有声光报警提示；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￥29,000.00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￥58,000.00 </w:t>
            </w:r>
          </w:p>
        </w:tc>
      </w:tr>
      <w:tr w:rsidR="009E36DE" w:rsidRPr="00C663B1" w:rsidTr="009E36DE">
        <w:trPr>
          <w:trHeight w:val="20"/>
          <w:jc w:val="center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净化工作台</w:t>
            </w:r>
          </w:p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型号：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SW-CJ-1FD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产地：中国</w:t>
            </w:r>
          </w:p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制造厂名：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苏州安泰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1、结构  SUS优质不锈钢工作台面。2、1×8W紫外线杀菌灯，消除微生物污染隐患，荧光灯与紫外灯之间互锁。3、箱体采用宝钢优质冷轧钢板，表面电泳喷涂处理。4、气流形式：垂直层流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5、过滤效率：99.995%（≥ 0.3μm颗粒）6、平均风速：≥0.3m/s (可调)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￥7,500.00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￥22,500.00 </w:t>
            </w:r>
          </w:p>
        </w:tc>
      </w:tr>
      <w:tr w:rsidR="009E36DE" w:rsidRPr="00C663B1" w:rsidTr="009E36DE">
        <w:trPr>
          <w:trHeight w:val="20"/>
          <w:jc w:val="center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标本存储柜（干燥）</w:t>
            </w:r>
          </w:p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定制版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产地：中国</w:t>
            </w:r>
          </w:p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制造厂名：格美工厂定制</w:t>
            </w:r>
          </w:p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标本存储柜（干燥）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适用于教学、医疗等单位的成果或素材的展示；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2.优质不锈钢拉丝方管框架，厚≥1.2mm；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3.冲压成型不锈钢滑轨及密封边槽；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4.柜体四周钢化透明玻璃，厚≥8mm，通体推拉门；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5.顶面亚克力乳白色透光板，底层钢化透光玻璃，厚≥8mm。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6.隔板钢化透明玻璃，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标配3层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，可上下自由调整空间。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￥7,000.00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￥28,000.00 </w:t>
            </w:r>
          </w:p>
        </w:tc>
      </w:tr>
      <w:tr w:rsidR="009E36DE" w:rsidRPr="00C663B1" w:rsidTr="009E36DE">
        <w:trPr>
          <w:trHeight w:val="20"/>
          <w:jc w:val="center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电热水浴锅</w:t>
            </w:r>
          </w:p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型号：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HH.S11-8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产地：中国</w:t>
            </w:r>
          </w:p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制造厂名：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上海博迅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外壳采用优质钢板制成，表面喷塑，内胆采用不锈钢板；2. 规格：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单列八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孔3. 外形尺寸(mm)：1230×205×2254. 功率(kW)：25. 温控范围及温度误差：RT+5-100℃  ±1℃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￥1,390.00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￥2,780.00 </w:t>
            </w:r>
          </w:p>
        </w:tc>
      </w:tr>
      <w:tr w:rsidR="009E36DE" w:rsidRPr="00C663B1" w:rsidTr="009E36DE">
        <w:trPr>
          <w:trHeight w:val="20"/>
          <w:jc w:val="center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PH计</w:t>
            </w:r>
          </w:p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型号：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FE28-Standard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产地：中国</w:t>
            </w:r>
          </w:p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制造厂名：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梅特勒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1、测量范围：-2.00…16.00pH；-2000-2000mV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2、分辨率：≥ 0.01 pH/1mV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3、精度：± 0.01pH/±1mV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4、预定义缓冲液组：4 组，自动识别缓冲液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5、校准：≥5 点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6、温度范围：-5℃-105℃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7、温度分辨率：约0.1℃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8、温度精度：±0.3℃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9、数据储存：≥200组测量数据，当前校准数据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10、RS232接口：有，数据可直接导入打印机或电脑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11、USB接口：有，数据可直接导入打印机或电脑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12、参比输入：是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13、电极：三合一标准电极，电极体POM材质，电极体直径12mm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￥3,500.00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￥7,000.00 </w:t>
            </w:r>
          </w:p>
        </w:tc>
      </w:tr>
      <w:tr w:rsidR="009E36DE" w:rsidRPr="00C663B1" w:rsidTr="009E36DE">
        <w:trPr>
          <w:trHeight w:val="20"/>
          <w:jc w:val="center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电子天平</w:t>
            </w:r>
          </w:p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型号：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FX-200GD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产地：中国</w:t>
            </w:r>
          </w:p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制造厂名：</w:t>
            </w:r>
            <w:r w:rsidRPr="00C663B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AND公司</w:t>
            </w:r>
            <w:r w:rsidRPr="00C663B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br/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1、量程≦220g ，精度：0.001g,线性：±0.002g，重复性：0.001g，秤盘尺寸：直径≦130mm。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2、小型B5大小，方便自动化生产线安装；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3、全数字校准功能，可以直接输入精确校准砝码值。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4、高清晰荧光显示，即使阴暗环境亦可清晰读数；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5、防潮防尘，环境适应性强，能适应各种环境；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6、称重传感器快速稳定只需一秒：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7、多种常用的称重单位可以在世界各地使用；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8、用标准的RS-232C串行接口可以连接到计算机输出GLP数据；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9、数据统计功能可以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对称重数据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进行统计计算，显示和输出这些数据的总和、最大值、最小值、差值（最大值-最小值）、平均值、标准偏差及变化系数；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10、动物称重功能，可以用于实验室动物称重；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11、下挂钩，可称重含磁性的样品；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12、称重范围 ≥220g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13、读数精度 ≤0.001g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14、重复精度 ≤0.001g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￥6,500.00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￥6,500.00 </w:t>
            </w:r>
          </w:p>
        </w:tc>
      </w:tr>
      <w:tr w:rsidR="009E36DE" w:rsidRPr="00C663B1" w:rsidTr="009E36DE">
        <w:trPr>
          <w:trHeight w:val="20"/>
          <w:jc w:val="center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二氧化碳培养箱</w:t>
            </w:r>
          </w:p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型号：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CLM-170B-8-NF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产地：印度尼西亚</w:t>
            </w:r>
          </w:p>
          <w:p w:rsidR="00C663B1" w:rsidRPr="00C663B1" w:rsidRDefault="00C663B1" w:rsidP="009E36DE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hint="eastAsia"/>
                <w:sz w:val="24"/>
                <w:szCs w:val="24"/>
              </w:rPr>
              <w:t>制造厂名:新加坡</w:t>
            </w:r>
            <w:r w:rsidRPr="00C663B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ESCO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进口产品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1、直热式CO2培养箱，有效容积≥170升；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2、灭菌功能：具有90℃高温湿热循环灭菌；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3、温度控制范围（℃）：环境温度+3~59.9℃，温度控制精度（℃）：＜±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0.1℃；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4、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标配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ULPA循环过滤器，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标配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0.2微米进气过滤器；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5、开门1min后，37℃温度恢复时间（min）：≤6min，5%浓度时CO2恢复时间：≤6min；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6、CO2控制范围：0.1~19.9％，CO2控制精度：±0.1%；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7、二氧化碳检测系统采用单束双波长红外式二氧化碳浓度传感器，并具有CO2浓度自校准功能，保证CO2浓度的高精确性，非双光源双波长设计，降低故障概率；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8、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体式不锈钢内胆，光滑内壁，大圆弧角设计，清洁无死角；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9、箱体涂层：箱体外部含银离子抗菌涂层，24h抑制不低于99.9%细菌滋生；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10、采用气流流经水盘表明设计，高湿度模式下可达到环境湿度～97%RH；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11、微电脑控制系统，具有温度、CO2浓度、开门超时等参数的报警及设置；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12、智能化数据和事件监测器记录培养箱使用过程中所有的运行参数，并可以在LCD显示屏上通过程序软件调取记录的数据。2M内置闪</w:t>
            </w:r>
            <w:proofErr w:type="gramStart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存保证</w:t>
            </w:r>
            <w:proofErr w:type="gramEnd"/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运行数据的长期储存；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13、外形尺寸（宽×深×高）mm ：宽≤660mm，深≤660mm，高≤900mm；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14、内部尺寸：宽≥505mm，深≥530mm，高≥635mm；搁板尺寸：470×470mm；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15、37℃稳定能耗功率：≤80W；</w:t>
            </w: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16、灭菌周期：整个灭菌周期≤20个小时（包括升温，灭菌，降温，干燥整个周期），方便隔夜灭菌，提高使用效率；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3B1" w:rsidRPr="00C663B1" w:rsidRDefault="00C663B1" w:rsidP="008400A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￥36,900.00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B1" w:rsidRPr="00C663B1" w:rsidRDefault="00C663B1" w:rsidP="008400A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63B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￥36,900.00</w:t>
            </w:r>
          </w:p>
        </w:tc>
      </w:tr>
      <w:tr w:rsidR="00592F22" w:rsidRPr="00C663B1" w:rsidTr="00592F22">
        <w:trPr>
          <w:trHeight w:val="823"/>
          <w:jc w:val="center"/>
        </w:trPr>
        <w:tc>
          <w:tcPr>
            <w:tcW w:w="234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2" w:rsidRPr="00C663B1" w:rsidRDefault="00592F22" w:rsidP="00592F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大写：人民币壹佰壹拾伍万玖仟捌佰元整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2" w:rsidRPr="00C663B1" w:rsidRDefault="00592F22" w:rsidP="00592F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小写：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1,159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00.00元</w:t>
            </w:r>
          </w:p>
        </w:tc>
      </w:tr>
      <w:tr w:rsidR="00592F22" w:rsidRPr="00C663B1" w:rsidTr="00592F22">
        <w:trPr>
          <w:trHeight w:val="9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2" w:rsidRDefault="00592F22" w:rsidP="00592F22">
            <w:pPr>
              <w:spacing w:line="36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交货期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：合同签订后国产设备30天，进口设备90天。</w:t>
            </w:r>
          </w:p>
          <w:p w:rsidR="00592F22" w:rsidRPr="00C663B1" w:rsidRDefault="00592F22" w:rsidP="00592F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注：开标当天美元汇率为1美元=7.0435元。</w:t>
            </w:r>
          </w:p>
        </w:tc>
      </w:tr>
    </w:tbl>
    <w:p w:rsidR="00B039AF" w:rsidRPr="00592F22" w:rsidRDefault="00102CA4" w:rsidP="00592F2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</w:p>
    <w:sectPr w:rsidR="00B039AF" w:rsidRPr="00592F22" w:rsidSect="00C663B1">
      <w:foot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CA4" w:rsidRDefault="00102CA4" w:rsidP="009E36DE">
      <w:r>
        <w:separator/>
      </w:r>
    </w:p>
  </w:endnote>
  <w:endnote w:type="continuationSeparator" w:id="0">
    <w:p w:rsidR="00102CA4" w:rsidRDefault="00102CA4" w:rsidP="009E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796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E36DE" w:rsidRDefault="009E36D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3914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914E1">
              <w:rPr>
                <w:b/>
                <w:sz w:val="24"/>
                <w:szCs w:val="24"/>
              </w:rPr>
              <w:fldChar w:fldCharType="separate"/>
            </w:r>
            <w:r w:rsidR="00592F22">
              <w:rPr>
                <w:b/>
                <w:noProof/>
              </w:rPr>
              <w:t>1</w:t>
            </w:r>
            <w:r w:rsidR="003914E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3914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914E1">
              <w:rPr>
                <w:b/>
                <w:sz w:val="24"/>
                <w:szCs w:val="24"/>
              </w:rPr>
              <w:fldChar w:fldCharType="separate"/>
            </w:r>
            <w:r w:rsidR="00592F22">
              <w:rPr>
                <w:b/>
                <w:noProof/>
              </w:rPr>
              <w:t>7</w:t>
            </w:r>
            <w:r w:rsidR="003914E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E36DE" w:rsidRDefault="009E3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CA4" w:rsidRDefault="00102CA4" w:rsidP="009E36DE">
      <w:r>
        <w:separator/>
      </w:r>
    </w:p>
  </w:footnote>
  <w:footnote w:type="continuationSeparator" w:id="0">
    <w:p w:rsidR="00102CA4" w:rsidRDefault="00102CA4" w:rsidP="009E3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3B1"/>
    <w:rsid w:val="00015AD1"/>
    <w:rsid w:val="00102CA4"/>
    <w:rsid w:val="002C7076"/>
    <w:rsid w:val="003914E1"/>
    <w:rsid w:val="005802EC"/>
    <w:rsid w:val="00592F22"/>
    <w:rsid w:val="006469DF"/>
    <w:rsid w:val="00722757"/>
    <w:rsid w:val="00882AAE"/>
    <w:rsid w:val="009E36DE"/>
    <w:rsid w:val="00AD387E"/>
    <w:rsid w:val="00B41C4B"/>
    <w:rsid w:val="00C47FAF"/>
    <w:rsid w:val="00C663B1"/>
    <w:rsid w:val="00DE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6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6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2019-08-16T01:33:00Z</dcterms:created>
  <dcterms:modified xsi:type="dcterms:W3CDTF">2019-08-16T08:11:00Z</dcterms:modified>
</cp:coreProperties>
</file>