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0B" w:rsidRDefault="0015430B" w:rsidP="0015430B">
      <w:pPr>
        <w:pStyle w:val="a6"/>
      </w:pPr>
      <w:bookmarkStart w:id="0" w:name="_Toc246996157"/>
      <w:bookmarkStart w:id="1" w:name="_Toc246996900"/>
      <w:bookmarkStart w:id="2" w:name="_Toc247085671"/>
      <w:bookmarkStart w:id="3" w:name="_Toc247096243"/>
      <w:bookmarkStart w:id="4" w:name="_Toc425177114"/>
      <w:r>
        <w:t>第一章</w:t>
      </w:r>
      <w:r>
        <w:t xml:space="preserve"> </w:t>
      </w:r>
      <w:r>
        <w:t>竞争性谈判</w:t>
      </w:r>
      <w:bookmarkEnd w:id="0"/>
      <w:bookmarkEnd w:id="1"/>
      <w:bookmarkEnd w:id="2"/>
      <w:bookmarkEnd w:id="3"/>
      <w:bookmarkEnd w:id="4"/>
      <w:r>
        <w:t>公告</w:t>
      </w:r>
    </w:p>
    <w:p w:rsidR="0015430B" w:rsidRDefault="0015430B" w:rsidP="0015430B">
      <w:pPr>
        <w:shd w:val="solid" w:color="FFFFFF" w:fill="auto"/>
        <w:autoSpaceDN w:val="0"/>
        <w:spacing w:line="360" w:lineRule="auto"/>
        <w:ind w:firstLineChars="200" w:firstLine="420"/>
        <w:rPr>
          <w:szCs w:val="21"/>
          <w:shd w:val="clear" w:color="auto" w:fill="FFFFFF"/>
        </w:rPr>
      </w:pPr>
      <w:r>
        <w:rPr>
          <w:rFonts w:hint="eastAsia"/>
          <w:szCs w:val="21"/>
          <w:u w:val="single"/>
          <w:shd w:val="clear" w:color="auto" w:fill="FFFFFF"/>
        </w:rPr>
        <w:t>湖南中投项目管理有限公司</w:t>
      </w:r>
      <w:r>
        <w:rPr>
          <w:szCs w:val="21"/>
          <w:shd w:val="clear" w:color="auto" w:fill="FFFFFF"/>
        </w:rPr>
        <w:t>受</w:t>
      </w:r>
      <w:r>
        <w:rPr>
          <w:rFonts w:hint="eastAsia"/>
          <w:szCs w:val="21"/>
          <w:u w:val="single"/>
          <w:shd w:val="clear" w:color="auto" w:fill="FFFFFF"/>
        </w:rPr>
        <w:t>琼台师范学院</w:t>
      </w:r>
      <w:r>
        <w:rPr>
          <w:szCs w:val="21"/>
          <w:shd w:val="clear" w:color="auto" w:fill="FFFFFF"/>
        </w:rPr>
        <w:t>委托，对</w:t>
      </w:r>
      <w:r>
        <w:rPr>
          <w:szCs w:val="21"/>
          <w:u w:val="single"/>
        </w:rPr>
        <w:t>桂林洋校区食堂二层西边安装空调工程</w:t>
      </w:r>
      <w:r>
        <w:rPr>
          <w:szCs w:val="21"/>
        </w:rPr>
        <w:t>组织</w:t>
      </w:r>
      <w:r>
        <w:rPr>
          <w:szCs w:val="21"/>
          <w:shd w:val="clear" w:color="auto" w:fill="FFFFFF"/>
        </w:rPr>
        <w:t>竞争性谈判，现</w:t>
      </w:r>
      <w:r>
        <w:rPr>
          <w:rFonts w:hint="eastAsia"/>
          <w:szCs w:val="21"/>
          <w:shd w:val="clear" w:color="auto" w:fill="FFFFFF"/>
        </w:rPr>
        <w:t>欢迎</w:t>
      </w:r>
      <w:r>
        <w:rPr>
          <w:szCs w:val="21"/>
          <w:shd w:val="clear" w:color="auto" w:fill="FFFFFF"/>
        </w:rPr>
        <w:t>国内合格的投标人来参加密封投标。</w:t>
      </w:r>
    </w:p>
    <w:p w:rsidR="0015430B" w:rsidRDefault="0015430B" w:rsidP="0015430B">
      <w:pPr>
        <w:numPr>
          <w:ilvl w:val="0"/>
          <w:numId w:val="1"/>
        </w:numPr>
        <w:shd w:val="solid" w:color="FFFFFF" w:fill="auto"/>
        <w:autoSpaceDN w:val="0"/>
        <w:spacing w:line="360" w:lineRule="auto"/>
        <w:rPr>
          <w:szCs w:val="21"/>
          <w:shd w:val="clear" w:color="auto" w:fill="FFFFFF"/>
        </w:rPr>
      </w:pPr>
      <w:r>
        <w:rPr>
          <w:b/>
          <w:szCs w:val="21"/>
          <w:shd w:val="clear" w:color="auto" w:fill="FFFFFF"/>
        </w:rPr>
        <w:t>招标编号：</w:t>
      </w:r>
      <w:r>
        <w:rPr>
          <w:b/>
          <w:bCs/>
          <w:szCs w:val="21"/>
          <w:shd w:val="clear" w:color="auto" w:fill="FFFFFF"/>
        </w:rPr>
        <w:t>ZTHN-CZ2019-029</w:t>
      </w:r>
    </w:p>
    <w:p w:rsidR="0015430B" w:rsidRPr="00AA2B6D" w:rsidRDefault="0015430B" w:rsidP="0015430B">
      <w:pPr>
        <w:numPr>
          <w:ilvl w:val="0"/>
          <w:numId w:val="1"/>
        </w:numPr>
        <w:shd w:val="solid" w:color="FFFFFF" w:fill="auto"/>
        <w:autoSpaceDN w:val="0"/>
        <w:spacing w:line="360" w:lineRule="auto"/>
        <w:rPr>
          <w:szCs w:val="21"/>
          <w:shd w:val="clear" w:color="auto" w:fill="FFFFFF"/>
        </w:rPr>
      </w:pPr>
      <w:r>
        <w:rPr>
          <w:b/>
          <w:szCs w:val="21"/>
          <w:shd w:val="clear" w:color="auto" w:fill="FFFFFF"/>
        </w:rPr>
        <w:t>招标项目及范围：</w:t>
      </w:r>
    </w:p>
    <w:p w:rsidR="0015430B" w:rsidRDefault="0015430B" w:rsidP="0015430B">
      <w:pPr>
        <w:shd w:val="solid" w:color="FFFFFF" w:fill="auto"/>
        <w:autoSpaceDN w:val="0"/>
        <w:spacing w:line="360" w:lineRule="auto"/>
        <w:ind w:rightChars="95" w:right="199"/>
        <w:rPr>
          <w:szCs w:val="21"/>
          <w:shd w:val="clear" w:color="auto" w:fill="FFFFFF"/>
        </w:rPr>
      </w:pPr>
      <w:r>
        <w:rPr>
          <w:szCs w:val="21"/>
          <w:shd w:val="clear" w:color="auto" w:fill="FFFFFF"/>
        </w:rPr>
        <w:t xml:space="preserve">2.1 </w:t>
      </w:r>
      <w:r>
        <w:rPr>
          <w:rFonts w:hint="eastAsia"/>
          <w:szCs w:val="21"/>
          <w:shd w:val="clear" w:color="auto" w:fill="FFFFFF"/>
        </w:rPr>
        <w:t>项目名称：桂林洋校区食堂二层西边安装空调工程；</w:t>
      </w:r>
    </w:p>
    <w:p w:rsidR="0015430B" w:rsidRDefault="0015430B" w:rsidP="0015430B">
      <w:pPr>
        <w:shd w:val="solid" w:color="FFFFFF" w:fill="auto"/>
        <w:autoSpaceDN w:val="0"/>
        <w:spacing w:line="360" w:lineRule="auto"/>
        <w:ind w:rightChars="95" w:right="199"/>
        <w:rPr>
          <w:szCs w:val="21"/>
          <w:shd w:val="clear" w:color="auto" w:fill="FFFFFF"/>
        </w:rPr>
      </w:pPr>
      <w:r>
        <w:rPr>
          <w:rFonts w:hint="eastAsia"/>
          <w:szCs w:val="21"/>
          <w:shd w:val="clear" w:color="auto" w:fill="FFFFFF"/>
        </w:rPr>
        <w:t xml:space="preserve">   </w:t>
      </w:r>
      <w:r>
        <w:rPr>
          <w:rFonts w:hint="eastAsia"/>
          <w:szCs w:val="21"/>
          <w:shd w:val="clear" w:color="auto" w:fill="FFFFFF"/>
        </w:rPr>
        <w:t>标段名称</w:t>
      </w:r>
      <w:r>
        <w:rPr>
          <w:szCs w:val="21"/>
          <w:shd w:val="clear" w:color="auto" w:fill="FFFFFF"/>
        </w:rPr>
        <w:t>：</w:t>
      </w:r>
      <w:r>
        <w:rPr>
          <w:rFonts w:hint="eastAsia"/>
          <w:szCs w:val="21"/>
          <w:shd w:val="clear" w:color="auto" w:fill="FFFFFF"/>
        </w:rPr>
        <w:t>项目本身；</w:t>
      </w:r>
    </w:p>
    <w:p w:rsidR="0015430B" w:rsidRDefault="0015430B" w:rsidP="0015430B">
      <w:pPr>
        <w:shd w:val="solid" w:color="FFFFFF" w:fill="auto"/>
        <w:autoSpaceDN w:val="0"/>
        <w:spacing w:line="360" w:lineRule="auto"/>
        <w:ind w:rightChars="95" w:right="199"/>
        <w:rPr>
          <w:szCs w:val="21"/>
          <w:shd w:val="clear" w:color="auto" w:fill="FFFFFF"/>
        </w:rPr>
      </w:pPr>
      <w:r>
        <w:rPr>
          <w:szCs w:val="21"/>
          <w:shd w:val="clear" w:color="auto" w:fill="FFFFFF"/>
        </w:rPr>
        <w:t xml:space="preserve">2.2 </w:t>
      </w:r>
      <w:r>
        <w:rPr>
          <w:szCs w:val="21"/>
          <w:shd w:val="clear" w:color="auto" w:fill="FFFFFF"/>
        </w:rPr>
        <w:t>项目建设规模与内容：桂林洋校区食堂二层西边安装空调工程</w:t>
      </w:r>
      <w:r>
        <w:rPr>
          <w:rFonts w:hint="eastAsia"/>
          <w:szCs w:val="21"/>
          <w:shd w:val="clear" w:color="auto" w:fill="FFFFFF"/>
        </w:rPr>
        <w:t>（具体详见工程量清单及施工图图纸涵盖的内容为准）</w:t>
      </w:r>
      <w:r>
        <w:rPr>
          <w:szCs w:val="21"/>
          <w:shd w:val="clear" w:color="auto" w:fill="FFFFFF"/>
        </w:rPr>
        <w:t>。</w:t>
      </w:r>
    </w:p>
    <w:p w:rsidR="0015430B" w:rsidRDefault="0015430B" w:rsidP="0015430B">
      <w:pPr>
        <w:shd w:val="solid" w:color="FFFFFF" w:fill="auto"/>
        <w:autoSpaceDN w:val="0"/>
        <w:spacing w:line="360" w:lineRule="auto"/>
        <w:ind w:rightChars="95" w:right="199"/>
        <w:rPr>
          <w:szCs w:val="21"/>
          <w:shd w:val="clear" w:color="auto" w:fill="FFFFFF"/>
        </w:rPr>
      </w:pPr>
      <w:r>
        <w:rPr>
          <w:szCs w:val="21"/>
          <w:shd w:val="clear" w:color="auto" w:fill="FFFFFF"/>
        </w:rPr>
        <w:t xml:space="preserve">2.3 </w:t>
      </w:r>
      <w:r>
        <w:rPr>
          <w:szCs w:val="21"/>
          <w:shd w:val="clear" w:color="auto" w:fill="FFFFFF"/>
        </w:rPr>
        <w:t>建设地点：</w:t>
      </w:r>
      <w:r>
        <w:rPr>
          <w:rFonts w:hint="eastAsia"/>
          <w:bCs/>
          <w:szCs w:val="21"/>
          <w:shd w:val="clear" w:color="auto" w:fill="FFFFFF"/>
        </w:rPr>
        <w:t>海南省海口市琼台师范学院内</w:t>
      </w:r>
      <w:r>
        <w:rPr>
          <w:rFonts w:hint="eastAsia"/>
          <w:szCs w:val="21"/>
          <w:shd w:val="clear" w:color="auto" w:fill="FFFFFF"/>
        </w:rPr>
        <w:t>；</w:t>
      </w:r>
    </w:p>
    <w:p w:rsidR="0015430B" w:rsidRDefault="0015430B" w:rsidP="0015430B">
      <w:pPr>
        <w:shd w:val="solid" w:color="FFFFFF" w:fill="auto"/>
        <w:autoSpaceDN w:val="0"/>
        <w:spacing w:line="360" w:lineRule="auto"/>
        <w:ind w:rightChars="95" w:right="199"/>
        <w:rPr>
          <w:szCs w:val="21"/>
          <w:shd w:val="clear" w:color="auto" w:fill="FFFFFF"/>
        </w:rPr>
      </w:pPr>
      <w:r>
        <w:rPr>
          <w:szCs w:val="21"/>
          <w:shd w:val="clear" w:color="auto" w:fill="FFFFFF"/>
        </w:rPr>
        <w:t xml:space="preserve">2.4 </w:t>
      </w:r>
      <w:r>
        <w:rPr>
          <w:szCs w:val="21"/>
          <w:shd w:val="clear" w:color="auto" w:fill="FFFFFF"/>
        </w:rPr>
        <w:t>工期：</w:t>
      </w:r>
      <w:r>
        <w:rPr>
          <w:rFonts w:hint="eastAsia"/>
          <w:szCs w:val="21"/>
          <w:shd w:val="clear" w:color="auto" w:fill="FFFFFF"/>
        </w:rPr>
        <w:t xml:space="preserve"> 30</w:t>
      </w:r>
      <w:r>
        <w:rPr>
          <w:szCs w:val="21"/>
          <w:shd w:val="clear" w:color="auto" w:fill="FFFFFF"/>
        </w:rPr>
        <w:t>日历天</w:t>
      </w:r>
      <w:r>
        <w:rPr>
          <w:rFonts w:hint="eastAsia"/>
          <w:szCs w:val="21"/>
          <w:shd w:val="clear" w:color="auto" w:fill="FFFFFF"/>
        </w:rPr>
        <w:t>；</w:t>
      </w:r>
    </w:p>
    <w:p w:rsidR="0015430B" w:rsidRDefault="0015430B" w:rsidP="0015430B">
      <w:pPr>
        <w:shd w:val="solid" w:color="FFFFFF" w:fill="auto"/>
        <w:autoSpaceDN w:val="0"/>
        <w:spacing w:line="360" w:lineRule="auto"/>
        <w:ind w:rightChars="95" w:right="199"/>
        <w:rPr>
          <w:szCs w:val="21"/>
          <w:shd w:val="clear" w:color="auto" w:fill="FFFFFF"/>
        </w:rPr>
      </w:pPr>
      <w:r>
        <w:rPr>
          <w:szCs w:val="21"/>
          <w:shd w:val="clear" w:color="auto" w:fill="FFFFFF"/>
        </w:rPr>
        <w:t xml:space="preserve">2.5 </w:t>
      </w:r>
      <w:r>
        <w:rPr>
          <w:szCs w:val="21"/>
          <w:shd w:val="clear" w:color="auto" w:fill="FFFFFF"/>
        </w:rPr>
        <w:t>招标范围</w:t>
      </w:r>
      <w:r>
        <w:rPr>
          <w:rFonts w:hint="eastAsia"/>
          <w:szCs w:val="21"/>
          <w:shd w:val="clear" w:color="auto" w:fill="FFFFFF"/>
        </w:rPr>
        <w:t>：安装</w:t>
      </w:r>
      <w:r w:rsidR="00535591">
        <w:rPr>
          <w:rFonts w:hint="eastAsia"/>
          <w:szCs w:val="21"/>
          <w:shd w:val="clear" w:color="auto" w:fill="FFFFFF"/>
        </w:rPr>
        <w:t>工程</w:t>
      </w:r>
      <w:r>
        <w:rPr>
          <w:szCs w:val="21"/>
          <w:shd w:val="clear" w:color="auto" w:fill="FFFFFF"/>
        </w:rPr>
        <w:t>（具体以工程量清单及施工图为准）</w:t>
      </w:r>
    </w:p>
    <w:p w:rsidR="0015430B" w:rsidRDefault="0015430B" w:rsidP="0015430B">
      <w:pPr>
        <w:shd w:val="solid" w:color="FFFFFF" w:fill="auto"/>
        <w:autoSpaceDN w:val="0"/>
        <w:spacing w:line="360" w:lineRule="auto"/>
        <w:ind w:rightChars="95" w:right="199"/>
        <w:rPr>
          <w:szCs w:val="21"/>
          <w:shd w:val="clear" w:color="auto" w:fill="FFFFFF"/>
        </w:rPr>
      </w:pPr>
      <w:r>
        <w:rPr>
          <w:rFonts w:hint="eastAsia"/>
          <w:szCs w:val="21"/>
          <w:shd w:val="clear" w:color="auto" w:fill="FFFFFF"/>
        </w:rPr>
        <w:t>2.6</w:t>
      </w:r>
      <w:r>
        <w:rPr>
          <w:rFonts w:hint="eastAsia"/>
          <w:szCs w:val="21"/>
          <w:shd w:val="clear" w:color="auto" w:fill="FFFFFF"/>
        </w:rPr>
        <w:t>招标控制价：</w:t>
      </w:r>
      <w:r w:rsidR="0078762A">
        <w:rPr>
          <w:rFonts w:hint="eastAsia"/>
          <w:szCs w:val="21"/>
          <w:shd w:val="clear" w:color="auto" w:fill="FFFFFF"/>
        </w:rPr>
        <w:t>341900</w:t>
      </w:r>
      <w:r>
        <w:rPr>
          <w:rFonts w:hint="eastAsia"/>
          <w:szCs w:val="21"/>
          <w:shd w:val="clear" w:color="auto" w:fill="FFFFFF"/>
        </w:rPr>
        <w:t>.00</w:t>
      </w:r>
      <w:r>
        <w:rPr>
          <w:rFonts w:hint="eastAsia"/>
          <w:szCs w:val="21"/>
          <w:shd w:val="clear" w:color="auto" w:fill="FFFFFF"/>
        </w:rPr>
        <w:t>元，超过按控制价按无效处理；</w:t>
      </w:r>
    </w:p>
    <w:p w:rsidR="0015430B" w:rsidRDefault="0015430B" w:rsidP="0015430B">
      <w:pPr>
        <w:shd w:val="solid" w:color="FFFFFF" w:fill="auto"/>
        <w:autoSpaceDN w:val="0"/>
        <w:spacing w:line="360" w:lineRule="auto"/>
        <w:rPr>
          <w:b/>
          <w:szCs w:val="21"/>
          <w:shd w:val="clear" w:color="auto" w:fill="FFFFFF"/>
        </w:rPr>
      </w:pPr>
      <w:r>
        <w:rPr>
          <w:szCs w:val="21"/>
          <w:shd w:val="clear" w:color="auto" w:fill="FFFFFF"/>
        </w:rPr>
        <w:t>3.</w:t>
      </w:r>
      <w:r>
        <w:rPr>
          <w:b/>
          <w:szCs w:val="21"/>
          <w:shd w:val="clear" w:color="auto" w:fill="FFFFFF"/>
        </w:rPr>
        <w:t xml:space="preserve"> </w:t>
      </w:r>
      <w:r>
        <w:rPr>
          <w:b/>
          <w:szCs w:val="21"/>
          <w:shd w:val="clear" w:color="auto" w:fill="FFFFFF"/>
        </w:rPr>
        <w:t>投标人资格要求</w:t>
      </w:r>
    </w:p>
    <w:p w:rsidR="0015430B" w:rsidRDefault="0015430B" w:rsidP="0015430B">
      <w:pPr>
        <w:shd w:val="solid" w:color="FFFFFF" w:fill="auto"/>
        <w:autoSpaceDN w:val="0"/>
        <w:spacing w:line="360" w:lineRule="auto"/>
        <w:ind w:rightChars="95" w:right="199"/>
        <w:rPr>
          <w:szCs w:val="21"/>
          <w:shd w:val="clear" w:color="auto" w:fill="FFFFFF"/>
        </w:rPr>
      </w:pPr>
      <w:r>
        <w:rPr>
          <w:szCs w:val="21"/>
          <w:shd w:val="clear" w:color="auto" w:fill="FFFFFF"/>
        </w:rPr>
        <w:t xml:space="preserve">3.1 </w:t>
      </w:r>
      <w:r>
        <w:rPr>
          <w:szCs w:val="21"/>
          <w:shd w:val="clear" w:color="auto" w:fill="FFFFFF"/>
        </w:rPr>
        <w:t>本次招标要求投标人须具</w:t>
      </w:r>
      <w:r>
        <w:rPr>
          <w:rFonts w:hint="eastAsia"/>
          <w:szCs w:val="21"/>
          <w:shd w:val="clear" w:color="auto" w:fill="FFFFFF"/>
        </w:rPr>
        <w:t>备</w:t>
      </w:r>
      <w:r>
        <w:rPr>
          <w:szCs w:val="21"/>
          <w:shd w:val="clear" w:color="auto" w:fill="FFFFFF"/>
        </w:rPr>
        <w:t>独立法人资格，</w:t>
      </w:r>
      <w:r>
        <w:rPr>
          <w:szCs w:val="21"/>
          <w:u w:val="single"/>
          <w:shd w:val="clear" w:color="auto" w:fill="FFFFFF"/>
        </w:rPr>
        <w:t>且具备建设行政主管部门颁发的</w:t>
      </w:r>
      <w:r>
        <w:rPr>
          <w:rFonts w:hint="eastAsia"/>
          <w:szCs w:val="21"/>
          <w:u w:val="single"/>
          <w:shd w:val="clear" w:color="auto" w:fill="FFFFFF"/>
        </w:rPr>
        <w:t>房屋建筑施工总承包</w:t>
      </w:r>
      <w:r>
        <w:rPr>
          <w:szCs w:val="21"/>
          <w:u w:val="single"/>
          <w:shd w:val="clear" w:color="auto" w:fill="FFFFFF"/>
        </w:rPr>
        <w:t>三级或以上资质</w:t>
      </w:r>
      <w:r>
        <w:rPr>
          <w:szCs w:val="21"/>
          <w:shd w:val="clear" w:color="auto" w:fill="FFFFFF"/>
        </w:rPr>
        <w:t>，并在人员、设备、资金等方面具有相应的施工能力，其中，投标人拟派项目经理须具备</w:t>
      </w:r>
      <w:r>
        <w:rPr>
          <w:rFonts w:hint="eastAsia"/>
          <w:szCs w:val="21"/>
          <w:u w:val="single"/>
          <w:shd w:val="clear" w:color="auto" w:fill="FFFFFF"/>
        </w:rPr>
        <w:t>建筑</w:t>
      </w:r>
      <w:r>
        <w:rPr>
          <w:szCs w:val="21"/>
          <w:u w:val="single"/>
          <w:shd w:val="clear" w:color="auto" w:fill="FFFFFF"/>
        </w:rPr>
        <w:t>工程专业二级</w:t>
      </w:r>
      <w:r>
        <w:rPr>
          <w:szCs w:val="21"/>
          <w:shd w:val="clear" w:color="auto" w:fill="FFFFFF"/>
        </w:rPr>
        <w:t>或以上注册建造师执业资格，且未担任其他在施建设工程项目的项目经理。</w:t>
      </w:r>
    </w:p>
    <w:p w:rsidR="0015430B" w:rsidRDefault="0015430B" w:rsidP="0015430B">
      <w:pPr>
        <w:shd w:val="solid" w:color="FFFFFF" w:fill="auto"/>
        <w:autoSpaceDN w:val="0"/>
        <w:spacing w:line="360" w:lineRule="auto"/>
        <w:ind w:rightChars="95" w:right="199"/>
        <w:rPr>
          <w:szCs w:val="21"/>
          <w:shd w:val="clear" w:color="auto" w:fill="FFFFFF"/>
        </w:rPr>
      </w:pPr>
      <w:r>
        <w:rPr>
          <w:szCs w:val="21"/>
          <w:shd w:val="clear" w:color="auto" w:fill="FFFFFF"/>
        </w:rPr>
        <w:t xml:space="preserve">3.2 </w:t>
      </w:r>
      <w:r>
        <w:rPr>
          <w:szCs w:val="21"/>
          <w:shd w:val="clear" w:color="auto" w:fill="FFFFFF"/>
        </w:rPr>
        <w:t>本次招标</w:t>
      </w:r>
      <w:r>
        <w:rPr>
          <w:szCs w:val="21"/>
          <w:u w:val="single"/>
          <w:shd w:val="clear" w:color="auto" w:fill="FFFFFF"/>
        </w:rPr>
        <w:t>不接受</w:t>
      </w:r>
      <w:r>
        <w:rPr>
          <w:szCs w:val="21"/>
          <w:shd w:val="clear" w:color="auto" w:fill="FFFFFF"/>
        </w:rPr>
        <w:t>联合体投标。</w:t>
      </w:r>
    </w:p>
    <w:p w:rsidR="0015430B" w:rsidRDefault="0015430B" w:rsidP="0015430B">
      <w:pPr>
        <w:shd w:val="solid" w:color="FFFFFF" w:fill="auto"/>
        <w:autoSpaceDN w:val="0"/>
        <w:spacing w:line="360" w:lineRule="auto"/>
        <w:ind w:rightChars="95" w:right="199"/>
        <w:rPr>
          <w:szCs w:val="21"/>
          <w:shd w:val="clear" w:color="auto" w:fill="FFFFFF"/>
        </w:rPr>
      </w:pPr>
      <w:r>
        <w:rPr>
          <w:szCs w:val="21"/>
          <w:shd w:val="clear" w:color="auto" w:fill="FFFFFF"/>
        </w:rPr>
        <w:t xml:space="preserve">3.3 </w:t>
      </w:r>
      <w:r>
        <w:rPr>
          <w:szCs w:val="21"/>
          <w:shd w:val="clear" w:color="auto" w:fill="FFFFFF"/>
        </w:rPr>
        <w:t>本次招标要求投标人</w:t>
      </w:r>
      <w:r>
        <w:rPr>
          <w:szCs w:val="21"/>
          <w:shd w:val="clear" w:color="auto" w:fill="FFFFFF"/>
        </w:rPr>
        <w:t>1</w:t>
      </w:r>
      <w:r>
        <w:rPr>
          <w:szCs w:val="21"/>
          <w:shd w:val="clear" w:color="auto" w:fill="FFFFFF"/>
        </w:rPr>
        <w:t>、投标资格没有被取消、暂停；</w:t>
      </w:r>
      <w:r>
        <w:rPr>
          <w:szCs w:val="21"/>
          <w:shd w:val="clear" w:color="auto" w:fill="FFFFFF"/>
        </w:rPr>
        <w:t>2</w:t>
      </w:r>
      <w:r>
        <w:rPr>
          <w:szCs w:val="21"/>
          <w:shd w:val="clear" w:color="auto" w:fill="FFFFFF"/>
        </w:rPr>
        <w:t>、没有处于被责令停业、财产被接管、冻结、破产状态；</w:t>
      </w:r>
      <w:r>
        <w:rPr>
          <w:szCs w:val="21"/>
          <w:shd w:val="clear" w:color="auto" w:fill="FFFFFF"/>
        </w:rPr>
        <w:t>3</w:t>
      </w:r>
      <w:r>
        <w:rPr>
          <w:szCs w:val="21"/>
          <w:shd w:val="clear" w:color="auto" w:fill="FFFFFF"/>
        </w:rPr>
        <w:t>、未在被行政主管部门作出取消投标资格处罚期内。</w:t>
      </w:r>
    </w:p>
    <w:p w:rsidR="0015430B" w:rsidRDefault="0015430B" w:rsidP="0015430B">
      <w:pPr>
        <w:shd w:val="solid" w:color="FFFFFF" w:fill="auto"/>
        <w:autoSpaceDN w:val="0"/>
        <w:spacing w:line="360" w:lineRule="auto"/>
        <w:ind w:rightChars="95" w:right="199"/>
        <w:rPr>
          <w:szCs w:val="21"/>
          <w:shd w:val="clear" w:color="auto" w:fill="FFFFFF"/>
        </w:rPr>
      </w:pPr>
      <w:r>
        <w:rPr>
          <w:szCs w:val="21"/>
          <w:shd w:val="clear" w:color="auto" w:fill="FFFFFF"/>
        </w:rPr>
        <w:t xml:space="preserve">3.4 </w:t>
      </w:r>
      <w:r>
        <w:rPr>
          <w:szCs w:val="21"/>
          <w:shd w:val="clear" w:color="auto" w:fill="FFFFFF"/>
        </w:rPr>
        <w:t>投标人须提供：投标单位应在海南省住房和城乡建设厅海南省房屋建筑工程全过程监管信息平台完成《海南省建筑企业诚信档案手册》登记，并提供网站截图证明。</w:t>
      </w:r>
    </w:p>
    <w:p w:rsidR="0015430B" w:rsidRDefault="0015430B" w:rsidP="0015430B">
      <w:pPr>
        <w:shd w:val="solid" w:color="FFFFFF" w:fill="auto"/>
        <w:autoSpaceDN w:val="0"/>
        <w:spacing w:line="360" w:lineRule="auto"/>
        <w:ind w:rightChars="95" w:right="199"/>
        <w:rPr>
          <w:szCs w:val="21"/>
          <w:shd w:val="clear" w:color="auto" w:fill="FFFFFF"/>
        </w:rPr>
      </w:pPr>
      <w:r>
        <w:rPr>
          <w:rFonts w:hint="eastAsia"/>
          <w:szCs w:val="21"/>
          <w:shd w:val="clear" w:color="auto" w:fill="FFFFFF"/>
        </w:rPr>
        <w:t xml:space="preserve">3.5 </w:t>
      </w:r>
      <w:r>
        <w:rPr>
          <w:rFonts w:hint="eastAsia"/>
          <w:szCs w:val="21"/>
          <w:shd w:val="clear" w:color="auto" w:fill="FFFFFF"/>
        </w:rPr>
        <w:t>各投标人</w:t>
      </w:r>
      <w:r w:rsidRPr="0061651D">
        <w:rPr>
          <w:rFonts w:hint="eastAsia"/>
          <w:szCs w:val="21"/>
          <w:shd w:val="clear" w:color="auto" w:fill="FFFFFF"/>
        </w:rPr>
        <w:t>可就本招标项目上述标段中的</w:t>
      </w:r>
      <w:r w:rsidRPr="0061651D">
        <w:rPr>
          <w:rFonts w:hint="eastAsia"/>
          <w:szCs w:val="21"/>
          <w:shd w:val="clear" w:color="auto" w:fill="FFFFFF"/>
        </w:rPr>
        <w:t xml:space="preserve"> 1 </w:t>
      </w:r>
      <w:r w:rsidRPr="0061651D">
        <w:rPr>
          <w:rFonts w:hint="eastAsia"/>
          <w:szCs w:val="21"/>
          <w:shd w:val="clear" w:color="auto" w:fill="FFFFFF"/>
        </w:rPr>
        <w:t>个标段投标，但最多允许中标</w:t>
      </w:r>
      <w:r w:rsidRPr="0061651D">
        <w:rPr>
          <w:rFonts w:hint="eastAsia"/>
          <w:szCs w:val="21"/>
          <w:shd w:val="clear" w:color="auto" w:fill="FFFFFF"/>
        </w:rPr>
        <w:t xml:space="preserve"> 1 </w:t>
      </w:r>
      <w:r w:rsidRPr="0061651D">
        <w:rPr>
          <w:rFonts w:hint="eastAsia"/>
          <w:szCs w:val="21"/>
          <w:shd w:val="clear" w:color="auto" w:fill="FFFFFF"/>
        </w:rPr>
        <w:t>个标段</w:t>
      </w:r>
      <w:r>
        <w:rPr>
          <w:rFonts w:hint="eastAsia"/>
          <w:szCs w:val="21"/>
          <w:shd w:val="clear" w:color="auto" w:fill="FFFFFF"/>
        </w:rPr>
        <w:t>，参与两个或两个以上的标段投标，按无效处理</w:t>
      </w:r>
      <w:r w:rsidRPr="0061651D">
        <w:rPr>
          <w:rFonts w:hint="eastAsia"/>
          <w:szCs w:val="21"/>
          <w:shd w:val="clear" w:color="auto" w:fill="FFFFFF"/>
        </w:rPr>
        <w:t>(</w:t>
      </w:r>
      <w:r w:rsidRPr="0061651D">
        <w:rPr>
          <w:rFonts w:hint="eastAsia"/>
          <w:szCs w:val="21"/>
          <w:shd w:val="clear" w:color="auto" w:fill="FFFFFF"/>
        </w:rPr>
        <w:t>适用于分标段的招标项目</w:t>
      </w:r>
      <w:r w:rsidRPr="0061651D">
        <w:rPr>
          <w:rFonts w:hint="eastAsia"/>
          <w:szCs w:val="21"/>
          <w:shd w:val="clear" w:color="auto" w:fill="FFFFFF"/>
        </w:rPr>
        <w:t>)</w:t>
      </w:r>
      <w:r>
        <w:rPr>
          <w:rFonts w:hint="eastAsia"/>
          <w:szCs w:val="21"/>
          <w:shd w:val="clear" w:color="auto" w:fill="FFFFFF"/>
        </w:rPr>
        <w:t>；</w:t>
      </w:r>
    </w:p>
    <w:p w:rsidR="0015430B" w:rsidRDefault="0015430B" w:rsidP="0015430B">
      <w:pPr>
        <w:shd w:val="solid" w:color="FFFFFF" w:fill="auto"/>
        <w:autoSpaceDN w:val="0"/>
        <w:spacing w:line="360" w:lineRule="auto"/>
        <w:rPr>
          <w:szCs w:val="21"/>
          <w:shd w:val="clear" w:color="auto" w:fill="FFFFFF"/>
        </w:rPr>
      </w:pPr>
      <w:r>
        <w:rPr>
          <w:bCs/>
          <w:szCs w:val="21"/>
          <w:shd w:val="clear" w:color="auto" w:fill="FFFFFF"/>
        </w:rPr>
        <w:t>4.</w:t>
      </w:r>
      <w:r>
        <w:rPr>
          <w:b/>
          <w:szCs w:val="21"/>
          <w:shd w:val="clear" w:color="auto" w:fill="FFFFFF"/>
        </w:rPr>
        <w:t xml:space="preserve"> </w:t>
      </w:r>
      <w:r>
        <w:rPr>
          <w:b/>
          <w:szCs w:val="21"/>
          <w:shd w:val="clear" w:color="auto" w:fill="FFFFFF"/>
        </w:rPr>
        <w:t>谈判文件的获取</w:t>
      </w:r>
    </w:p>
    <w:p w:rsidR="0015430B" w:rsidRDefault="0015430B" w:rsidP="0015430B">
      <w:pPr>
        <w:shd w:val="solid" w:color="FFFFFF" w:fill="auto"/>
        <w:autoSpaceDN w:val="0"/>
        <w:spacing w:line="360" w:lineRule="auto"/>
        <w:ind w:rightChars="95" w:right="199"/>
        <w:rPr>
          <w:kern w:val="0"/>
        </w:rPr>
      </w:pPr>
      <w:r>
        <w:rPr>
          <w:kern w:val="0"/>
        </w:rPr>
        <w:t>4.1</w:t>
      </w:r>
      <w:r>
        <w:rPr>
          <w:kern w:val="0"/>
        </w:rPr>
        <w:t>、凡有意参加投标者，请于</w:t>
      </w:r>
      <w:r>
        <w:rPr>
          <w:kern w:val="0"/>
          <w:u w:val="single"/>
        </w:rPr>
        <w:t>2019</w:t>
      </w:r>
      <w:r>
        <w:rPr>
          <w:kern w:val="0"/>
        </w:rPr>
        <w:t>年</w:t>
      </w:r>
      <w:r>
        <w:rPr>
          <w:rFonts w:hint="eastAsia"/>
          <w:kern w:val="0"/>
          <w:u w:val="single"/>
        </w:rPr>
        <w:t xml:space="preserve"> 08</w:t>
      </w:r>
      <w:r>
        <w:rPr>
          <w:kern w:val="0"/>
        </w:rPr>
        <w:t>月</w:t>
      </w:r>
      <w:r>
        <w:rPr>
          <w:rFonts w:hint="eastAsia"/>
          <w:kern w:val="0"/>
          <w:u w:val="single"/>
        </w:rPr>
        <w:t xml:space="preserve"> 08 </w:t>
      </w:r>
      <w:r>
        <w:rPr>
          <w:kern w:val="0"/>
        </w:rPr>
        <w:t>日至</w:t>
      </w:r>
      <w:r>
        <w:rPr>
          <w:kern w:val="0"/>
          <w:u w:val="single"/>
        </w:rPr>
        <w:t>2019</w:t>
      </w:r>
      <w:r>
        <w:rPr>
          <w:kern w:val="0"/>
        </w:rPr>
        <w:t>年</w:t>
      </w:r>
      <w:r>
        <w:rPr>
          <w:rFonts w:hint="eastAsia"/>
          <w:kern w:val="0"/>
          <w:u w:val="single"/>
        </w:rPr>
        <w:t xml:space="preserve"> 08</w:t>
      </w:r>
      <w:r>
        <w:rPr>
          <w:kern w:val="0"/>
        </w:rPr>
        <w:t>月</w:t>
      </w:r>
      <w:r>
        <w:rPr>
          <w:rFonts w:hint="eastAsia"/>
          <w:kern w:val="0"/>
          <w:u w:val="single"/>
        </w:rPr>
        <w:t xml:space="preserve"> 12</w:t>
      </w:r>
      <w:r w:rsidR="00535591">
        <w:rPr>
          <w:rFonts w:hint="eastAsia"/>
          <w:kern w:val="0"/>
          <w:u w:val="single"/>
        </w:rPr>
        <w:t xml:space="preserve"> </w:t>
      </w:r>
      <w:r>
        <w:rPr>
          <w:kern w:val="0"/>
        </w:rPr>
        <w:t>日，每日上午</w:t>
      </w:r>
      <w:r>
        <w:rPr>
          <w:rFonts w:hint="eastAsia"/>
          <w:kern w:val="0"/>
          <w:u w:val="single"/>
        </w:rPr>
        <w:t>0</w:t>
      </w:r>
      <w:r>
        <w:rPr>
          <w:kern w:val="0"/>
          <w:u w:val="single"/>
        </w:rPr>
        <w:t>8:30</w:t>
      </w:r>
      <w:r>
        <w:rPr>
          <w:kern w:val="0"/>
        </w:rPr>
        <w:t>时至</w:t>
      </w:r>
      <w:r>
        <w:rPr>
          <w:kern w:val="0"/>
          <w:u w:val="single"/>
        </w:rPr>
        <w:t>12:00</w:t>
      </w:r>
      <w:r>
        <w:rPr>
          <w:kern w:val="0"/>
        </w:rPr>
        <w:t>时，下午</w:t>
      </w:r>
      <w:r>
        <w:rPr>
          <w:kern w:val="0"/>
          <w:u w:val="single"/>
        </w:rPr>
        <w:t>14:30</w:t>
      </w:r>
      <w:r>
        <w:rPr>
          <w:kern w:val="0"/>
        </w:rPr>
        <w:t>时至</w:t>
      </w:r>
      <w:r>
        <w:rPr>
          <w:kern w:val="0"/>
          <w:u w:val="single"/>
        </w:rPr>
        <w:t>17:30</w:t>
      </w:r>
      <w:r>
        <w:rPr>
          <w:kern w:val="0"/>
        </w:rPr>
        <w:t>时（北京时间，下同），在</w:t>
      </w:r>
      <w:hyperlink r:id="rId7" w:tgtFrame="_blank" w:history="1">
        <w:r>
          <w:rPr>
            <w:rStyle w:val="a5"/>
            <w:rFonts w:hint="eastAsia"/>
            <w:kern w:val="0"/>
          </w:rPr>
          <w:t>海南省海口市龙华区世贸东路</w:t>
        </w:r>
      </w:hyperlink>
      <w:r>
        <w:rPr>
          <w:rFonts w:hint="eastAsia"/>
          <w:kern w:val="0"/>
        </w:rPr>
        <w:t>世贸中心</w:t>
      </w:r>
      <w:r>
        <w:rPr>
          <w:rFonts w:hint="eastAsia"/>
          <w:kern w:val="0"/>
        </w:rPr>
        <w:t>F805</w:t>
      </w:r>
      <w:r>
        <w:rPr>
          <w:rFonts w:hint="eastAsia"/>
          <w:kern w:val="0"/>
        </w:rPr>
        <w:t>室携介绍信报名并购买文件</w:t>
      </w:r>
      <w:r>
        <w:rPr>
          <w:kern w:val="0"/>
        </w:rPr>
        <w:t>。</w:t>
      </w:r>
      <w:r>
        <w:rPr>
          <w:kern w:val="0"/>
        </w:rPr>
        <w:t xml:space="preserve"> </w:t>
      </w:r>
    </w:p>
    <w:p w:rsidR="0015430B" w:rsidRDefault="0015430B" w:rsidP="0015430B">
      <w:pPr>
        <w:shd w:val="solid" w:color="FFFFFF" w:fill="auto"/>
        <w:autoSpaceDN w:val="0"/>
        <w:spacing w:line="360" w:lineRule="auto"/>
        <w:rPr>
          <w:kern w:val="0"/>
        </w:rPr>
      </w:pPr>
      <w:r>
        <w:rPr>
          <w:kern w:val="0"/>
        </w:rPr>
        <w:lastRenderedPageBreak/>
        <w:t>4.2</w:t>
      </w:r>
      <w:r>
        <w:rPr>
          <w:kern w:val="0"/>
        </w:rPr>
        <w:t>、招标文件每套售价</w:t>
      </w:r>
      <w:r>
        <w:rPr>
          <w:kern w:val="0"/>
          <w:u w:val="single"/>
        </w:rPr>
        <w:t>500</w:t>
      </w:r>
      <w:r>
        <w:rPr>
          <w:kern w:val="0"/>
        </w:rPr>
        <w:t>元，售后不退。图纸资料押金</w:t>
      </w:r>
      <w:r>
        <w:rPr>
          <w:kern w:val="0"/>
          <w:u w:val="single"/>
        </w:rPr>
        <w:t xml:space="preserve"> / </w:t>
      </w:r>
      <w:r>
        <w:rPr>
          <w:kern w:val="0"/>
        </w:rPr>
        <w:t>元，在退还图纸资料时退还（不计利息）。</w:t>
      </w:r>
    </w:p>
    <w:p w:rsidR="0015430B" w:rsidRDefault="0015430B" w:rsidP="0015430B">
      <w:pPr>
        <w:shd w:val="solid" w:color="FFFFFF" w:fill="auto"/>
        <w:autoSpaceDN w:val="0"/>
        <w:spacing w:line="360" w:lineRule="auto"/>
        <w:rPr>
          <w:kern w:val="0"/>
        </w:rPr>
      </w:pPr>
      <w:r>
        <w:rPr>
          <w:bCs/>
          <w:szCs w:val="21"/>
          <w:shd w:val="clear" w:color="auto" w:fill="FFFFFF"/>
        </w:rPr>
        <w:t>5.</w:t>
      </w:r>
      <w:r>
        <w:rPr>
          <w:b/>
          <w:szCs w:val="21"/>
          <w:shd w:val="clear" w:color="auto" w:fill="FFFFFF"/>
        </w:rPr>
        <w:t xml:space="preserve"> </w:t>
      </w:r>
      <w:r>
        <w:rPr>
          <w:b/>
          <w:szCs w:val="21"/>
          <w:shd w:val="clear" w:color="auto" w:fill="FFFFFF"/>
        </w:rPr>
        <w:t>投标文件的递交</w:t>
      </w:r>
    </w:p>
    <w:p w:rsidR="0015430B" w:rsidRDefault="0015430B" w:rsidP="0015430B">
      <w:pPr>
        <w:shd w:val="solid" w:color="FFFFFF" w:fill="auto"/>
        <w:autoSpaceDN w:val="0"/>
        <w:spacing w:line="360" w:lineRule="auto"/>
        <w:rPr>
          <w:szCs w:val="21"/>
          <w:shd w:val="clear" w:color="auto" w:fill="FFFFFF"/>
        </w:rPr>
      </w:pPr>
      <w:r>
        <w:rPr>
          <w:szCs w:val="21"/>
          <w:shd w:val="clear" w:color="auto" w:fill="FFFFFF"/>
        </w:rPr>
        <w:t>5.1</w:t>
      </w:r>
      <w:r>
        <w:rPr>
          <w:szCs w:val="21"/>
          <w:shd w:val="clear" w:color="auto" w:fill="FFFFFF"/>
        </w:rPr>
        <w:t>、投标文件递交截止时间：</w:t>
      </w:r>
      <w:r>
        <w:rPr>
          <w:kern w:val="0"/>
          <w:u w:val="single"/>
        </w:rPr>
        <w:t>2019</w:t>
      </w:r>
      <w:r>
        <w:rPr>
          <w:kern w:val="0"/>
          <w:u w:val="single"/>
        </w:rPr>
        <w:t>年</w:t>
      </w:r>
      <w:r>
        <w:rPr>
          <w:rFonts w:hint="eastAsia"/>
          <w:kern w:val="0"/>
          <w:u w:val="single"/>
        </w:rPr>
        <w:t>08</w:t>
      </w:r>
      <w:r>
        <w:rPr>
          <w:kern w:val="0"/>
          <w:u w:val="single"/>
        </w:rPr>
        <w:t>月</w:t>
      </w:r>
      <w:r>
        <w:rPr>
          <w:rFonts w:hint="eastAsia"/>
          <w:kern w:val="0"/>
          <w:u w:val="single"/>
        </w:rPr>
        <w:t>13</w:t>
      </w:r>
      <w:r>
        <w:rPr>
          <w:kern w:val="0"/>
          <w:u w:val="single"/>
        </w:rPr>
        <w:t>日</w:t>
      </w:r>
      <w:r>
        <w:rPr>
          <w:rFonts w:hint="eastAsia"/>
          <w:kern w:val="0"/>
          <w:u w:val="single"/>
        </w:rPr>
        <w:t xml:space="preserve">09 </w:t>
      </w:r>
      <w:r>
        <w:rPr>
          <w:kern w:val="0"/>
          <w:u w:val="single"/>
        </w:rPr>
        <w:t>时</w:t>
      </w:r>
      <w:r>
        <w:rPr>
          <w:rFonts w:hint="eastAsia"/>
          <w:kern w:val="0"/>
          <w:u w:val="single"/>
        </w:rPr>
        <w:t>00</w:t>
      </w:r>
      <w:r>
        <w:rPr>
          <w:kern w:val="0"/>
          <w:u w:val="single"/>
        </w:rPr>
        <w:t>分</w:t>
      </w:r>
      <w:r>
        <w:rPr>
          <w:szCs w:val="21"/>
          <w:shd w:val="clear" w:color="auto" w:fill="FFFFFF"/>
        </w:rPr>
        <w:t>（北京时间）。</w:t>
      </w:r>
    </w:p>
    <w:p w:rsidR="0015430B" w:rsidRDefault="0015430B" w:rsidP="0015430B">
      <w:pPr>
        <w:shd w:val="solid" w:color="FFFFFF" w:fill="auto"/>
        <w:autoSpaceDN w:val="0"/>
        <w:spacing w:line="360" w:lineRule="auto"/>
        <w:rPr>
          <w:szCs w:val="21"/>
          <w:shd w:val="clear" w:color="auto" w:fill="FFFFFF"/>
        </w:rPr>
      </w:pPr>
      <w:r>
        <w:rPr>
          <w:szCs w:val="21"/>
          <w:shd w:val="clear" w:color="auto" w:fill="FFFFFF"/>
        </w:rPr>
        <w:t>5.2</w:t>
      </w:r>
      <w:r>
        <w:rPr>
          <w:szCs w:val="21"/>
          <w:shd w:val="clear" w:color="auto" w:fill="FFFFFF"/>
        </w:rPr>
        <w:t>、投标文件递交地址</w:t>
      </w:r>
      <w:r>
        <w:rPr>
          <w:szCs w:val="21"/>
          <w:shd w:val="clear" w:color="auto" w:fill="FFFFFF"/>
        </w:rPr>
        <w:t>(</w:t>
      </w:r>
      <w:r>
        <w:rPr>
          <w:szCs w:val="21"/>
          <w:shd w:val="clear" w:color="auto" w:fill="FFFFFF"/>
        </w:rPr>
        <w:t>地点</w:t>
      </w:r>
      <w:r>
        <w:rPr>
          <w:szCs w:val="21"/>
          <w:shd w:val="clear" w:color="auto" w:fill="FFFFFF"/>
        </w:rPr>
        <w:t>)</w:t>
      </w:r>
      <w:r>
        <w:rPr>
          <w:szCs w:val="21"/>
          <w:shd w:val="clear" w:color="auto" w:fill="FFFFFF"/>
        </w:rPr>
        <w:t>：</w:t>
      </w:r>
      <w:r>
        <w:rPr>
          <w:rFonts w:hint="eastAsia"/>
          <w:szCs w:val="21"/>
          <w:u w:val="single"/>
        </w:rPr>
        <w:t>海南省海口市海秀东路</w:t>
      </w:r>
      <w:r>
        <w:rPr>
          <w:rFonts w:hint="eastAsia"/>
          <w:szCs w:val="21"/>
          <w:u w:val="single"/>
        </w:rPr>
        <w:t>74</w:t>
      </w:r>
      <w:r>
        <w:rPr>
          <w:rFonts w:hint="eastAsia"/>
          <w:szCs w:val="21"/>
          <w:u w:val="single"/>
        </w:rPr>
        <w:t>号鸿泰大厦</w:t>
      </w:r>
      <w:r>
        <w:rPr>
          <w:rFonts w:hint="eastAsia"/>
          <w:szCs w:val="21"/>
          <w:u w:val="single"/>
        </w:rPr>
        <w:t>14</w:t>
      </w:r>
      <w:r>
        <w:rPr>
          <w:rFonts w:hint="eastAsia"/>
          <w:szCs w:val="21"/>
          <w:u w:val="single"/>
        </w:rPr>
        <w:t>楼</w:t>
      </w:r>
      <w:r>
        <w:rPr>
          <w:rFonts w:hint="eastAsia"/>
          <w:szCs w:val="21"/>
          <w:u w:val="single"/>
        </w:rPr>
        <w:t>02</w:t>
      </w:r>
      <w:r>
        <w:rPr>
          <w:rFonts w:hint="eastAsia"/>
          <w:szCs w:val="21"/>
          <w:u w:val="single"/>
        </w:rPr>
        <w:t>号开标室</w:t>
      </w:r>
      <w:r>
        <w:rPr>
          <w:szCs w:val="21"/>
          <w:shd w:val="clear" w:color="auto" w:fill="FFFFFF"/>
        </w:rPr>
        <w:t>。</w:t>
      </w:r>
      <w:r>
        <w:rPr>
          <w:szCs w:val="21"/>
          <w:shd w:val="clear" w:color="auto" w:fill="FFFFFF"/>
        </w:rPr>
        <w:t xml:space="preserve"> </w:t>
      </w:r>
    </w:p>
    <w:p w:rsidR="0015430B" w:rsidRDefault="0015430B" w:rsidP="0015430B">
      <w:pPr>
        <w:shd w:val="solid" w:color="FFFFFF" w:fill="auto"/>
        <w:autoSpaceDN w:val="0"/>
        <w:spacing w:line="360" w:lineRule="auto"/>
        <w:rPr>
          <w:szCs w:val="21"/>
          <w:shd w:val="clear" w:color="auto" w:fill="FFFFFF"/>
        </w:rPr>
      </w:pPr>
      <w:r>
        <w:rPr>
          <w:szCs w:val="21"/>
          <w:shd w:val="clear" w:color="auto" w:fill="FFFFFF"/>
        </w:rPr>
        <w:t>5.3</w:t>
      </w:r>
      <w:r>
        <w:rPr>
          <w:szCs w:val="21"/>
          <w:shd w:val="clear" w:color="auto" w:fill="FFFFFF"/>
        </w:rPr>
        <w:t>、开标时间：</w:t>
      </w:r>
      <w:r>
        <w:rPr>
          <w:kern w:val="0"/>
          <w:u w:val="single"/>
        </w:rPr>
        <w:t>2019</w:t>
      </w:r>
      <w:r>
        <w:rPr>
          <w:kern w:val="0"/>
          <w:u w:val="single"/>
        </w:rPr>
        <w:t>年</w:t>
      </w:r>
      <w:r>
        <w:rPr>
          <w:rFonts w:hint="eastAsia"/>
          <w:kern w:val="0"/>
          <w:u w:val="single"/>
        </w:rPr>
        <w:t>08</w:t>
      </w:r>
      <w:r>
        <w:rPr>
          <w:kern w:val="0"/>
          <w:u w:val="single"/>
        </w:rPr>
        <w:t>月</w:t>
      </w:r>
      <w:r>
        <w:rPr>
          <w:rFonts w:hint="eastAsia"/>
          <w:kern w:val="0"/>
          <w:u w:val="single"/>
        </w:rPr>
        <w:t>13</w:t>
      </w:r>
      <w:r>
        <w:rPr>
          <w:kern w:val="0"/>
          <w:u w:val="single"/>
        </w:rPr>
        <w:t>日</w:t>
      </w:r>
      <w:r>
        <w:rPr>
          <w:rFonts w:hint="eastAsia"/>
          <w:kern w:val="0"/>
          <w:u w:val="single"/>
        </w:rPr>
        <w:t>09</w:t>
      </w:r>
      <w:r>
        <w:rPr>
          <w:kern w:val="0"/>
          <w:u w:val="single"/>
        </w:rPr>
        <w:t>时</w:t>
      </w:r>
      <w:r>
        <w:rPr>
          <w:rFonts w:hint="eastAsia"/>
          <w:kern w:val="0"/>
          <w:u w:val="single"/>
        </w:rPr>
        <w:t xml:space="preserve">00 </w:t>
      </w:r>
      <w:r>
        <w:rPr>
          <w:kern w:val="0"/>
          <w:u w:val="single"/>
        </w:rPr>
        <w:t>分</w:t>
      </w:r>
      <w:r>
        <w:rPr>
          <w:szCs w:val="21"/>
          <w:shd w:val="clear" w:color="auto" w:fill="FFFFFF"/>
        </w:rPr>
        <w:t>（北京时间）。</w:t>
      </w:r>
    </w:p>
    <w:p w:rsidR="0015430B" w:rsidRDefault="0015430B" w:rsidP="0015430B">
      <w:pPr>
        <w:shd w:val="solid" w:color="FFFFFF" w:fill="auto"/>
        <w:autoSpaceDN w:val="0"/>
        <w:spacing w:line="360" w:lineRule="auto"/>
        <w:rPr>
          <w:szCs w:val="21"/>
        </w:rPr>
      </w:pPr>
      <w:r>
        <w:rPr>
          <w:szCs w:val="21"/>
          <w:shd w:val="clear" w:color="auto" w:fill="FFFFFF"/>
        </w:rPr>
        <w:t>5.4</w:t>
      </w:r>
      <w:r>
        <w:rPr>
          <w:szCs w:val="21"/>
          <w:shd w:val="clear" w:color="auto" w:fill="FFFFFF"/>
        </w:rPr>
        <w:t>、开标地点：</w:t>
      </w:r>
      <w:r>
        <w:rPr>
          <w:rFonts w:hint="eastAsia"/>
          <w:szCs w:val="21"/>
          <w:u w:val="single"/>
        </w:rPr>
        <w:t>海南省海口市海秀东路</w:t>
      </w:r>
      <w:r>
        <w:rPr>
          <w:rFonts w:hint="eastAsia"/>
          <w:szCs w:val="21"/>
          <w:u w:val="single"/>
        </w:rPr>
        <w:t>74</w:t>
      </w:r>
      <w:r>
        <w:rPr>
          <w:rFonts w:hint="eastAsia"/>
          <w:szCs w:val="21"/>
          <w:u w:val="single"/>
        </w:rPr>
        <w:t>号鸿泰大厦</w:t>
      </w:r>
      <w:r>
        <w:rPr>
          <w:rFonts w:hint="eastAsia"/>
          <w:szCs w:val="21"/>
          <w:u w:val="single"/>
        </w:rPr>
        <w:t>14</w:t>
      </w:r>
      <w:r>
        <w:rPr>
          <w:rFonts w:hint="eastAsia"/>
          <w:szCs w:val="21"/>
          <w:u w:val="single"/>
        </w:rPr>
        <w:t>楼</w:t>
      </w:r>
      <w:r>
        <w:rPr>
          <w:rFonts w:hint="eastAsia"/>
          <w:szCs w:val="21"/>
          <w:u w:val="single"/>
        </w:rPr>
        <w:t>02</w:t>
      </w:r>
      <w:r>
        <w:rPr>
          <w:rFonts w:hint="eastAsia"/>
          <w:szCs w:val="21"/>
          <w:u w:val="single"/>
        </w:rPr>
        <w:t>号开标室</w:t>
      </w:r>
      <w:r>
        <w:rPr>
          <w:szCs w:val="21"/>
        </w:rPr>
        <w:t>。</w:t>
      </w:r>
    </w:p>
    <w:p w:rsidR="0015430B" w:rsidRDefault="0015430B" w:rsidP="0015430B">
      <w:pPr>
        <w:shd w:val="solid" w:color="FFFFFF" w:fill="auto"/>
        <w:autoSpaceDN w:val="0"/>
        <w:spacing w:line="360" w:lineRule="auto"/>
        <w:rPr>
          <w:szCs w:val="21"/>
          <w:shd w:val="clear" w:color="auto" w:fill="FFFFFF"/>
        </w:rPr>
      </w:pPr>
      <w:r>
        <w:rPr>
          <w:szCs w:val="21"/>
          <w:shd w:val="clear" w:color="auto" w:fill="FFFFFF"/>
        </w:rPr>
        <w:t>5.5</w:t>
      </w:r>
      <w:r>
        <w:rPr>
          <w:szCs w:val="21"/>
          <w:shd w:val="clear" w:color="auto" w:fill="FFFFFF"/>
        </w:rPr>
        <w:t>、公告发布媒介：</w:t>
      </w:r>
      <w:r>
        <w:rPr>
          <w:rFonts w:hint="eastAsia"/>
          <w:szCs w:val="21"/>
          <w:u w:val="single"/>
          <w:shd w:val="clear" w:color="auto" w:fill="FFFFFF"/>
        </w:rPr>
        <w:t>中国海南政府采购网</w:t>
      </w:r>
      <w:r>
        <w:rPr>
          <w:szCs w:val="21"/>
          <w:shd w:val="clear" w:color="auto" w:fill="FFFFFF"/>
        </w:rPr>
        <w:t>。</w:t>
      </w:r>
    </w:p>
    <w:p w:rsidR="0015430B" w:rsidRDefault="0015430B" w:rsidP="0015430B">
      <w:pPr>
        <w:pStyle w:val="2"/>
        <w:spacing w:line="240" w:lineRule="exact"/>
        <w:rPr>
          <w:rFonts w:ascii="Times New Roman" w:eastAsia="宋体" w:hAnsi="Times New Roman"/>
          <w:sz w:val="21"/>
          <w:szCs w:val="21"/>
        </w:rPr>
      </w:pPr>
      <w:r>
        <w:rPr>
          <w:rFonts w:ascii="Times New Roman" w:eastAsia="宋体" w:hAnsi="Times New Roman" w:hint="eastAsia"/>
          <w:b w:val="0"/>
          <w:bCs w:val="0"/>
          <w:sz w:val="21"/>
          <w:szCs w:val="21"/>
        </w:rPr>
        <w:t>6</w:t>
      </w:r>
      <w:r>
        <w:rPr>
          <w:rFonts w:ascii="Times New Roman" w:eastAsia="宋体" w:hAnsi="Times New Roman"/>
          <w:b w:val="0"/>
          <w:bCs w:val="0"/>
          <w:sz w:val="21"/>
          <w:szCs w:val="21"/>
        </w:rPr>
        <w:t>.</w:t>
      </w:r>
      <w:r>
        <w:rPr>
          <w:rFonts w:ascii="Times New Roman" w:eastAsia="宋体" w:hAnsi="Times New Roman"/>
          <w:sz w:val="21"/>
          <w:szCs w:val="21"/>
        </w:rPr>
        <w:t xml:space="preserve"> </w:t>
      </w:r>
      <w:r>
        <w:rPr>
          <w:rFonts w:ascii="Times New Roman" w:eastAsia="宋体" w:hAnsi="Times New Roman"/>
          <w:sz w:val="21"/>
          <w:szCs w:val="21"/>
        </w:rPr>
        <w:t>联系方式</w:t>
      </w:r>
    </w:p>
    <w:tbl>
      <w:tblPr>
        <w:tblW w:w="0" w:type="auto"/>
        <w:tblLayout w:type="fixed"/>
        <w:tblLook w:val="0000"/>
      </w:tblPr>
      <w:tblGrid>
        <w:gridCol w:w="3794"/>
        <w:gridCol w:w="5242"/>
      </w:tblGrid>
      <w:tr w:rsidR="0015430B" w:rsidTr="003B009E">
        <w:tc>
          <w:tcPr>
            <w:tcW w:w="3794" w:type="dxa"/>
          </w:tcPr>
          <w:p w:rsidR="0015430B" w:rsidRDefault="0015430B" w:rsidP="003B009E">
            <w:pPr>
              <w:spacing w:line="400" w:lineRule="exact"/>
              <w:jc w:val="left"/>
              <w:rPr>
                <w:szCs w:val="21"/>
                <w:u w:val="single"/>
              </w:rPr>
            </w:pPr>
            <w:r>
              <w:rPr>
                <w:szCs w:val="21"/>
              </w:rPr>
              <w:t>招</w:t>
            </w:r>
            <w:r>
              <w:rPr>
                <w:szCs w:val="21"/>
              </w:rPr>
              <w:t xml:space="preserve"> </w:t>
            </w:r>
            <w:r>
              <w:rPr>
                <w:szCs w:val="21"/>
              </w:rPr>
              <w:t>标</w:t>
            </w:r>
            <w:r>
              <w:rPr>
                <w:szCs w:val="21"/>
              </w:rPr>
              <w:t xml:space="preserve"> </w:t>
            </w:r>
            <w:r>
              <w:rPr>
                <w:szCs w:val="21"/>
              </w:rPr>
              <w:t>人：</w:t>
            </w:r>
            <w:r>
              <w:rPr>
                <w:szCs w:val="21"/>
                <w:u w:val="single"/>
              </w:rPr>
              <w:t>琼台师范学院</w:t>
            </w:r>
          </w:p>
        </w:tc>
        <w:tc>
          <w:tcPr>
            <w:tcW w:w="5242" w:type="dxa"/>
          </w:tcPr>
          <w:p w:rsidR="0015430B" w:rsidRDefault="0015430B" w:rsidP="003B009E">
            <w:pPr>
              <w:spacing w:line="400" w:lineRule="exact"/>
              <w:jc w:val="left"/>
              <w:rPr>
                <w:szCs w:val="21"/>
                <w:u w:val="single"/>
              </w:rPr>
            </w:pPr>
            <w:r>
              <w:rPr>
                <w:szCs w:val="21"/>
              </w:rPr>
              <w:t>招标代理机构：</w:t>
            </w:r>
            <w:r>
              <w:rPr>
                <w:szCs w:val="21"/>
                <w:u w:val="single"/>
              </w:rPr>
              <w:t>湖南中投项目管理有限公司</w:t>
            </w:r>
          </w:p>
        </w:tc>
      </w:tr>
      <w:tr w:rsidR="0015430B" w:rsidTr="003B009E">
        <w:tc>
          <w:tcPr>
            <w:tcW w:w="3794" w:type="dxa"/>
          </w:tcPr>
          <w:p w:rsidR="0015430B" w:rsidRDefault="0015430B" w:rsidP="003B009E">
            <w:pPr>
              <w:spacing w:line="400" w:lineRule="exact"/>
              <w:jc w:val="left"/>
              <w:rPr>
                <w:szCs w:val="21"/>
                <w:u w:val="single"/>
              </w:rPr>
            </w:pPr>
            <w:r>
              <w:rPr>
                <w:szCs w:val="21"/>
              </w:rPr>
              <w:t>地</w:t>
            </w:r>
            <w:r>
              <w:rPr>
                <w:szCs w:val="21"/>
              </w:rPr>
              <w:t xml:space="preserve">    </w:t>
            </w:r>
            <w:r>
              <w:rPr>
                <w:szCs w:val="21"/>
              </w:rPr>
              <w:t>址：</w:t>
            </w:r>
            <w:r>
              <w:rPr>
                <w:bCs/>
                <w:szCs w:val="21"/>
                <w:u w:val="single"/>
              </w:rPr>
              <w:t>海南省</w:t>
            </w:r>
            <w:r>
              <w:rPr>
                <w:rFonts w:hint="eastAsia"/>
                <w:bCs/>
                <w:szCs w:val="21"/>
                <w:u w:val="single"/>
              </w:rPr>
              <w:t>海口市</w:t>
            </w:r>
          </w:p>
        </w:tc>
        <w:tc>
          <w:tcPr>
            <w:tcW w:w="5242" w:type="dxa"/>
          </w:tcPr>
          <w:p w:rsidR="0015430B" w:rsidRDefault="0015430B" w:rsidP="003B009E">
            <w:pPr>
              <w:spacing w:line="400" w:lineRule="exact"/>
              <w:jc w:val="left"/>
              <w:rPr>
                <w:szCs w:val="21"/>
                <w:u w:val="single"/>
              </w:rPr>
            </w:pPr>
            <w:r>
              <w:rPr>
                <w:bCs/>
                <w:szCs w:val="21"/>
              </w:rPr>
              <w:t>地</w:t>
            </w:r>
            <w:r>
              <w:rPr>
                <w:bCs/>
                <w:szCs w:val="21"/>
              </w:rPr>
              <w:t xml:space="preserve">    </w:t>
            </w:r>
            <w:r>
              <w:rPr>
                <w:bCs/>
                <w:szCs w:val="21"/>
              </w:rPr>
              <w:t>址：</w:t>
            </w:r>
            <w:r>
              <w:rPr>
                <w:bCs/>
                <w:szCs w:val="21"/>
                <w:u w:val="single"/>
              </w:rPr>
              <w:t>海南省海口市龙华区世贸中心</w:t>
            </w:r>
            <w:r>
              <w:rPr>
                <w:bCs/>
                <w:szCs w:val="21"/>
                <w:u w:val="single"/>
              </w:rPr>
              <w:t>F805</w:t>
            </w:r>
          </w:p>
        </w:tc>
      </w:tr>
      <w:tr w:rsidR="0015430B" w:rsidTr="003B009E">
        <w:tc>
          <w:tcPr>
            <w:tcW w:w="3794" w:type="dxa"/>
          </w:tcPr>
          <w:p w:rsidR="0015430B" w:rsidRDefault="0015430B" w:rsidP="003B009E">
            <w:pPr>
              <w:spacing w:line="400" w:lineRule="exact"/>
              <w:jc w:val="left"/>
              <w:rPr>
                <w:szCs w:val="21"/>
                <w:u w:val="single"/>
              </w:rPr>
            </w:pPr>
            <w:r>
              <w:rPr>
                <w:bCs/>
                <w:szCs w:val="21"/>
              </w:rPr>
              <w:t>联</w:t>
            </w:r>
            <w:r>
              <w:rPr>
                <w:bCs/>
                <w:szCs w:val="21"/>
              </w:rPr>
              <w:t xml:space="preserve"> </w:t>
            </w:r>
            <w:r>
              <w:rPr>
                <w:bCs/>
                <w:szCs w:val="21"/>
              </w:rPr>
              <w:t>系</w:t>
            </w:r>
            <w:r>
              <w:rPr>
                <w:bCs/>
                <w:szCs w:val="21"/>
              </w:rPr>
              <w:t xml:space="preserve"> </w:t>
            </w:r>
            <w:r>
              <w:rPr>
                <w:bCs/>
                <w:szCs w:val="21"/>
              </w:rPr>
              <w:t>人：</w:t>
            </w:r>
            <w:r>
              <w:rPr>
                <w:rFonts w:hint="eastAsia"/>
                <w:bCs/>
                <w:szCs w:val="21"/>
                <w:u w:val="single"/>
              </w:rPr>
              <w:t>邱老师</w:t>
            </w:r>
          </w:p>
        </w:tc>
        <w:tc>
          <w:tcPr>
            <w:tcW w:w="5242" w:type="dxa"/>
          </w:tcPr>
          <w:p w:rsidR="0015430B" w:rsidRDefault="0015430B" w:rsidP="003B009E">
            <w:pPr>
              <w:spacing w:line="400" w:lineRule="exact"/>
              <w:jc w:val="left"/>
              <w:rPr>
                <w:szCs w:val="21"/>
                <w:u w:val="single"/>
              </w:rPr>
            </w:pPr>
            <w:r>
              <w:rPr>
                <w:bCs/>
                <w:szCs w:val="21"/>
              </w:rPr>
              <w:t>联</w:t>
            </w:r>
            <w:r>
              <w:rPr>
                <w:bCs/>
                <w:szCs w:val="21"/>
              </w:rPr>
              <w:t xml:space="preserve"> </w:t>
            </w:r>
            <w:r>
              <w:rPr>
                <w:bCs/>
                <w:szCs w:val="21"/>
              </w:rPr>
              <w:t>系</w:t>
            </w:r>
            <w:r>
              <w:rPr>
                <w:bCs/>
                <w:szCs w:val="21"/>
              </w:rPr>
              <w:t xml:space="preserve"> </w:t>
            </w:r>
            <w:r>
              <w:rPr>
                <w:bCs/>
                <w:szCs w:val="21"/>
              </w:rPr>
              <w:t>人：</w:t>
            </w:r>
            <w:r>
              <w:rPr>
                <w:bCs/>
                <w:szCs w:val="21"/>
                <w:u w:val="single"/>
              </w:rPr>
              <w:t>袁工</w:t>
            </w:r>
          </w:p>
        </w:tc>
      </w:tr>
      <w:tr w:rsidR="0015430B" w:rsidTr="003B009E">
        <w:tc>
          <w:tcPr>
            <w:tcW w:w="3794" w:type="dxa"/>
          </w:tcPr>
          <w:p w:rsidR="0015430B" w:rsidRDefault="0015430B" w:rsidP="003B009E">
            <w:pPr>
              <w:spacing w:line="400" w:lineRule="exact"/>
              <w:jc w:val="left"/>
              <w:rPr>
                <w:szCs w:val="21"/>
                <w:u w:val="single"/>
              </w:rPr>
            </w:pPr>
            <w:r>
              <w:rPr>
                <w:bCs/>
                <w:szCs w:val="21"/>
              </w:rPr>
              <w:t>电</w:t>
            </w:r>
            <w:r>
              <w:rPr>
                <w:bCs/>
                <w:szCs w:val="21"/>
              </w:rPr>
              <w:t xml:space="preserve">    </w:t>
            </w:r>
            <w:r>
              <w:rPr>
                <w:bCs/>
                <w:szCs w:val="21"/>
              </w:rPr>
              <w:t>话：</w:t>
            </w:r>
            <w:r>
              <w:rPr>
                <w:bCs/>
                <w:szCs w:val="21"/>
                <w:u w:val="single"/>
              </w:rPr>
              <w:t xml:space="preserve">13698904226  </w:t>
            </w:r>
          </w:p>
        </w:tc>
        <w:tc>
          <w:tcPr>
            <w:tcW w:w="5242" w:type="dxa"/>
          </w:tcPr>
          <w:p w:rsidR="0015430B" w:rsidRDefault="0015430B" w:rsidP="003B009E">
            <w:pPr>
              <w:spacing w:line="400" w:lineRule="exact"/>
              <w:jc w:val="left"/>
              <w:rPr>
                <w:szCs w:val="21"/>
                <w:u w:val="single"/>
              </w:rPr>
            </w:pPr>
            <w:r>
              <w:rPr>
                <w:szCs w:val="21"/>
              </w:rPr>
              <w:t>电</w:t>
            </w:r>
            <w:r>
              <w:rPr>
                <w:szCs w:val="21"/>
              </w:rPr>
              <w:t xml:space="preserve">    </w:t>
            </w:r>
            <w:r>
              <w:rPr>
                <w:szCs w:val="21"/>
              </w:rPr>
              <w:t>话：</w:t>
            </w:r>
            <w:r>
              <w:rPr>
                <w:szCs w:val="21"/>
                <w:u w:val="single"/>
              </w:rPr>
              <w:t>0898-68500454</w:t>
            </w:r>
          </w:p>
        </w:tc>
      </w:tr>
    </w:tbl>
    <w:p w:rsidR="0015430B" w:rsidRDefault="0015430B" w:rsidP="0015430B">
      <w:pPr>
        <w:shd w:val="solid" w:color="FFFFFF" w:fill="auto"/>
        <w:autoSpaceDN w:val="0"/>
        <w:spacing w:line="360" w:lineRule="auto"/>
        <w:ind w:firstLineChars="200" w:firstLine="420"/>
        <w:rPr>
          <w:szCs w:val="21"/>
          <w:shd w:val="clear" w:color="auto" w:fill="FFFFFF"/>
        </w:rPr>
      </w:pPr>
    </w:p>
    <w:p w:rsidR="0015430B" w:rsidRDefault="0015430B" w:rsidP="0015430B">
      <w:pPr>
        <w:shd w:val="solid" w:color="FFFFFF" w:fill="auto"/>
        <w:autoSpaceDN w:val="0"/>
        <w:spacing w:line="360" w:lineRule="auto"/>
        <w:ind w:firstLineChars="200" w:firstLine="420"/>
        <w:rPr>
          <w:szCs w:val="21"/>
          <w:shd w:val="clear" w:color="auto" w:fill="FFFFFF"/>
        </w:rPr>
      </w:pPr>
    </w:p>
    <w:p w:rsidR="0015430B" w:rsidRDefault="0015430B" w:rsidP="0015430B">
      <w:pPr>
        <w:shd w:val="solid" w:color="FFFFFF" w:fill="auto"/>
        <w:autoSpaceDN w:val="0"/>
        <w:spacing w:line="360" w:lineRule="auto"/>
        <w:ind w:firstLineChars="200" w:firstLine="420"/>
        <w:rPr>
          <w:szCs w:val="21"/>
          <w:shd w:val="clear" w:color="auto" w:fill="FFFFFF"/>
        </w:rPr>
      </w:pPr>
    </w:p>
    <w:p w:rsidR="00945BB0" w:rsidRDefault="00945BB0"/>
    <w:sectPr w:rsidR="00945BB0" w:rsidSect="001517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DFB" w:rsidRDefault="00F56DFB" w:rsidP="0015430B">
      <w:pPr>
        <w:ind w:firstLine="420"/>
      </w:pPr>
      <w:r>
        <w:separator/>
      </w:r>
    </w:p>
  </w:endnote>
  <w:endnote w:type="continuationSeparator" w:id="1">
    <w:p w:rsidR="00F56DFB" w:rsidRDefault="00F56DFB" w:rsidP="0015430B">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DFB" w:rsidRDefault="00F56DFB" w:rsidP="0015430B">
      <w:pPr>
        <w:ind w:firstLine="420"/>
      </w:pPr>
      <w:r>
        <w:separator/>
      </w:r>
    </w:p>
  </w:footnote>
  <w:footnote w:type="continuationSeparator" w:id="1">
    <w:p w:rsidR="00F56DFB" w:rsidRDefault="00F56DFB" w:rsidP="0015430B">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13614"/>
    <w:multiLevelType w:val="singleLevel"/>
    <w:tmpl w:val="53913614"/>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430B"/>
    <w:rsid w:val="00151755"/>
    <w:rsid w:val="0015430B"/>
    <w:rsid w:val="00535591"/>
    <w:rsid w:val="0078762A"/>
    <w:rsid w:val="00945BB0"/>
    <w:rsid w:val="00F56D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30B"/>
    <w:pPr>
      <w:widowControl w:val="0"/>
      <w:jc w:val="both"/>
    </w:pPr>
    <w:rPr>
      <w:rFonts w:ascii="Times New Roman" w:eastAsia="宋体" w:hAnsi="Times New Roman" w:cs="Times New Roman"/>
      <w:szCs w:val="24"/>
    </w:rPr>
  </w:style>
  <w:style w:type="paragraph" w:styleId="2">
    <w:name w:val="heading 2"/>
    <w:basedOn w:val="a"/>
    <w:next w:val="a"/>
    <w:link w:val="2Char"/>
    <w:qFormat/>
    <w:rsid w:val="0015430B"/>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43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430B"/>
    <w:rPr>
      <w:sz w:val="18"/>
      <w:szCs w:val="18"/>
    </w:rPr>
  </w:style>
  <w:style w:type="paragraph" w:styleId="a4">
    <w:name w:val="footer"/>
    <w:basedOn w:val="a"/>
    <w:link w:val="Char0"/>
    <w:uiPriority w:val="99"/>
    <w:semiHidden/>
    <w:unhideWhenUsed/>
    <w:rsid w:val="001543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430B"/>
    <w:rPr>
      <w:sz w:val="18"/>
      <w:szCs w:val="18"/>
    </w:rPr>
  </w:style>
  <w:style w:type="character" w:customStyle="1" w:styleId="2Char">
    <w:name w:val="标题 2 Char"/>
    <w:basedOn w:val="a0"/>
    <w:link w:val="2"/>
    <w:rsid w:val="0015430B"/>
    <w:rPr>
      <w:rFonts w:ascii="Arial" w:eastAsia="黑体" w:hAnsi="Arial" w:cs="Times New Roman"/>
      <w:b/>
      <w:bCs/>
      <w:sz w:val="32"/>
      <w:szCs w:val="32"/>
    </w:rPr>
  </w:style>
  <w:style w:type="character" w:styleId="a5">
    <w:name w:val="Hyperlink"/>
    <w:rsid w:val="0015430B"/>
    <w:rPr>
      <w:color w:val="000000"/>
      <w:sz w:val="18"/>
      <w:szCs w:val="18"/>
      <w:u w:val="none"/>
    </w:rPr>
  </w:style>
  <w:style w:type="character" w:customStyle="1" w:styleId="Char1">
    <w:name w:val="副标题 Char"/>
    <w:link w:val="a6"/>
    <w:uiPriority w:val="11"/>
    <w:rsid w:val="0015430B"/>
    <w:rPr>
      <w:rFonts w:ascii="Cambria" w:hAnsi="Cambria" w:cs="Times New Roman"/>
      <w:b/>
      <w:bCs/>
      <w:kern w:val="28"/>
      <w:sz w:val="32"/>
      <w:szCs w:val="32"/>
    </w:rPr>
  </w:style>
  <w:style w:type="paragraph" w:styleId="a6">
    <w:name w:val="Subtitle"/>
    <w:basedOn w:val="a"/>
    <w:next w:val="a"/>
    <w:link w:val="Char1"/>
    <w:uiPriority w:val="11"/>
    <w:qFormat/>
    <w:rsid w:val="0015430B"/>
    <w:pPr>
      <w:spacing w:before="240" w:after="60" w:line="312" w:lineRule="auto"/>
      <w:jc w:val="center"/>
      <w:outlineLvl w:val="1"/>
    </w:pPr>
    <w:rPr>
      <w:rFonts w:ascii="Cambria" w:eastAsiaTheme="minorEastAsia" w:hAnsi="Cambria"/>
      <w:b/>
      <w:bCs/>
      <w:kern w:val="28"/>
      <w:sz w:val="32"/>
      <w:szCs w:val="32"/>
    </w:rPr>
  </w:style>
  <w:style w:type="character" w:customStyle="1" w:styleId="Char10">
    <w:name w:val="副标题 Char1"/>
    <w:basedOn w:val="a0"/>
    <w:link w:val="a6"/>
    <w:uiPriority w:val="11"/>
    <w:rsid w:val="0015430B"/>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w.hainan.gov.cn/htms/login!register.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195</Words>
  <Characters>1115</Characters>
  <Application>Microsoft Office Word</Application>
  <DocSecurity>0</DocSecurity>
  <Lines>9</Lines>
  <Paragraphs>2</Paragraphs>
  <ScaleCrop>false</ScaleCrop>
  <Company>微软中国</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2019-08-08T09:19:00Z</dcterms:created>
  <dcterms:modified xsi:type="dcterms:W3CDTF">2019-08-08T09:34:00Z</dcterms:modified>
</cp:coreProperties>
</file>