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1"/>
          <w:numId w:val="2"/>
        </w:numPr>
        <w:tabs>
          <w:tab w:val="left" w:pos="540"/>
          <w:tab w:val="clear" w:pos="576"/>
        </w:tabs>
        <w:spacing w:before="0" w:after="0" w:line="360" w:lineRule="auto"/>
        <w:ind w:left="540" w:hanging="540" w:hangingChars="192"/>
        <w:rPr>
          <w:rFonts w:ascii="方正仿宋_GBK" w:eastAsia="方正仿宋_GBK"/>
          <w:color w:val="auto"/>
          <w:sz w:val="28"/>
          <w:szCs w:val="28"/>
        </w:rPr>
      </w:pPr>
      <w:bookmarkStart w:id="0" w:name="_Toc7167585"/>
      <w:r>
        <w:rPr>
          <w:rFonts w:hint="eastAsia" w:ascii="方正仿宋_GBK" w:eastAsia="方正仿宋_GBK"/>
          <w:color w:val="auto"/>
          <w:sz w:val="28"/>
          <w:szCs w:val="28"/>
        </w:rPr>
        <w:t>业务需求</w:t>
      </w:r>
      <w:bookmarkEnd w:id="0"/>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1" w:name="_Toc7167598"/>
      <w:bookmarkStart w:id="2" w:name="_Toc7167586"/>
      <w:r>
        <w:rPr>
          <w:rFonts w:hint="eastAsia" w:ascii="方正仿宋_GBK" w:eastAsia="方正仿宋_GBK"/>
          <w:color w:val="auto"/>
          <w:sz w:val="28"/>
          <w:szCs w:val="28"/>
        </w:rPr>
        <w:t>建设国资管理信息门户</w:t>
      </w:r>
      <w:bookmarkEnd w:id="1"/>
    </w:p>
    <w:p>
      <w:pPr>
        <w:spacing w:before="120" w:after="120" w:line="360" w:lineRule="auto"/>
        <w:ind w:firstLine="480" w:firstLineChars="200"/>
        <w:rPr>
          <w:color w:val="auto"/>
          <w:sz w:val="24"/>
        </w:rPr>
      </w:pPr>
      <w:r>
        <w:rPr>
          <w:rFonts w:hint="eastAsia"/>
          <w:color w:val="auto"/>
          <w:sz w:val="24"/>
          <w:szCs w:val="44"/>
        </w:rPr>
        <w:t>国有资产统一数据平台需</w:t>
      </w:r>
      <w:r>
        <w:rPr>
          <w:rFonts w:hint="eastAsia" w:ascii="宋体" w:hAnsi="宋体"/>
          <w:color w:val="auto"/>
          <w:sz w:val="24"/>
        </w:rPr>
        <w:t>建设统一的信息门户。</w:t>
      </w:r>
      <w:r>
        <w:rPr>
          <w:rFonts w:hint="eastAsia"/>
          <w:color w:val="auto"/>
          <w:sz w:val="24"/>
        </w:rPr>
        <w:t>系统</w:t>
      </w:r>
      <w:r>
        <w:rPr>
          <w:color w:val="auto"/>
          <w:sz w:val="24"/>
        </w:rPr>
        <w:t>门户</w:t>
      </w:r>
      <w:r>
        <w:rPr>
          <w:rFonts w:hint="eastAsia"/>
          <w:color w:val="auto"/>
          <w:sz w:val="24"/>
        </w:rPr>
        <w:t>首页可以集中提供系统功能导航、待办事项、新闻通知、数据下载等功能。用户通过系统门户能够方便的了解整体工作动态，及时处理工作任务，待办事项，通知公告等信息。</w:t>
      </w:r>
    </w:p>
    <w:p>
      <w:pPr>
        <w:spacing w:before="120" w:after="120" w:line="360" w:lineRule="auto"/>
        <w:ind w:firstLine="480" w:firstLineChars="200"/>
        <w:rPr>
          <w:color w:val="auto"/>
          <w:sz w:val="24"/>
        </w:rPr>
      </w:pPr>
      <w:r>
        <w:rPr>
          <w:rFonts w:hint="eastAsia"/>
          <w:color w:val="auto"/>
          <w:sz w:val="24"/>
        </w:rPr>
        <w:t>功能</w:t>
      </w:r>
      <w:r>
        <w:rPr>
          <w:color w:val="auto"/>
          <w:sz w:val="24"/>
        </w:rPr>
        <w:t>导航：以</w:t>
      </w:r>
      <w:r>
        <w:rPr>
          <w:rFonts w:hint="eastAsia"/>
          <w:color w:val="auto"/>
          <w:sz w:val="24"/>
        </w:rPr>
        <w:t>图标</w:t>
      </w:r>
      <w:r>
        <w:rPr>
          <w:color w:val="auto"/>
          <w:sz w:val="24"/>
        </w:rPr>
        <w:t>的形式把常用的系统功能放在首页显著位置供用户快速进入</w:t>
      </w:r>
      <w:r>
        <w:rPr>
          <w:rFonts w:hint="eastAsia"/>
          <w:color w:val="auto"/>
          <w:sz w:val="24"/>
        </w:rPr>
        <w:t>常用</w:t>
      </w:r>
      <w:r>
        <w:rPr>
          <w:color w:val="auto"/>
          <w:sz w:val="24"/>
        </w:rPr>
        <w:t>系统功能。</w:t>
      </w:r>
    </w:p>
    <w:p>
      <w:pPr>
        <w:spacing w:before="120" w:after="120" w:line="360" w:lineRule="auto"/>
        <w:ind w:firstLine="480" w:firstLineChars="200"/>
        <w:rPr>
          <w:color w:val="auto"/>
          <w:sz w:val="24"/>
        </w:rPr>
      </w:pPr>
      <w:r>
        <w:rPr>
          <w:rFonts w:hint="eastAsia"/>
          <w:color w:val="auto"/>
          <w:sz w:val="24"/>
        </w:rPr>
        <w:t>待办事项</w:t>
      </w:r>
      <w:r>
        <w:rPr>
          <w:color w:val="auto"/>
          <w:sz w:val="24"/>
        </w:rPr>
        <w:t>：</w:t>
      </w:r>
      <w:r>
        <w:rPr>
          <w:rFonts w:hint="eastAsia"/>
          <w:color w:val="auto"/>
          <w:sz w:val="24"/>
        </w:rPr>
        <w:t>用户</w:t>
      </w:r>
      <w:r>
        <w:rPr>
          <w:color w:val="auto"/>
          <w:sz w:val="24"/>
        </w:rPr>
        <w:t>登录系统后</w:t>
      </w:r>
      <w:r>
        <w:rPr>
          <w:rFonts w:hint="eastAsia"/>
          <w:color w:val="auto"/>
          <w:sz w:val="24"/>
        </w:rPr>
        <w:t>如果</w:t>
      </w:r>
      <w:r>
        <w:rPr>
          <w:color w:val="auto"/>
          <w:sz w:val="24"/>
        </w:rPr>
        <w:t>有待办的审批流程及其他需要出现的</w:t>
      </w:r>
      <w:r>
        <w:rPr>
          <w:rFonts w:hint="eastAsia"/>
          <w:color w:val="auto"/>
          <w:sz w:val="24"/>
        </w:rPr>
        <w:t>事项</w:t>
      </w:r>
      <w:r>
        <w:rPr>
          <w:color w:val="auto"/>
          <w:sz w:val="24"/>
        </w:rPr>
        <w:t>展示在待办事项区域，</w:t>
      </w:r>
      <w:r>
        <w:rPr>
          <w:rFonts w:hint="eastAsia"/>
          <w:color w:val="auto"/>
          <w:sz w:val="24"/>
        </w:rPr>
        <w:t>该</w:t>
      </w:r>
      <w:r>
        <w:rPr>
          <w:color w:val="auto"/>
          <w:sz w:val="24"/>
        </w:rPr>
        <w:t>功能可以清晰的展示出需要处理的事项内容简介</w:t>
      </w:r>
      <w:r>
        <w:rPr>
          <w:rFonts w:hint="eastAsia"/>
          <w:color w:val="auto"/>
          <w:sz w:val="24"/>
        </w:rPr>
        <w:t>，</w:t>
      </w:r>
      <w:r>
        <w:rPr>
          <w:color w:val="auto"/>
          <w:sz w:val="24"/>
        </w:rPr>
        <w:t>方便用户快速的处理系统工作。</w:t>
      </w:r>
    </w:p>
    <w:p>
      <w:pPr>
        <w:spacing w:before="120" w:after="120" w:line="360" w:lineRule="auto"/>
        <w:ind w:firstLine="480" w:firstLineChars="200"/>
        <w:rPr>
          <w:color w:val="auto"/>
          <w:sz w:val="24"/>
        </w:rPr>
      </w:pPr>
      <w:r>
        <w:rPr>
          <w:rFonts w:hint="eastAsia"/>
          <w:color w:val="auto"/>
          <w:sz w:val="24"/>
        </w:rPr>
        <w:t>新闻</w:t>
      </w:r>
      <w:r>
        <w:rPr>
          <w:color w:val="auto"/>
          <w:sz w:val="24"/>
        </w:rPr>
        <w:t>通知：发布工作相关的新闻</w:t>
      </w:r>
      <w:r>
        <w:rPr>
          <w:rFonts w:hint="eastAsia"/>
          <w:color w:val="auto"/>
          <w:sz w:val="24"/>
        </w:rPr>
        <w:t>及其</w:t>
      </w:r>
      <w:r>
        <w:rPr>
          <w:color w:val="auto"/>
          <w:sz w:val="24"/>
        </w:rPr>
        <w:t>通知，</w:t>
      </w:r>
      <w:r>
        <w:rPr>
          <w:rFonts w:hint="eastAsia"/>
          <w:color w:val="auto"/>
          <w:sz w:val="24"/>
        </w:rPr>
        <w:t>可以发送</w:t>
      </w:r>
      <w:r>
        <w:rPr>
          <w:color w:val="auto"/>
          <w:sz w:val="24"/>
        </w:rPr>
        <w:t>关于</w:t>
      </w:r>
      <w:r>
        <w:rPr>
          <w:rFonts w:hint="eastAsia"/>
          <w:color w:val="auto"/>
          <w:sz w:val="24"/>
        </w:rPr>
        <w:t>系统填报</w:t>
      </w:r>
      <w:r>
        <w:rPr>
          <w:color w:val="auto"/>
          <w:sz w:val="24"/>
        </w:rPr>
        <w:t>的注意事项</w:t>
      </w:r>
      <w:r>
        <w:rPr>
          <w:rFonts w:hint="eastAsia"/>
          <w:color w:val="auto"/>
          <w:sz w:val="24"/>
        </w:rPr>
        <w:t>、</w:t>
      </w:r>
      <w:r>
        <w:rPr>
          <w:color w:val="auto"/>
          <w:sz w:val="24"/>
        </w:rPr>
        <w:t>临时</w:t>
      </w:r>
      <w:r>
        <w:rPr>
          <w:rFonts w:hint="eastAsia"/>
          <w:color w:val="auto"/>
          <w:sz w:val="24"/>
        </w:rPr>
        <w:t>通知</w:t>
      </w:r>
      <w:r>
        <w:rPr>
          <w:color w:val="auto"/>
          <w:sz w:val="24"/>
        </w:rPr>
        <w:t>及相关的新闻等内容。</w:t>
      </w:r>
    </w:p>
    <w:p>
      <w:pPr>
        <w:spacing w:before="120" w:after="120" w:line="360" w:lineRule="auto"/>
        <w:ind w:firstLine="480" w:firstLineChars="200"/>
        <w:rPr>
          <w:color w:val="auto"/>
          <w:sz w:val="24"/>
        </w:rPr>
      </w:pPr>
      <w:r>
        <w:rPr>
          <w:rFonts w:hint="eastAsia"/>
          <w:color w:val="auto"/>
          <w:sz w:val="24"/>
        </w:rPr>
        <w:t>数据</w:t>
      </w:r>
      <w:r>
        <w:rPr>
          <w:color w:val="auto"/>
          <w:sz w:val="24"/>
        </w:rPr>
        <w:t>下载：该功能可以</w:t>
      </w:r>
      <w:r>
        <w:rPr>
          <w:rFonts w:hint="eastAsia"/>
          <w:color w:val="auto"/>
          <w:sz w:val="24"/>
        </w:rPr>
        <w:t>挂载相关</w:t>
      </w:r>
      <w:r>
        <w:rPr>
          <w:color w:val="auto"/>
          <w:sz w:val="24"/>
        </w:rPr>
        <w:t>的</w:t>
      </w:r>
      <w:r>
        <w:rPr>
          <w:rFonts w:hint="eastAsia"/>
          <w:color w:val="auto"/>
          <w:sz w:val="24"/>
        </w:rPr>
        <w:t>政府</w:t>
      </w:r>
      <w:r>
        <w:rPr>
          <w:color w:val="auto"/>
          <w:sz w:val="24"/>
        </w:rPr>
        <w:t>发文及系统相关的插件或者浏览器等</w:t>
      </w:r>
      <w:r>
        <w:rPr>
          <w:rFonts w:hint="eastAsia"/>
          <w:color w:val="auto"/>
          <w:sz w:val="24"/>
        </w:rPr>
        <w:t>，</w:t>
      </w:r>
      <w:r>
        <w:rPr>
          <w:color w:val="auto"/>
          <w:sz w:val="24"/>
        </w:rPr>
        <w:t>系统下载功能支持</w:t>
      </w:r>
      <w:r>
        <w:rPr>
          <w:rFonts w:hint="eastAsia"/>
          <w:color w:val="auto"/>
          <w:sz w:val="24"/>
        </w:rPr>
        <w:t>大部分</w:t>
      </w:r>
      <w:r>
        <w:rPr>
          <w:color w:val="auto"/>
          <w:sz w:val="24"/>
        </w:rPr>
        <w:t>已知格式的附件上传</w:t>
      </w:r>
      <w:r>
        <w:rPr>
          <w:rFonts w:hint="eastAsia"/>
          <w:color w:val="auto"/>
          <w:sz w:val="24"/>
        </w:rPr>
        <w:t>下载。</w:t>
      </w:r>
    </w:p>
    <w:p>
      <w:pPr>
        <w:spacing w:before="120" w:after="120" w:line="360" w:lineRule="auto"/>
        <w:ind w:firstLine="480" w:firstLineChars="200"/>
        <w:rPr>
          <w:color w:val="auto"/>
          <w:sz w:val="24"/>
        </w:rPr>
      </w:pPr>
      <w:r>
        <w:rPr>
          <w:rFonts w:hint="eastAsia"/>
          <w:color w:val="auto"/>
          <w:sz w:val="24"/>
        </w:rPr>
        <w:t>另外</w:t>
      </w:r>
      <w:r>
        <w:rPr>
          <w:color w:val="auto"/>
          <w:sz w:val="24"/>
        </w:rPr>
        <w:t>系统首页还可以</w:t>
      </w:r>
      <w:r>
        <w:rPr>
          <w:rFonts w:hint="eastAsia"/>
          <w:color w:val="auto"/>
          <w:sz w:val="24"/>
        </w:rPr>
        <w:t>根据</w:t>
      </w:r>
      <w:r>
        <w:rPr>
          <w:color w:val="auto"/>
          <w:sz w:val="24"/>
        </w:rPr>
        <w:t>客户要求定制开发</w:t>
      </w:r>
      <w:r>
        <w:rPr>
          <w:rFonts w:hint="eastAsia"/>
          <w:color w:val="auto"/>
          <w:sz w:val="24"/>
        </w:rPr>
        <w:t>单位</w:t>
      </w:r>
      <w:r>
        <w:rPr>
          <w:color w:val="auto"/>
          <w:sz w:val="24"/>
        </w:rPr>
        <w:t>上报</w:t>
      </w:r>
      <w:r>
        <w:rPr>
          <w:rFonts w:hint="eastAsia"/>
          <w:color w:val="auto"/>
          <w:sz w:val="24"/>
        </w:rPr>
        <w:t>、工作进度</w:t>
      </w:r>
      <w:r>
        <w:rPr>
          <w:color w:val="auto"/>
          <w:sz w:val="24"/>
        </w:rPr>
        <w:t>统计</w:t>
      </w:r>
      <w:r>
        <w:rPr>
          <w:rFonts w:hint="eastAsia"/>
          <w:color w:val="auto"/>
          <w:sz w:val="24"/>
        </w:rPr>
        <w:t>及</w:t>
      </w:r>
      <w:r>
        <w:rPr>
          <w:color w:val="auto"/>
          <w:sz w:val="24"/>
        </w:rPr>
        <w:t>相关的图标展示功能</w:t>
      </w:r>
      <w:r>
        <w:rPr>
          <w:rFonts w:hint="eastAsia"/>
          <w:color w:val="auto"/>
          <w:sz w:val="24"/>
        </w:rPr>
        <w:t>，在工作进度查看页面中，国库处的用户不仅可以方便的查看各业务处下单位的审核进度和批复进度，还能够查看具体一个业务处下处于待审核、已审核、待批复和已批复状态的单位明细情况。在工作进度查看页面上点击想要查看的具体项目，即可展示相应项目的单位明细情况。</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业务数据接入管理</w:t>
      </w:r>
    </w:p>
    <w:p>
      <w:pPr>
        <w:spacing w:line="360" w:lineRule="auto"/>
        <w:ind w:firstLine="440"/>
        <w:rPr>
          <w:rFonts w:ascii="宋体" w:hAnsi="宋体" w:cs="MS Mincho"/>
          <w:color w:val="auto"/>
        </w:rPr>
      </w:pPr>
      <w:r>
        <w:rPr>
          <w:rFonts w:hint="eastAsia" w:ascii="宋体" w:hAnsi="宋体" w:cs="MS Mincho"/>
          <w:color w:val="auto"/>
        </w:rPr>
        <w:t>本系统主要用于数据的汇总展示，不涉及业务办理及处理。</w:t>
      </w:r>
      <w:r>
        <w:rPr>
          <w:rFonts w:ascii="宋体" w:hAnsi="宋体" w:cs="MS Mincho"/>
          <w:color w:val="auto"/>
        </w:rPr>
        <w:t>数据来源于企业国有资产（不含金融企业）、金融企业国有资产、行政事业性国有资产、国有自然资源等</w:t>
      </w:r>
      <w:r>
        <w:rPr>
          <w:rFonts w:hint="eastAsia" w:ascii="宋体" w:hAnsi="宋体" w:cs="MS Mincho"/>
          <w:color w:val="auto"/>
        </w:rPr>
        <w:t>四类资产相关数据，数据量较大，需要详细评估，后期也可能根据实际工作需要，扩充、调整国有资产数据管理范围。</w:t>
      </w:r>
    </w:p>
    <w:p>
      <w:pPr>
        <w:spacing w:before="120" w:after="120" w:line="360" w:lineRule="auto"/>
        <w:rPr>
          <w:color w:val="auto"/>
          <w:sz w:val="24"/>
        </w:rPr>
      </w:pPr>
    </w:p>
    <w:p>
      <w:pPr>
        <w:pStyle w:val="5"/>
        <w:rPr>
          <w:color w:val="auto"/>
        </w:rPr>
      </w:pPr>
      <w:r>
        <w:rPr>
          <w:rFonts w:hint="eastAsia"/>
          <w:color w:val="auto"/>
        </w:rPr>
        <w:t>国有企业业务数据</w:t>
      </w:r>
      <w:bookmarkEnd w:id="2"/>
      <w:r>
        <w:rPr>
          <w:rFonts w:hint="eastAsia"/>
          <w:color w:val="auto"/>
        </w:rPr>
        <w:t>接入</w:t>
      </w:r>
    </w:p>
    <w:p>
      <w:pPr>
        <w:spacing w:before="120" w:after="120" w:line="360" w:lineRule="auto"/>
        <w:ind w:firstLine="480" w:firstLineChars="200"/>
        <w:rPr>
          <w:color w:val="auto"/>
          <w:sz w:val="24"/>
          <w:szCs w:val="44"/>
        </w:rPr>
      </w:pPr>
      <w:r>
        <w:rPr>
          <w:rFonts w:hint="eastAsia"/>
          <w:color w:val="auto"/>
          <w:sz w:val="24"/>
          <w:szCs w:val="44"/>
        </w:rPr>
        <w:t>系统</w:t>
      </w:r>
      <w:r>
        <w:rPr>
          <w:color w:val="auto"/>
          <w:sz w:val="24"/>
          <w:szCs w:val="44"/>
        </w:rPr>
        <w:t>需要建设与海南省</w:t>
      </w:r>
      <w:r>
        <w:rPr>
          <w:rFonts w:hint="eastAsia"/>
          <w:color w:val="auto"/>
          <w:sz w:val="24"/>
          <w:szCs w:val="44"/>
        </w:rPr>
        <w:t>财政厅企业</w:t>
      </w:r>
      <w:r>
        <w:rPr>
          <w:color w:val="auto"/>
          <w:sz w:val="24"/>
          <w:szCs w:val="44"/>
        </w:rPr>
        <w:t>快报决算业务的数据接口，与</w:t>
      </w:r>
      <w:r>
        <w:rPr>
          <w:rFonts w:hint="eastAsia"/>
          <w:color w:val="auto"/>
          <w:sz w:val="24"/>
          <w:szCs w:val="44"/>
        </w:rPr>
        <w:t>海南省国有资产</w:t>
      </w:r>
      <w:r>
        <w:rPr>
          <w:color w:val="auto"/>
          <w:sz w:val="24"/>
          <w:szCs w:val="44"/>
        </w:rPr>
        <w:t>监督管理委员会</w:t>
      </w:r>
      <w:r>
        <w:rPr>
          <w:rFonts w:hint="eastAsia"/>
          <w:color w:val="auto"/>
          <w:sz w:val="24"/>
          <w:szCs w:val="44"/>
        </w:rPr>
        <w:t>的企业</w:t>
      </w:r>
      <w:r>
        <w:rPr>
          <w:color w:val="auto"/>
          <w:sz w:val="24"/>
          <w:szCs w:val="44"/>
        </w:rPr>
        <w:t>财务决算快报</w:t>
      </w:r>
      <w:r>
        <w:rPr>
          <w:rFonts w:hint="eastAsia"/>
          <w:color w:val="auto"/>
          <w:sz w:val="24"/>
          <w:szCs w:val="44"/>
        </w:rPr>
        <w:t>业务的</w:t>
      </w:r>
      <w:r>
        <w:rPr>
          <w:color w:val="auto"/>
          <w:sz w:val="24"/>
          <w:szCs w:val="44"/>
        </w:rPr>
        <w:t>数据接口</w:t>
      </w:r>
      <w:r>
        <w:rPr>
          <w:rFonts w:hint="eastAsia"/>
          <w:color w:val="auto"/>
          <w:sz w:val="24"/>
          <w:szCs w:val="44"/>
        </w:rPr>
        <w:t>；</w:t>
      </w:r>
      <w:r>
        <w:rPr>
          <w:color w:val="auto"/>
          <w:sz w:val="24"/>
          <w:szCs w:val="44"/>
        </w:rPr>
        <w:t>其中</w:t>
      </w:r>
      <w:r>
        <w:rPr>
          <w:rFonts w:hint="eastAsia"/>
          <w:color w:val="auto"/>
          <w:sz w:val="24"/>
          <w:szCs w:val="44"/>
        </w:rPr>
        <w:t>需要与海南省</w:t>
      </w:r>
      <w:r>
        <w:rPr>
          <w:color w:val="auto"/>
          <w:sz w:val="24"/>
          <w:szCs w:val="44"/>
        </w:rPr>
        <w:t>财政厅建设</w:t>
      </w:r>
      <w:r>
        <w:rPr>
          <w:rFonts w:hint="eastAsia"/>
          <w:color w:val="auto"/>
          <w:sz w:val="24"/>
          <w:szCs w:val="44"/>
        </w:rPr>
        <w:t>的</w:t>
      </w:r>
      <w:r>
        <w:rPr>
          <w:color w:val="auto"/>
          <w:sz w:val="24"/>
          <w:szCs w:val="44"/>
        </w:rPr>
        <w:t>海南省</w:t>
      </w:r>
      <w:r>
        <w:rPr>
          <w:rFonts w:hint="eastAsia"/>
          <w:color w:val="auto"/>
          <w:sz w:val="24"/>
          <w:szCs w:val="44"/>
        </w:rPr>
        <w:t>财政厅</w:t>
      </w:r>
      <w:r>
        <w:rPr>
          <w:color w:val="auto"/>
          <w:sz w:val="24"/>
          <w:szCs w:val="44"/>
        </w:rPr>
        <w:t>统一报表系统</w:t>
      </w:r>
      <w:r>
        <w:rPr>
          <w:rFonts w:hint="eastAsia"/>
          <w:color w:val="auto"/>
          <w:sz w:val="24"/>
          <w:szCs w:val="44"/>
        </w:rPr>
        <w:t>（以下</w:t>
      </w:r>
      <w:r>
        <w:rPr>
          <w:color w:val="auto"/>
          <w:sz w:val="24"/>
          <w:szCs w:val="44"/>
        </w:rPr>
        <w:t>简称</w:t>
      </w:r>
      <w:r>
        <w:rPr>
          <w:rFonts w:hint="eastAsia"/>
          <w:color w:val="auto"/>
          <w:sz w:val="24"/>
          <w:szCs w:val="44"/>
        </w:rPr>
        <w:t>统一</w:t>
      </w:r>
      <w:r>
        <w:rPr>
          <w:color w:val="auto"/>
          <w:sz w:val="24"/>
          <w:szCs w:val="44"/>
        </w:rPr>
        <w:t>报表</w:t>
      </w:r>
      <w:r>
        <w:rPr>
          <w:rFonts w:hint="eastAsia"/>
          <w:color w:val="auto"/>
          <w:sz w:val="24"/>
          <w:szCs w:val="44"/>
        </w:rPr>
        <w:t>系统）建设</w:t>
      </w:r>
      <w:r>
        <w:rPr>
          <w:color w:val="auto"/>
          <w:sz w:val="24"/>
          <w:szCs w:val="44"/>
        </w:rPr>
        <w:t>数据接口，</w:t>
      </w:r>
      <w:r>
        <w:rPr>
          <w:rFonts w:hint="eastAsia"/>
          <w:color w:val="auto"/>
          <w:sz w:val="24"/>
          <w:szCs w:val="44"/>
        </w:rPr>
        <w:t>企业处</w:t>
      </w:r>
      <w:r>
        <w:rPr>
          <w:color w:val="auto"/>
          <w:sz w:val="24"/>
          <w:szCs w:val="44"/>
        </w:rPr>
        <w:t>所收集的快报决算数据可通过</w:t>
      </w:r>
      <w:r>
        <w:rPr>
          <w:rFonts w:hint="eastAsia"/>
          <w:color w:val="auto"/>
          <w:sz w:val="24"/>
          <w:szCs w:val="44"/>
        </w:rPr>
        <w:t>统一报表</w:t>
      </w:r>
      <w:r>
        <w:rPr>
          <w:color w:val="auto"/>
          <w:sz w:val="24"/>
          <w:szCs w:val="44"/>
        </w:rPr>
        <w:t>系统</w:t>
      </w:r>
      <w:r>
        <w:rPr>
          <w:rFonts w:hint="eastAsia"/>
          <w:color w:val="auto"/>
          <w:sz w:val="24"/>
          <w:szCs w:val="44"/>
        </w:rPr>
        <w:t>对数据</w:t>
      </w:r>
      <w:r>
        <w:rPr>
          <w:color w:val="auto"/>
          <w:sz w:val="24"/>
          <w:szCs w:val="44"/>
        </w:rPr>
        <w:t>进行收集</w:t>
      </w:r>
      <w:r>
        <w:rPr>
          <w:rFonts w:hint="eastAsia"/>
          <w:color w:val="auto"/>
          <w:sz w:val="24"/>
          <w:szCs w:val="44"/>
        </w:rPr>
        <w:t>；</w:t>
      </w:r>
      <w:r>
        <w:rPr>
          <w:color w:val="auto"/>
          <w:sz w:val="24"/>
          <w:szCs w:val="44"/>
        </w:rPr>
        <w:t>国资委建设有国资委快报系统，所需数据可通过</w:t>
      </w:r>
      <w:r>
        <w:rPr>
          <w:rFonts w:hint="eastAsia"/>
          <w:color w:val="auto"/>
          <w:sz w:val="24"/>
          <w:szCs w:val="44"/>
        </w:rPr>
        <w:t>国资委建设</w:t>
      </w:r>
      <w:r>
        <w:rPr>
          <w:color w:val="auto"/>
          <w:sz w:val="24"/>
          <w:szCs w:val="44"/>
        </w:rPr>
        <w:t>的企业财务决算快报系统进行收集接入。</w:t>
      </w:r>
    </w:p>
    <w:p>
      <w:pPr>
        <w:pStyle w:val="5"/>
        <w:rPr>
          <w:color w:val="auto"/>
        </w:rPr>
      </w:pPr>
      <w:bookmarkStart w:id="3" w:name="_Toc7167587"/>
      <w:r>
        <w:rPr>
          <w:rFonts w:hint="eastAsia"/>
          <w:color w:val="auto"/>
        </w:rPr>
        <w:t>金融企业业务数据</w:t>
      </w:r>
      <w:bookmarkEnd w:id="3"/>
      <w:r>
        <w:rPr>
          <w:rFonts w:hint="eastAsia"/>
          <w:color w:val="auto"/>
        </w:rPr>
        <w:t>接入</w:t>
      </w:r>
    </w:p>
    <w:p>
      <w:pPr>
        <w:spacing w:before="120" w:after="120" w:line="360" w:lineRule="auto"/>
        <w:ind w:firstLine="480" w:firstLineChars="200"/>
        <w:rPr>
          <w:color w:val="auto"/>
          <w:sz w:val="24"/>
          <w:szCs w:val="44"/>
        </w:rPr>
      </w:pPr>
      <w:r>
        <w:rPr>
          <w:rFonts w:hint="eastAsia"/>
          <w:color w:val="auto"/>
          <w:sz w:val="24"/>
          <w:szCs w:val="44"/>
        </w:rPr>
        <w:t>系统</w:t>
      </w:r>
      <w:r>
        <w:rPr>
          <w:color w:val="auto"/>
          <w:sz w:val="24"/>
          <w:szCs w:val="44"/>
        </w:rPr>
        <w:t>需要建设与海南省财政厅金融企业决算快报系统建设业务数据接口，</w:t>
      </w:r>
      <w:r>
        <w:rPr>
          <w:rFonts w:hint="eastAsia"/>
          <w:color w:val="auto"/>
          <w:sz w:val="24"/>
          <w:szCs w:val="44"/>
        </w:rPr>
        <w:t>金融债务处</w:t>
      </w:r>
      <w:r>
        <w:rPr>
          <w:color w:val="auto"/>
          <w:sz w:val="24"/>
          <w:szCs w:val="44"/>
        </w:rPr>
        <w:t>建设有金融</w:t>
      </w:r>
      <w:r>
        <w:rPr>
          <w:rFonts w:hint="eastAsia"/>
          <w:color w:val="auto"/>
          <w:sz w:val="24"/>
          <w:szCs w:val="44"/>
        </w:rPr>
        <w:t>决算</w:t>
      </w:r>
      <w:r>
        <w:rPr>
          <w:color w:val="auto"/>
          <w:sz w:val="24"/>
          <w:szCs w:val="44"/>
        </w:rPr>
        <w:t>快报系统，可通过金融</w:t>
      </w:r>
      <w:r>
        <w:rPr>
          <w:rFonts w:hint="eastAsia"/>
          <w:color w:val="auto"/>
          <w:sz w:val="24"/>
          <w:szCs w:val="44"/>
        </w:rPr>
        <w:t>决算</w:t>
      </w:r>
      <w:r>
        <w:rPr>
          <w:color w:val="auto"/>
          <w:sz w:val="24"/>
          <w:szCs w:val="44"/>
        </w:rPr>
        <w:t>快报系统或者升级</w:t>
      </w:r>
      <w:r>
        <w:rPr>
          <w:rFonts w:hint="eastAsia"/>
          <w:color w:val="auto"/>
          <w:sz w:val="24"/>
          <w:szCs w:val="44"/>
        </w:rPr>
        <w:t>金融</w:t>
      </w:r>
      <w:r>
        <w:rPr>
          <w:color w:val="auto"/>
          <w:sz w:val="24"/>
          <w:szCs w:val="44"/>
        </w:rPr>
        <w:t>快报系统数据完成数据收集</w:t>
      </w:r>
      <w:r>
        <w:rPr>
          <w:rFonts w:hint="eastAsia"/>
          <w:color w:val="auto"/>
          <w:sz w:val="24"/>
          <w:szCs w:val="44"/>
        </w:rPr>
        <w:t>接入</w:t>
      </w:r>
      <w:r>
        <w:rPr>
          <w:color w:val="auto"/>
          <w:sz w:val="24"/>
          <w:szCs w:val="44"/>
        </w:rPr>
        <w:t>工作。</w:t>
      </w:r>
    </w:p>
    <w:p>
      <w:pPr>
        <w:pStyle w:val="5"/>
        <w:rPr>
          <w:color w:val="auto"/>
        </w:rPr>
      </w:pPr>
      <w:bookmarkStart w:id="4" w:name="_Toc7167588"/>
      <w:r>
        <w:rPr>
          <w:rFonts w:hint="eastAsia"/>
          <w:color w:val="auto"/>
        </w:rPr>
        <w:t>文化</w:t>
      </w:r>
      <w:r>
        <w:rPr>
          <w:color w:val="auto"/>
        </w:rPr>
        <w:t>企业</w:t>
      </w:r>
      <w:r>
        <w:rPr>
          <w:rFonts w:hint="eastAsia"/>
          <w:color w:val="auto"/>
        </w:rPr>
        <w:t>业务数据</w:t>
      </w:r>
      <w:bookmarkEnd w:id="4"/>
      <w:r>
        <w:rPr>
          <w:rFonts w:hint="eastAsia"/>
          <w:color w:val="auto"/>
        </w:rPr>
        <w:t>接入</w:t>
      </w:r>
    </w:p>
    <w:p>
      <w:pPr>
        <w:spacing w:before="120" w:after="120" w:line="360" w:lineRule="auto"/>
        <w:ind w:firstLine="480" w:firstLineChars="200"/>
        <w:rPr>
          <w:color w:val="auto"/>
          <w:sz w:val="24"/>
          <w:szCs w:val="44"/>
        </w:rPr>
      </w:pPr>
      <w:r>
        <w:rPr>
          <w:rFonts w:hint="eastAsia"/>
          <w:color w:val="auto"/>
          <w:sz w:val="24"/>
          <w:szCs w:val="44"/>
        </w:rPr>
        <w:t>文化企业统计</w:t>
      </w:r>
      <w:r>
        <w:rPr>
          <w:color w:val="auto"/>
          <w:sz w:val="24"/>
          <w:szCs w:val="44"/>
        </w:rPr>
        <w:t>及</w:t>
      </w:r>
      <w:bookmarkStart w:id="22" w:name="_GoBack"/>
      <w:bookmarkEnd w:id="22"/>
      <w:r>
        <w:rPr>
          <w:color w:val="auto"/>
          <w:sz w:val="24"/>
          <w:szCs w:val="44"/>
        </w:rPr>
        <w:t>财务业务</w:t>
      </w:r>
      <w:r>
        <w:rPr>
          <w:rFonts w:hint="eastAsia"/>
          <w:color w:val="auto"/>
          <w:sz w:val="24"/>
          <w:szCs w:val="44"/>
        </w:rPr>
        <w:t>所</w:t>
      </w:r>
      <w:r>
        <w:rPr>
          <w:color w:val="auto"/>
          <w:sz w:val="24"/>
          <w:szCs w:val="44"/>
        </w:rPr>
        <w:t>涉及管理部门为</w:t>
      </w:r>
      <w:r>
        <w:rPr>
          <w:rFonts w:hint="eastAsia"/>
          <w:color w:val="auto"/>
          <w:sz w:val="24"/>
          <w:szCs w:val="44"/>
        </w:rPr>
        <w:t>海南省委宣传部文资办</w:t>
      </w:r>
      <w:r>
        <w:rPr>
          <w:color w:val="auto"/>
          <w:sz w:val="24"/>
          <w:szCs w:val="44"/>
        </w:rPr>
        <w:t>，</w:t>
      </w:r>
      <w:r>
        <w:rPr>
          <w:rFonts w:hint="eastAsia"/>
          <w:color w:val="auto"/>
          <w:sz w:val="24"/>
          <w:szCs w:val="44"/>
        </w:rPr>
        <w:t>部分</w:t>
      </w:r>
      <w:r>
        <w:rPr>
          <w:color w:val="auto"/>
          <w:sz w:val="24"/>
          <w:szCs w:val="44"/>
        </w:rPr>
        <w:t>文化企业已经向</w:t>
      </w:r>
      <w:r>
        <w:rPr>
          <w:rFonts w:hint="eastAsia"/>
          <w:color w:val="auto"/>
          <w:sz w:val="24"/>
          <w:szCs w:val="44"/>
        </w:rPr>
        <w:t>海南省</w:t>
      </w:r>
      <w:r>
        <w:rPr>
          <w:color w:val="auto"/>
          <w:sz w:val="24"/>
          <w:szCs w:val="44"/>
        </w:rPr>
        <w:t>国资委报送</w:t>
      </w:r>
      <w:r>
        <w:rPr>
          <w:rFonts w:hint="eastAsia"/>
          <w:color w:val="auto"/>
          <w:sz w:val="24"/>
          <w:szCs w:val="44"/>
        </w:rPr>
        <w:t>决算</w:t>
      </w:r>
      <w:r>
        <w:rPr>
          <w:color w:val="auto"/>
          <w:sz w:val="24"/>
          <w:szCs w:val="44"/>
        </w:rPr>
        <w:t>及快报数据，</w:t>
      </w:r>
      <w:r>
        <w:rPr>
          <w:rFonts w:hint="eastAsia"/>
          <w:color w:val="auto"/>
          <w:sz w:val="24"/>
          <w:szCs w:val="44"/>
        </w:rPr>
        <w:t>可建设与</w:t>
      </w:r>
      <w:r>
        <w:rPr>
          <w:color w:val="auto"/>
          <w:sz w:val="24"/>
          <w:szCs w:val="44"/>
        </w:rPr>
        <w:t>国资委</w:t>
      </w:r>
      <w:r>
        <w:rPr>
          <w:rFonts w:hint="eastAsia"/>
          <w:color w:val="auto"/>
          <w:sz w:val="24"/>
          <w:szCs w:val="44"/>
        </w:rPr>
        <w:t>决算</w:t>
      </w:r>
      <w:r>
        <w:rPr>
          <w:color w:val="auto"/>
          <w:sz w:val="24"/>
          <w:szCs w:val="44"/>
        </w:rPr>
        <w:t>快报接口</w:t>
      </w:r>
      <w:r>
        <w:rPr>
          <w:rFonts w:hint="eastAsia"/>
          <w:color w:val="auto"/>
          <w:sz w:val="24"/>
          <w:szCs w:val="44"/>
        </w:rPr>
        <w:t>，</w:t>
      </w:r>
      <w:r>
        <w:rPr>
          <w:color w:val="auto"/>
          <w:sz w:val="24"/>
          <w:szCs w:val="44"/>
        </w:rPr>
        <w:t>完成文化企业数据</w:t>
      </w:r>
      <w:r>
        <w:rPr>
          <w:rFonts w:hint="eastAsia"/>
          <w:color w:val="auto"/>
          <w:sz w:val="24"/>
          <w:szCs w:val="44"/>
        </w:rPr>
        <w:t>收集对接</w:t>
      </w:r>
      <w:r>
        <w:rPr>
          <w:color w:val="auto"/>
          <w:sz w:val="24"/>
          <w:szCs w:val="44"/>
        </w:rPr>
        <w:t>工作。</w:t>
      </w:r>
    </w:p>
    <w:p>
      <w:pPr>
        <w:pStyle w:val="5"/>
        <w:rPr>
          <w:color w:val="auto"/>
        </w:rPr>
      </w:pPr>
      <w:bookmarkStart w:id="5" w:name="_Toc7167589"/>
      <w:r>
        <w:rPr>
          <w:rFonts w:hint="eastAsia"/>
          <w:color w:val="auto"/>
        </w:rPr>
        <w:t>行政</w:t>
      </w:r>
      <w:r>
        <w:rPr>
          <w:color w:val="auto"/>
        </w:rPr>
        <w:t>事业</w:t>
      </w:r>
      <w:r>
        <w:rPr>
          <w:rFonts w:hint="eastAsia"/>
          <w:color w:val="auto"/>
        </w:rPr>
        <w:t>性资产数据</w:t>
      </w:r>
      <w:bookmarkEnd w:id="5"/>
      <w:r>
        <w:rPr>
          <w:rFonts w:hint="eastAsia"/>
          <w:color w:val="auto"/>
        </w:rPr>
        <w:t>接入</w:t>
      </w:r>
    </w:p>
    <w:p>
      <w:pPr>
        <w:spacing w:before="120" w:after="120" w:line="360" w:lineRule="auto"/>
        <w:ind w:firstLine="480" w:firstLineChars="200"/>
        <w:rPr>
          <w:color w:val="auto"/>
          <w:sz w:val="24"/>
          <w:szCs w:val="44"/>
        </w:rPr>
      </w:pPr>
      <w:r>
        <w:rPr>
          <w:rFonts w:hint="eastAsia"/>
          <w:color w:val="auto"/>
          <w:sz w:val="24"/>
          <w:szCs w:val="44"/>
        </w:rPr>
        <w:t>系统</w:t>
      </w:r>
      <w:r>
        <w:rPr>
          <w:color w:val="auto"/>
          <w:sz w:val="24"/>
          <w:szCs w:val="44"/>
        </w:rPr>
        <w:t>需要建设与海南省</w:t>
      </w:r>
      <w:r>
        <w:rPr>
          <w:rFonts w:hint="eastAsia"/>
          <w:color w:val="auto"/>
          <w:sz w:val="24"/>
          <w:szCs w:val="44"/>
        </w:rPr>
        <w:t>行政事业</w:t>
      </w:r>
      <w:r>
        <w:rPr>
          <w:color w:val="auto"/>
          <w:sz w:val="24"/>
          <w:szCs w:val="44"/>
        </w:rPr>
        <w:t>单位</w:t>
      </w:r>
      <w:r>
        <w:rPr>
          <w:rFonts w:hint="eastAsia"/>
          <w:color w:val="auto"/>
          <w:sz w:val="24"/>
          <w:szCs w:val="44"/>
        </w:rPr>
        <w:t>资产</w:t>
      </w:r>
      <w:r>
        <w:rPr>
          <w:color w:val="auto"/>
          <w:sz w:val="24"/>
          <w:szCs w:val="44"/>
        </w:rPr>
        <w:t>管理系统的数据业务接口</w:t>
      </w:r>
      <w:r>
        <w:rPr>
          <w:rFonts w:hint="eastAsia"/>
          <w:color w:val="auto"/>
          <w:sz w:val="24"/>
          <w:szCs w:val="44"/>
        </w:rPr>
        <w:t>。行政事业</w:t>
      </w:r>
      <w:r>
        <w:rPr>
          <w:color w:val="auto"/>
          <w:sz w:val="24"/>
          <w:szCs w:val="44"/>
        </w:rPr>
        <w:t>单位国有资产管理</w:t>
      </w:r>
      <w:r>
        <w:rPr>
          <w:rFonts w:hint="eastAsia"/>
          <w:color w:val="auto"/>
          <w:sz w:val="24"/>
          <w:szCs w:val="44"/>
        </w:rPr>
        <w:t>工作</w:t>
      </w:r>
      <w:r>
        <w:rPr>
          <w:color w:val="auto"/>
          <w:sz w:val="24"/>
          <w:szCs w:val="44"/>
        </w:rPr>
        <w:t>在海南省财政厅资产管理处。</w:t>
      </w:r>
      <w:r>
        <w:rPr>
          <w:rFonts w:hint="eastAsia"/>
          <w:color w:val="auto"/>
          <w:sz w:val="24"/>
          <w:szCs w:val="44"/>
        </w:rPr>
        <w:t>行政事业</w:t>
      </w:r>
      <w:r>
        <w:rPr>
          <w:color w:val="auto"/>
          <w:sz w:val="24"/>
          <w:szCs w:val="44"/>
        </w:rPr>
        <w:t>性资产数据</w:t>
      </w:r>
      <w:r>
        <w:rPr>
          <w:rFonts w:hint="eastAsia"/>
          <w:color w:val="auto"/>
          <w:sz w:val="24"/>
          <w:szCs w:val="44"/>
        </w:rPr>
        <w:t>收集</w:t>
      </w:r>
      <w:r>
        <w:rPr>
          <w:color w:val="auto"/>
          <w:sz w:val="24"/>
          <w:szCs w:val="44"/>
        </w:rPr>
        <w:t>工作，可通过升级</w:t>
      </w:r>
      <w:r>
        <w:rPr>
          <w:rFonts w:hint="eastAsia"/>
          <w:color w:val="auto"/>
          <w:sz w:val="24"/>
          <w:szCs w:val="44"/>
        </w:rPr>
        <w:t>海南省</w:t>
      </w:r>
      <w:r>
        <w:rPr>
          <w:color w:val="auto"/>
          <w:sz w:val="24"/>
          <w:szCs w:val="44"/>
        </w:rPr>
        <w:t>行政事业单位资产管理系统</w:t>
      </w:r>
      <w:r>
        <w:rPr>
          <w:rFonts w:hint="eastAsia"/>
          <w:color w:val="auto"/>
          <w:sz w:val="24"/>
          <w:szCs w:val="44"/>
        </w:rPr>
        <w:t>（以下</w:t>
      </w:r>
      <w:r>
        <w:rPr>
          <w:color w:val="auto"/>
          <w:sz w:val="24"/>
          <w:szCs w:val="44"/>
        </w:rPr>
        <w:t>简称资产管理系统</w:t>
      </w:r>
      <w:r>
        <w:rPr>
          <w:rFonts w:hint="eastAsia"/>
          <w:color w:val="auto"/>
          <w:sz w:val="24"/>
          <w:szCs w:val="44"/>
        </w:rPr>
        <w:t>）</w:t>
      </w:r>
      <w:r>
        <w:rPr>
          <w:color w:val="auto"/>
          <w:sz w:val="24"/>
          <w:szCs w:val="44"/>
        </w:rPr>
        <w:t>，</w:t>
      </w:r>
      <w:r>
        <w:rPr>
          <w:rFonts w:hint="eastAsia"/>
          <w:color w:val="auto"/>
          <w:sz w:val="24"/>
          <w:szCs w:val="44"/>
        </w:rPr>
        <w:t>根据</w:t>
      </w:r>
      <w:r>
        <w:rPr>
          <w:color w:val="auto"/>
          <w:sz w:val="24"/>
          <w:szCs w:val="44"/>
        </w:rPr>
        <w:t>所需口径</w:t>
      </w:r>
      <w:r>
        <w:rPr>
          <w:rFonts w:hint="eastAsia"/>
          <w:color w:val="auto"/>
          <w:sz w:val="24"/>
          <w:szCs w:val="44"/>
        </w:rPr>
        <w:t>完成</w:t>
      </w:r>
      <w:r>
        <w:rPr>
          <w:color w:val="auto"/>
          <w:sz w:val="24"/>
          <w:szCs w:val="44"/>
        </w:rPr>
        <w:t>数据</w:t>
      </w:r>
      <w:r>
        <w:rPr>
          <w:rFonts w:hint="eastAsia"/>
          <w:color w:val="auto"/>
          <w:sz w:val="24"/>
          <w:szCs w:val="44"/>
        </w:rPr>
        <w:t>收集统计工作</w:t>
      </w:r>
      <w:r>
        <w:rPr>
          <w:color w:val="auto"/>
          <w:sz w:val="24"/>
          <w:szCs w:val="44"/>
        </w:rPr>
        <w:t>。</w:t>
      </w:r>
    </w:p>
    <w:p>
      <w:pPr>
        <w:pStyle w:val="5"/>
        <w:rPr>
          <w:color w:val="auto"/>
        </w:rPr>
      </w:pPr>
      <w:bookmarkStart w:id="6" w:name="_Toc7167590"/>
      <w:r>
        <w:rPr>
          <w:rFonts w:hint="eastAsia"/>
          <w:color w:val="auto"/>
        </w:rPr>
        <w:t>国有自然资源数据</w:t>
      </w:r>
      <w:bookmarkEnd w:id="6"/>
      <w:r>
        <w:rPr>
          <w:rFonts w:hint="eastAsia"/>
          <w:color w:val="auto"/>
        </w:rPr>
        <w:t>接入</w:t>
      </w:r>
    </w:p>
    <w:p>
      <w:pPr>
        <w:spacing w:before="120" w:after="120" w:line="360" w:lineRule="auto"/>
        <w:ind w:firstLine="480" w:firstLineChars="200"/>
        <w:rPr>
          <w:color w:val="auto"/>
          <w:sz w:val="24"/>
          <w:szCs w:val="44"/>
        </w:rPr>
      </w:pPr>
      <w:r>
        <w:rPr>
          <w:rFonts w:hint="eastAsia"/>
          <w:color w:val="auto"/>
          <w:sz w:val="24"/>
          <w:szCs w:val="44"/>
        </w:rPr>
        <w:t>国有自然</w:t>
      </w:r>
      <w:r>
        <w:rPr>
          <w:color w:val="auto"/>
          <w:sz w:val="24"/>
          <w:szCs w:val="44"/>
        </w:rPr>
        <w:t>资源</w:t>
      </w:r>
      <w:r>
        <w:rPr>
          <w:rFonts w:hint="eastAsia"/>
          <w:color w:val="auto"/>
          <w:sz w:val="24"/>
          <w:szCs w:val="44"/>
        </w:rPr>
        <w:t>管理分散</w:t>
      </w:r>
      <w:r>
        <w:rPr>
          <w:color w:val="auto"/>
          <w:sz w:val="24"/>
          <w:szCs w:val="44"/>
        </w:rPr>
        <w:t>在国土、</w:t>
      </w:r>
      <w:r>
        <w:rPr>
          <w:rFonts w:hint="eastAsia"/>
          <w:color w:val="auto"/>
          <w:sz w:val="24"/>
          <w:szCs w:val="44"/>
        </w:rPr>
        <w:t>水利</w:t>
      </w:r>
      <w:r>
        <w:rPr>
          <w:color w:val="auto"/>
          <w:sz w:val="24"/>
          <w:szCs w:val="44"/>
        </w:rPr>
        <w:t>、</w:t>
      </w:r>
      <w:r>
        <w:rPr>
          <w:rFonts w:hint="eastAsia"/>
          <w:color w:val="auto"/>
          <w:sz w:val="24"/>
          <w:szCs w:val="44"/>
        </w:rPr>
        <w:t>林</w:t>
      </w:r>
      <w:r>
        <w:rPr>
          <w:color w:val="auto"/>
          <w:sz w:val="24"/>
          <w:szCs w:val="44"/>
        </w:rPr>
        <w:t>业等不同主管部门管理，</w:t>
      </w:r>
      <w:r>
        <w:rPr>
          <w:rFonts w:hint="eastAsia"/>
          <w:color w:val="auto"/>
          <w:sz w:val="24"/>
          <w:szCs w:val="44"/>
        </w:rPr>
        <w:t>“行政事业单位经管资产及自然资源国有资产信息管理系统”（以下</w:t>
      </w:r>
      <w:r>
        <w:rPr>
          <w:color w:val="auto"/>
          <w:sz w:val="24"/>
          <w:szCs w:val="44"/>
        </w:rPr>
        <w:t>简称信息管理系统</w:t>
      </w:r>
      <w:r>
        <w:rPr>
          <w:rFonts w:hint="eastAsia"/>
          <w:color w:val="auto"/>
          <w:sz w:val="24"/>
          <w:szCs w:val="44"/>
        </w:rPr>
        <w:t>）</w:t>
      </w:r>
      <w:r>
        <w:rPr>
          <w:color w:val="auto"/>
          <w:sz w:val="24"/>
          <w:szCs w:val="44"/>
        </w:rPr>
        <w:t>包含国有自然资源部分内容</w:t>
      </w:r>
      <w:r>
        <w:rPr>
          <w:rFonts w:hint="eastAsia"/>
          <w:color w:val="auto"/>
          <w:sz w:val="24"/>
          <w:szCs w:val="44"/>
        </w:rPr>
        <w:t>，行政事业单位经管资产及自然资源国有资产信息管理系统已改名为公共基础设施等行政事业性国有资产信息管理系统，</w:t>
      </w:r>
      <w:r>
        <w:rPr>
          <w:color w:val="auto"/>
          <w:sz w:val="24"/>
          <w:szCs w:val="44"/>
        </w:rPr>
        <w:t>相关业务</w:t>
      </w:r>
      <w:r>
        <w:rPr>
          <w:rFonts w:hint="eastAsia"/>
          <w:color w:val="auto"/>
          <w:sz w:val="24"/>
          <w:szCs w:val="44"/>
        </w:rPr>
        <w:t>收集</w:t>
      </w:r>
      <w:r>
        <w:rPr>
          <w:color w:val="auto"/>
          <w:sz w:val="24"/>
          <w:szCs w:val="44"/>
        </w:rPr>
        <w:t>任务也</w:t>
      </w:r>
      <w:r>
        <w:rPr>
          <w:rFonts w:hint="eastAsia"/>
          <w:color w:val="auto"/>
          <w:sz w:val="24"/>
          <w:szCs w:val="44"/>
        </w:rPr>
        <w:t>并入海南省</w:t>
      </w:r>
      <w:r>
        <w:rPr>
          <w:color w:val="auto"/>
          <w:sz w:val="24"/>
          <w:szCs w:val="44"/>
        </w:rPr>
        <w:t>财政</w:t>
      </w:r>
      <w:r>
        <w:rPr>
          <w:rFonts w:hint="eastAsia"/>
          <w:color w:val="auto"/>
          <w:sz w:val="24"/>
          <w:szCs w:val="44"/>
        </w:rPr>
        <w:t>厅</w:t>
      </w:r>
      <w:r>
        <w:rPr>
          <w:color w:val="auto"/>
          <w:sz w:val="24"/>
          <w:szCs w:val="44"/>
        </w:rPr>
        <w:t>统一报表</w:t>
      </w:r>
      <w:r>
        <w:rPr>
          <w:rFonts w:hint="eastAsia"/>
          <w:color w:val="auto"/>
          <w:sz w:val="24"/>
          <w:szCs w:val="44"/>
        </w:rPr>
        <w:t>系统</w:t>
      </w:r>
      <w:r>
        <w:rPr>
          <w:color w:val="auto"/>
          <w:sz w:val="24"/>
          <w:szCs w:val="44"/>
        </w:rPr>
        <w:t>当中，可升级统一报表系统，梳理收集相关数据口径</w:t>
      </w:r>
      <w:r>
        <w:rPr>
          <w:rFonts w:hint="eastAsia"/>
          <w:color w:val="auto"/>
          <w:sz w:val="24"/>
          <w:szCs w:val="44"/>
        </w:rPr>
        <w:t>完成</w:t>
      </w:r>
      <w:r>
        <w:rPr>
          <w:color w:val="auto"/>
          <w:sz w:val="24"/>
          <w:szCs w:val="44"/>
        </w:rPr>
        <w:t>数据接入工作。</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7" w:name="_Toc7167591"/>
      <w:r>
        <w:rPr>
          <w:rFonts w:hint="eastAsia" w:ascii="方正仿宋_GBK" w:eastAsia="方正仿宋_GBK"/>
          <w:color w:val="auto"/>
          <w:sz w:val="28"/>
          <w:szCs w:val="28"/>
        </w:rPr>
        <w:t>固定数据查询需求</w:t>
      </w:r>
    </w:p>
    <w:p>
      <w:pPr>
        <w:spacing w:before="120" w:after="120" w:line="360" w:lineRule="auto"/>
        <w:ind w:firstLine="424" w:firstLineChars="177"/>
        <w:rPr>
          <w:color w:val="auto"/>
          <w:sz w:val="24"/>
        </w:rPr>
      </w:pPr>
      <w:r>
        <w:rPr>
          <w:rFonts w:hint="eastAsia"/>
          <w:color w:val="auto"/>
          <w:sz w:val="24"/>
        </w:rPr>
        <w:t>固定查询需内置贴合日常业务管理需求参数及国有资产报告编制需求的常用综合查询，预置了与业务数据相关的查询模板，支持列表展现、图表展现、图形展现。用户在使用数据查询时，只需要执行自己关注的查询模板，就可以方便的得到查询结果。</w:t>
      </w:r>
    </w:p>
    <w:p>
      <w:pPr>
        <w:spacing w:before="120" w:after="120" w:line="360" w:lineRule="auto"/>
        <w:ind w:firstLine="424" w:firstLineChars="177"/>
        <w:rPr>
          <w:color w:val="auto"/>
          <w:sz w:val="24"/>
        </w:rPr>
      </w:pPr>
      <w:r>
        <w:rPr>
          <w:color w:val="auto"/>
          <w:sz w:val="24"/>
        </w:rPr>
        <w:t>固定</w:t>
      </w:r>
      <w:r>
        <w:rPr>
          <w:rFonts w:hint="eastAsia" w:ascii="宋体" w:hAnsi="宋体" w:cs="宋体"/>
          <w:color w:val="auto"/>
          <w:sz w:val="24"/>
        </w:rPr>
        <w:t>查询应当能够</w:t>
      </w:r>
      <w:r>
        <w:rPr>
          <w:rFonts w:hint="eastAsia"/>
          <w:color w:val="auto"/>
          <w:sz w:val="24"/>
        </w:rPr>
        <w:t>支持多页签操作，支持综合复杂的表样，如交叉浮动、单列多级浮动、多级嵌套浮动、并列浮动。</w:t>
      </w:r>
    </w:p>
    <w:p>
      <w:pPr>
        <w:widowControl/>
        <w:numPr>
          <w:ilvl w:val="0"/>
          <w:numId w:val="3"/>
        </w:numPr>
        <w:spacing w:beforeLines="50" w:line="360" w:lineRule="auto"/>
        <w:ind w:firstLine="480" w:firstLineChars="200"/>
        <w:jc w:val="left"/>
        <w:rPr>
          <w:rFonts w:hAnsi="宋体"/>
          <w:color w:val="auto"/>
          <w:sz w:val="24"/>
          <w:lang w:bidi="en-US"/>
        </w:rPr>
      </w:pPr>
      <w:r>
        <w:rPr>
          <w:rFonts w:hint="eastAsia" w:hAnsi="宋体"/>
          <w:color w:val="auto"/>
          <w:sz w:val="24"/>
          <w:lang w:bidi="en-US"/>
        </w:rPr>
        <w:t>要求内置常用的统计分析函数，可支持排名分析、同比、环比、占比和复杂的预警规则设置。</w:t>
      </w:r>
    </w:p>
    <w:p>
      <w:pPr>
        <w:widowControl/>
        <w:numPr>
          <w:ilvl w:val="0"/>
          <w:numId w:val="3"/>
        </w:numPr>
        <w:spacing w:beforeLines="50" w:line="360" w:lineRule="auto"/>
        <w:ind w:firstLine="480" w:firstLineChars="200"/>
        <w:jc w:val="left"/>
        <w:rPr>
          <w:rFonts w:hAnsi="宋体"/>
          <w:color w:val="auto"/>
          <w:sz w:val="24"/>
          <w:lang w:bidi="en-US"/>
        </w:rPr>
      </w:pPr>
      <w:r>
        <w:rPr>
          <w:rFonts w:hint="eastAsia" w:hAnsi="宋体"/>
          <w:color w:val="auto"/>
          <w:sz w:val="24"/>
          <w:lang w:bidi="en-US"/>
        </w:rPr>
        <w:t>可以选择不同的条件来查询报表数据。</w:t>
      </w:r>
    </w:p>
    <w:p>
      <w:pPr>
        <w:widowControl/>
        <w:numPr>
          <w:ilvl w:val="0"/>
          <w:numId w:val="3"/>
        </w:numPr>
        <w:spacing w:beforeLines="50" w:line="360" w:lineRule="auto"/>
        <w:ind w:firstLine="480" w:firstLineChars="200"/>
        <w:rPr>
          <w:color w:val="auto"/>
          <w:sz w:val="24"/>
        </w:rPr>
      </w:pPr>
      <w:r>
        <w:rPr>
          <w:rFonts w:hint="eastAsia"/>
          <w:color w:val="auto"/>
          <w:sz w:val="24"/>
        </w:rPr>
        <w:t>报表与图表可以进行消息联动以及动态的业务相关数据钻取查询。</w:t>
      </w:r>
    </w:p>
    <w:p>
      <w:pPr>
        <w:widowControl/>
        <w:numPr>
          <w:ilvl w:val="0"/>
          <w:numId w:val="3"/>
        </w:numPr>
        <w:spacing w:beforeLines="50" w:line="360" w:lineRule="auto"/>
        <w:ind w:firstLine="480" w:firstLineChars="200"/>
        <w:rPr>
          <w:color w:val="auto"/>
          <w:sz w:val="24"/>
        </w:rPr>
      </w:pPr>
      <w:r>
        <w:rPr>
          <w:rFonts w:hint="eastAsia"/>
          <w:color w:val="auto"/>
          <w:sz w:val="24"/>
        </w:rPr>
        <w:t>支持批量导出，打印。</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灵活数据查询需求</w:t>
      </w:r>
    </w:p>
    <w:p>
      <w:pPr>
        <w:spacing w:before="120" w:line="360" w:lineRule="auto"/>
        <w:ind w:firstLine="420"/>
        <w:rPr>
          <w:color w:val="auto"/>
          <w:sz w:val="24"/>
        </w:rPr>
      </w:pPr>
      <w:r>
        <w:rPr>
          <w:rFonts w:hint="eastAsia"/>
          <w:color w:val="auto"/>
          <w:sz w:val="24"/>
        </w:rPr>
        <w:t>灵活查询应当能够实现业务人员个性化的信息探索和自助式的查询服务，用户根据自己的需求，灵活的选择查询条件，建立各种查询，并且系统能够根据用户的选择生成相应的统计报表，保存用户的查询模板配置信息，导出及分享用户模板内容。</w:t>
      </w:r>
    </w:p>
    <w:p>
      <w:pPr>
        <w:spacing w:before="120" w:line="360" w:lineRule="auto"/>
        <w:ind w:firstLine="420"/>
        <w:rPr>
          <w:rFonts w:ascii="宋体" w:hAnsi="宋体"/>
          <w:color w:val="auto"/>
          <w:sz w:val="24"/>
        </w:rPr>
      </w:pPr>
      <w:r>
        <w:rPr>
          <w:rFonts w:hint="eastAsia" w:ascii="宋体" w:hAnsi="宋体"/>
          <w:color w:val="auto"/>
          <w:sz w:val="24"/>
        </w:rPr>
        <w:t>需要具备操作简便、灵活、可视化操作界面的能力，应当提供自定义计算字段、数据展示格式、过滤条件选择、排序方式选择、穿透等交互手段，应当能够快速定义查询条件并生成查询结果，并能够将查询结果导出到外部文件（如Excel等），使</w:t>
      </w:r>
      <w:r>
        <w:rPr>
          <w:rFonts w:hint="eastAsia" w:ascii="宋体" w:hAnsi="宋体"/>
          <w:color w:val="auto"/>
          <w:sz w:val="24"/>
        </w:rPr>
        <w:t>运用更加的灵活。</w:t>
      </w:r>
    </w:p>
    <w:bookmarkEnd w:id="7"/>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8" w:name="_Toc7167592"/>
      <w:r>
        <w:rPr>
          <w:rFonts w:hint="eastAsia" w:ascii="方正仿宋_GBK" w:eastAsia="方正仿宋_GBK"/>
          <w:color w:val="auto"/>
          <w:sz w:val="28"/>
          <w:szCs w:val="28"/>
        </w:rPr>
        <w:t>建设统一参数管理平台</w:t>
      </w:r>
    </w:p>
    <w:p>
      <w:pPr>
        <w:pStyle w:val="5"/>
        <w:rPr>
          <w:color w:val="auto"/>
        </w:rPr>
      </w:pPr>
      <w:r>
        <w:rPr>
          <w:rFonts w:hint="eastAsia"/>
          <w:color w:val="auto"/>
        </w:rPr>
        <w:t>统一卡片信息管理</w:t>
      </w:r>
    </w:p>
    <w:p>
      <w:pPr>
        <w:spacing w:before="120" w:after="120" w:line="360" w:lineRule="auto"/>
        <w:ind w:firstLine="480" w:firstLineChars="200"/>
        <w:rPr>
          <w:rFonts w:ascii="宋体" w:hAnsi="宋体"/>
          <w:color w:val="auto"/>
          <w:sz w:val="24"/>
        </w:rPr>
      </w:pPr>
      <w:r>
        <w:rPr>
          <w:rFonts w:hint="eastAsia" w:ascii="宋体" w:hAnsi="宋体"/>
          <w:color w:val="auto"/>
          <w:sz w:val="24"/>
        </w:rPr>
        <w:t>卡片</w:t>
      </w:r>
      <w:r>
        <w:rPr>
          <w:rFonts w:ascii="宋体" w:hAnsi="宋体"/>
          <w:color w:val="auto"/>
          <w:sz w:val="24"/>
        </w:rPr>
        <w:t>信息管理是行政事业单位资产管理的基本元素，新建的</w:t>
      </w:r>
      <w:r>
        <w:rPr>
          <w:rFonts w:hint="eastAsia" w:ascii="宋体" w:hAnsi="宋体"/>
          <w:color w:val="auto"/>
          <w:sz w:val="24"/>
        </w:rPr>
        <w:t>国有</w:t>
      </w:r>
      <w:r>
        <w:rPr>
          <w:rFonts w:ascii="宋体" w:hAnsi="宋体"/>
          <w:color w:val="auto"/>
          <w:sz w:val="24"/>
        </w:rPr>
        <w:t>资</w:t>
      </w:r>
      <w:r>
        <w:rPr>
          <w:rFonts w:hint="eastAsia" w:ascii="宋体" w:hAnsi="宋体"/>
          <w:color w:val="auto"/>
          <w:sz w:val="24"/>
        </w:rPr>
        <w:t>产</w:t>
      </w:r>
      <w:r>
        <w:rPr>
          <w:rFonts w:ascii="宋体" w:hAnsi="宋体"/>
          <w:color w:val="auto"/>
          <w:sz w:val="24"/>
        </w:rPr>
        <w:t>统一平台系统需要能够</w:t>
      </w:r>
      <w:r>
        <w:rPr>
          <w:rFonts w:hint="eastAsia" w:ascii="宋体" w:hAnsi="宋体"/>
          <w:color w:val="auto"/>
          <w:sz w:val="24"/>
        </w:rPr>
        <w:t>灵活</w:t>
      </w:r>
      <w:r>
        <w:rPr>
          <w:rFonts w:ascii="宋体" w:hAnsi="宋体"/>
          <w:color w:val="auto"/>
          <w:sz w:val="24"/>
        </w:rPr>
        <w:t>构建</w:t>
      </w:r>
      <w:r>
        <w:rPr>
          <w:rFonts w:hint="eastAsia" w:ascii="宋体" w:hAnsi="宋体"/>
          <w:color w:val="auto"/>
          <w:sz w:val="24"/>
        </w:rPr>
        <w:t>卡片</w:t>
      </w:r>
      <w:r>
        <w:rPr>
          <w:rFonts w:ascii="宋体" w:hAnsi="宋体"/>
          <w:color w:val="auto"/>
          <w:sz w:val="24"/>
        </w:rPr>
        <w:t>单据</w:t>
      </w:r>
      <w:r>
        <w:rPr>
          <w:rFonts w:hint="eastAsia" w:ascii="宋体" w:hAnsi="宋体"/>
          <w:color w:val="auto"/>
          <w:sz w:val="24"/>
        </w:rPr>
        <w:t>，</w:t>
      </w:r>
      <w:r>
        <w:rPr>
          <w:rFonts w:ascii="宋体" w:hAnsi="宋体"/>
          <w:color w:val="auto"/>
          <w:sz w:val="24"/>
        </w:rPr>
        <w:t>满足</w:t>
      </w:r>
      <w:r>
        <w:rPr>
          <w:rFonts w:hint="eastAsia" w:ascii="宋体" w:hAnsi="宋体"/>
          <w:color w:val="auto"/>
          <w:sz w:val="24"/>
        </w:rPr>
        <w:t>对国有资产</w:t>
      </w:r>
      <w:r>
        <w:rPr>
          <w:rFonts w:ascii="宋体" w:hAnsi="宋体"/>
          <w:color w:val="auto"/>
          <w:sz w:val="24"/>
        </w:rPr>
        <w:t>数据进行明细</w:t>
      </w:r>
      <w:r>
        <w:rPr>
          <w:rFonts w:hint="eastAsia" w:ascii="宋体" w:hAnsi="宋体"/>
          <w:color w:val="auto"/>
          <w:sz w:val="24"/>
        </w:rPr>
        <w:t>化</w:t>
      </w:r>
      <w:r>
        <w:rPr>
          <w:rFonts w:ascii="宋体" w:hAnsi="宋体"/>
          <w:color w:val="auto"/>
          <w:sz w:val="24"/>
        </w:rPr>
        <w:t>管理</w:t>
      </w:r>
      <w:r>
        <w:rPr>
          <w:rFonts w:hint="eastAsia" w:ascii="宋体" w:hAnsi="宋体"/>
          <w:color w:val="auto"/>
          <w:sz w:val="24"/>
        </w:rPr>
        <w:t>需求，</w:t>
      </w:r>
      <w:r>
        <w:rPr>
          <w:rFonts w:ascii="宋体" w:hAnsi="宋体"/>
          <w:color w:val="auto"/>
          <w:sz w:val="24"/>
        </w:rPr>
        <w:t>从而进一步实现实时监督的目的。</w:t>
      </w:r>
    </w:p>
    <w:p>
      <w:pPr>
        <w:pStyle w:val="5"/>
        <w:rPr>
          <w:color w:val="auto"/>
        </w:rPr>
      </w:pPr>
      <w:r>
        <w:rPr>
          <w:rFonts w:hint="eastAsia"/>
          <w:color w:val="auto"/>
        </w:rPr>
        <w:t>统一报表参数管理</w:t>
      </w:r>
      <w:bookmarkEnd w:id="8"/>
    </w:p>
    <w:p>
      <w:pPr>
        <w:spacing w:before="120" w:after="120" w:line="360" w:lineRule="auto"/>
        <w:ind w:firstLine="480" w:firstLineChars="200"/>
        <w:rPr>
          <w:rFonts w:ascii="宋体" w:hAnsi="宋体"/>
          <w:color w:val="auto"/>
          <w:sz w:val="24"/>
        </w:rPr>
      </w:pPr>
      <w:r>
        <w:rPr>
          <w:rFonts w:hint="eastAsia" w:ascii="宋体" w:hAnsi="宋体"/>
          <w:color w:val="auto"/>
          <w:sz w:val="24"/>
        </w:rPr>
        <w:t>报表体系不一致将直接导致上报数据无效甚至错误，影响整体</w:t>
      </w:r>
      <w:r>
        <w:rPr>
          <w:rFonts w:ascii="宋体" w:hAnsi="宋体"/>
          <w:color w:val="auto"/>
          <w:sz w:val="24"/>
        </w:rPr>
        <w:t>数据收集</w:t>
      </w:r>
      <w:r>
        <w:rPr>
          <w:rFonts w:hint="eastAsia" w:ascii="宋体" w:hAnsi="宋体"/>
          <w:color w:val="auto"/>
          <w:sz w:val="24"/>
        </w:rPr>
        <w:t>工作质量。与此同时，用户需要花费精力关注和维护报表体系的一致性，增加了用户的工作负担，降低了数据</w:t>
      </w:r>
      <w:r>
        <w:rPr>
          <w:rFonts w:ascii="宋体" w:hAnsi="宋体"/>
          <w:color w:val="auto"/>
          <w:sz w:val="24"/>
        </w:rPr>
        <w:t>收集</w:t>
      </w:r>
      <w:r>
        <w:rPr>
          <w:rFonts w:hint="eastAsia" w:ascii="宋体" w:hAnsi="宋体"/>
          <w:color w:val="auto"/>
          <w:sz w:val="24"/>
        </w:rPr>
        <w:t>工作效率。</w:t>
      </w:r>
    </w:p>
    <w:p>
      <w:pPr>
        <w:spacing w:before="120" w:after="120" w:line="360" w:lineRule="auto"/>
        <w:ind w:firstLine="480" w:firstLineChars="200"/>
        <w:rPr>
          <w:rFonts w:ascii="宋体" w:hAnsi="宋体"/>
          <w:color w:val="auto"/>
          <w:sz w:val="24"/>
        </w:rPr>
      </w:pPr>
      <w:r>
        <w:rPr>
          <w:rFonts w:hint="eastAsia"/>
          <w:color w:val="auto"/>
          <w:sz w:val="24"/>
          <w:szCs w:val="44"/>
        </w:rPr>
        <w:t>建设后</w:t>
      </w:r>
      <w:r>
        <w:rPr>
          <w:color w:val="auto"/>
          <w:sz w:val="24"/>
          <w:szCs w:val="44"/>
        </w:rPr>
        <w:t>的系统需要</w:t>
      </w:r>
      <w:r>
        <w:rPr>
          <w:rFonts w:hint="eastAsia"/>
          <w:color w:val="auto"/>
          <w:sz w:val="24"/>
          <w:szCs w:val="44"/>
        </w:rPr>
        <w:t>支持报表的表样、</w:t>
      </w:r>
      <w:r>
        <w:rPr>
          <w:color w:val="auto"/>
          <w:sz w:val="24"/>
          <w:szCs w:val="44"/>
        </w:rPr>
        <w:t>指标、勾稽关系的灵活</w:t>
      </w:r>
      <w:r>
        <w:rPr>
          <w:rFonts w:hint="eastAsia"/>
          <w:color w:val="auto"/>
          <w:sz w:val="24"/>
          <w:szCs w:val="44"/>
        </w:rPr>
        <w:t>构建，满足对</w:t>
      </w:r>
      <w:r>
        <w:rPr>
          <w:color w:val="auto"/>
          <w:sz w:val="24"/>
          <w:szCs w:val="44"/>
        </w:rPr>
        <w:t>日常数据收集任务的</w:t>
      </w:r>
      <w:r>
        <w:rPr>
          <w:rFonts w:hint="eastAsia"/>
          <w:color w:val="auto"/>
          <w:sz w:val="24"/>
          <w:szCs w:val="44"/>
        </w:rPr>
        <w:t>灵活</w:t>
      </w:r>
      <w:r>
        <w:rPr>
          <w:color w:val="auto"/>
          <w:sz w:val="24"/>
          <w:szCs w:val="44"/>
        </w:rPr>
        <w:t>定制</w:t>
      </w:r>
      <w:r>
        <w:rPr>
          <w:rFonts w:hint="eastAsia" w:ascii="宋体" w:hAnsi="宋体"/>
          <w:color w:val="auto"/>
          <w:sz w:val="24"/>
        </w:rPr>
        <w:t>。</w:t>
      </w:r>
    </w:p>
    <w:p>
      <w:pPr>
        <w:pStyle w:val="5"/>
        <w:rPr>
          <w:color w:val="auto"/>
        </w:rPr>
      </w:pPr>
      <w:bookmarkStart w:id="9" w:name="_Toc7167593"/>
      <w:r>
        <w:rPr>
          <w:rFonts w:hint="eastAsia"/>
          <w:color w:val="auto"/>
        </w:rPr>
        <w:t>统一上报质量控制</w:t>
      </w:r>
      <w:bookmarkEnd w:id="9"/>
    </w:p>
    <w:p>
      <w:pPr>
        <w:spacing w:before="120" w:after="120" w:line="360" w:lineRule="auto"/>
        <w:ind w:firstLine="480" w:firstLineChars="200"/>
        <w:rPr>
          <w:rFonts w:ascii="宋体" w:hAnsi="宋体"/>
          <w:color w:val="auto"/>
          <w:sz w:val="24"/>
        </w:rPr>
      </w:pPr>
      <w:r>
        <w:rPr>
          <w:rFonts w:hint="eastAsia"/>
          <w:color w:val="auto"/>
          <w:sz w:val="24"/>
          <w:szCs w:val="44"/>
        </w:rPr>
        <w:t>国有资产统一数据平台</w:t>
      </w:r>
      <w:r>
        <w:rPr>
          <w:rFonts w:hint="eastAsia" w:ascii="宋体" w:hAnsi="宋体"/>
          <w:color w:val="auto"/>
          <w:sz w:val="24"/>
        </w:rPr>
        <w:t>能提供上报质量控制。上报质量控制功能预先设置好数据审核条件，在用户上报、</w:t>
      </w:r>
      <w:r>
        <w:rPr>
          <w:rFonts w:ascii="宋体" w:hAnsi="宋体"/>
          <w:color w:val="auto"/>
          <w:sz w:val="24"/>
        </w:rPr>
        <w:t>上传</w:t>
      </w:r>
      <w:r>
        <w:rPr>
          <w:rFonts w:hint="eastAsia" w:ascii="宋体" w:hAnsi="宋体"/>
          <w:color w:val="auto"/>
          <w:sz w:val="24"/>
        </w:rPr>
        <w:t>数据时自动对数据进行审核，如果审核失败则禁止数据上报、</w:t>
      </w:r>
      <w:r>
        <w:rPr>
          <w:rFonts w:ascii="宋体" w:hAnsi="宋体"/>
          <w:color w:val="auto"/>
          <w:sz w:val="24"/>
        </w:rPr>
        <w:t>上传</w:t>
      </w:r>
      <w:r>
        <w:rPr>
          <w:rFonts w:hint="eastAsia" w:ascii="宋体" w:hAnsi="宋体"/>
          <w:color w:val="auto"/>
          <w:sz w:val="24"/>
        </w:rPr>
        <w:t>。</w:t>
      </w:r>
    </w:p>
    <w:p>
      <w:pPr>
        <w:spacing w:before="120" w:after="120" w:line="360" w:lineRule="auto"/>
        <w:ind w:firstLine="480" w:firstLineChars="200"/>
        <w:rPr>
          <w:color w:val="auto"/>
          <w:sz w:val="24"/>
        </w:rPr>
      </w:pPr>
      <w:r>
        <w:rPr>
          <w:rFonts w:hint="eastAsia"/>
          <w:color w:val="auto"/>
          <w:sz w:val="24"/>
        </w:rPr>
        <w:t>单位在系统中的状态总共分为未上报、已上报、已确认、已退回四种状态，通过这四种状态可以实现数据逐级上报的要求。系统可以根据单位的上报状态统计出系统中所有单位的上报情况，上报情况可以打印和导出。</w:t>
      </w:r>
    </w:p>
    <w:p>
      <w:pPr>
        <w:numPr>
          <w:ilvl w:val="0"/>
          <w:numId w:val="4"/>
        </w:numPr>
        <w:spacing w:before="120" w:after="120" w:line="360" w:lineRule="auto"/>
        <w:rPr>
          <w:b/>
          <w:bCs/>
          <w:color w:val="auto"/>
          <w:sz w:val="24"/>
        </w:rPr>
      </w:pPr>
      <w:r>
        <w:rPr>
          <w:rFonts w:hint="eastAsia"/>
          <w:b/>
          <w:bCs/>
          <w:color w:val="auto"/>
          <w:sz w:val="24"/>
        </w:rPr>
        <w:t>上报</w:t>
      </w:r>
    </w:p>
    <w:p>
      <w:pPr>
        <w:spacing w:before="120" w:after="120" w:line="360" w:lineRule="auto"/>
        <w:ind w:firstLine="480" w:firstLineChars="200"/>
        <w:rPr>
          <w:color w:val="auto"/>
          <w:sz w:val="24"/>
        </w:rPr>
      </w:pPr>
      <w:r>
        <w:rPr>
          <w:rFonts w:hint="eastAsia"/>
          <w:color w:val="auto"/>
          <w:sz w:val="24"/>
        </w:rPr>
        <w:t>下级单位完成表单数据录入修改且通过审核后，可执行上报，即将已填报完毕的数据上报给上级单位。在数据录入页面点击【上报】按钮，上报提示成功后，上报工作完成。此时，该单位状态由“未上报”变为“已上报”，下级单位的数据不能再进行修改。数据上报时，系统自动进行审核，如果审核失败则不允许上报。</w:t>
      </w:r>
    </w:p>
    <w:p>
      <w:pPr>
        <w:numPr>
          <w:ilvl w:val="0"/>
          <w:numId w:val="4"/>
        </w:numPr>
        <w:spacing w:before="120" w:after="120" w:line="360" w:lineRule="auto"/>
        <w:rPr>
          <w:b/>
          <w:bCs/>
          <w:color w:val="auto"/>
          <w:sz w:val="24"/>
        </w:rPr>
      </w:pPr>
      <w:r>
        <w:rPr>
          <w:rFonts w:hint="eastAsia"/>
          <w:b/>
          <w:bCs/>
          <w:color w:val="auto"/>
          <w:sz w:val="24"/>
        </w:rPr>
        <w:t>上报质量控制</w:t>
      </w:r>
    </w:p>
    <w:p>
      <w:pPr>
        <w:spacing w:before="120" w:after="120" w:line="360" w:lineRule="auto"/>
        <w:ind w:firstLine="480" w:firstLineChars="200"/>
        <w:rPr>
          <w:color w:val="auto"/>
          <w:sz w:val="24"/>
        </w:rPr>
      </w:pPr>
      <w:r>
        <w:rPr>
          <w:rFonts w:hint="eastAsia"/>
          <w:color w:val="auto"/>
          <w:sz w:val="24"/>
        </w:rPr>
        <w:t>用户在上报数据时，系统会自动对需要上报数据进行审核，以保证数据上报的质量。默认情况下，当审核不通过时，系统将禁止本次上报，用户只有修改了所有的错误数据后才能进行数据上报。于此同时，系统提供了“添加错误说明后可以上报”的选项。如果管理员选中该选项，那么即使数据存在审核错误，只要用户对这些错误进行了说明，系统同样允许用户上报这些数据。</w:t>
      </w:r>
    </w:p>
    <w:p>
      <w:pPr>
        <w:spacing w:before="120" w:after="120" w:line="360" w:lineRule="auto"/>
        <w:ind w:firstLine="480" w:firstLineChars="200"/>
        <w:rPr>
          <w:color w:val="auto"/>
          <w:sz w:val="24"/>
        </w:rPr>
      </w:pPr>
      <w:r>
        <w:rPr>
          <w:rFonts w:hint="eastAsia"/>
          <w:color w:val="auto"/>
          <w:sz w:val="24"/>
        </w:rPr>
        <w:t>对于每一次数据上报，系统会同时记录本次上报发生时刻上报数据的审核结果。根据上报时是否进行了数据审核，是否存在审核错误等情况，该结果有“未知”、“正确”和“错误”三种状态。</w:t>
      </w:r>
    </w:p>
    <w:p>
      <w:pPr>
        <w:numPr>
          <w:ilvl w:val="0"/>
          <w:numId w:val="4"/>
        </w:numPr>
        <w:spacing w:before="120" w:after="120" w:line="360" w:lineRule="auto"/>
        <w:rPr>
          <w:b/>
          <w:bCs/>
          <w:color w:val="auto"/>
          <w:sz w:val="24"/>
        </w:rPr>
      </w:pPr>
      <w:r>
        <w:rPr>
          <w:rFonts w:hint="eastAsia"/>
          <w:b/>
          <w:bCs/>
          <w:color w:val="auto"/>
          <w:sz w:val="24"/>
        </w:rPr>
        <w:t>退回</w:t>
      </w:r>
    </w:p>
    <w:p>
      <w:pPr>
        <w:spacing w:before="120" w:after="120" w:line="360" w:lineRule="auto"/>
        <w:ind w:firstLine="480" w:firstLineChars="200"/>
        <w:rPr>
          <w:color w:val="auto"/>
          <w:sz w:val="24"/>
        </w:rPr>
      </w:pPr>
      <w:r>
        <w:rPr>
          <w:rFonts w:hint="eastAsia"/>
          <w:color w:val="auto"/>
          <w:sz w:val="24"/>
        </w:rPr>
        <w:t>如果上级单位发现处于已上报状态的下级单位数据填报不准确，则可以在数据录入页面点击【退回】按钮，将下级单位的数据退回。退回单位时，可以同时填写相关退回说明。</w:t>
      </w:r>
    </w:p>
    <w:p>
      <w:pPr>
        <w:numPr>
          <w:ilvl w:val="0"/>
          <w:numId w:val="4"/>
        </w:numPr>
        <w:spacing w:before="120" w:after="120" w:line="360" w:lineRule="auto"/>
        <w:rPr>
          <w:b/>
          <w:bCs/>
          <w:color w:val="auto"/>
          <w:sz w:val="24"/>
        </w:rPr>
      </w:pPr>
      <w:r>
        <w:rPr>
          <w:rFonts w:hint="eastAsia"/>
          <w:b/>
          <w:bCs/>
          <w:color w:val="auto"/>
          <w:sz w:val="24"/>
        </w:rPr>
        <w:t>确认</w:t>
      </w:r>
    </w:p>
    <w:p>
      <w:pPr>
        <w:spacing w:before="120" w:after="120" w:line="360" w:lineRule="auto"/>
        <w:ind w:firstLine="480" w:firstLineChars="200"/>
        <w:rPr>
          <w:color w:val="auto"/>
          <w:sz w:val="24"/>
        </w:rPr>
      </w:pPr>
      <w:r>
        <w:rPr>
          <w:rFonts w:hint="eastAsia"/>
          <w:color w:val="auto"/>
          <w:sz w:val="24"/>
        </w:rPr>
        <w:t>数据确认是上级管理单位对下级数据的确认。如果发现已确认的数据存在问题，也可以再次退回。</w:t>
      </w:r>
    </w:p>
    <w:p>
      <w:pPr>
        <w:numPr>
          <w:ilvl w:val="0"/>
          <w:numId w:val="4"/>
        </w:numPr>
        <w:spacing w:before="120" w:after="120" w:line="360" w:lineRule="auto"/>
        <w:rPr>
          <w:b/>
          <w:bCs/>
          <w:color w:val="auto"/>
          <w:sz w:val="24"/>
        </w:rPr>
      </w:pPr>
      <w:r>
        <w:rPr>
          <w:rFonts w:hint="eastAsia"/>
          <w:b/>
          <w:bCs/>
          <w:color w:val="auto"/>
          <w:sz w:val="24"/>
        </w:rPr>
        <w:t>上报情况纵览</w:t>
      </w:r>
    </w:p>
    <w:p>
      <w:pPr>
        <w:spacing w:before="120" w:after="120" w:line="360" w:lineRule="auto"/>
        <w:ind w:firstLine="480" w:firstLineChars="200"/>
        <w:rPr>
          <w:color w:val="auto"/>
          <w:sz w:val="24"/>
        </w:rPr>
      </w:pPr>
      <w:r>
        <w:rPr>
          <w:rFonts w:hint="eastAsia"/>
          <w:color w:val="auto"/>
          <w:sz w:val="24"/>
        </w:rPr>
        <w:t>上报情况纵览功能提供对单位上报状态、上报次数、上报时间等信息的统计和展示。上级单位用户可以通过上报情况纵览功能了解下级的填报情况，并对下级填报质量及填报及时性进行考核。</w:t>
      </w:r>
    </w:p>
    <w:p>
      <w:pPr>
        <w:spacing w:before="120" w:after="120" w:line="360" w:lineRule="auto"/>
        <w:ind w:firstLine="480" w:firstLineChars="200"/>
        <w:rPr>
          <w:rFonts w:ascii="宋体" w:hAnsi="宋体"/>
          <w:color w:val="auto"/>
          <w:sz w:val="24"/>
        </w:rPr>
      </w:pPr>
    </w:p>
    <w:p>
      <w:pPr>
        <w:pStyle w:val="5"/>
        <w:rPr>
          <w:color w:val="auto"/>
        </w:rPr>
      </w:pPr>
      <w:bookmarkStart w:id="10" w:name="_Toc7167594"/>
      <w:r>
        <w:rPr>
          <w:rFonts w:hint="eastAsia"/>
          <w:color w:val="auto"/>
        </w:rPr>
        <w:t>报表体系一致性</w:t>
      </w:r>
      <w:bookmarkEnd w:id="10"/>
    </w:p>
    <w:p>
      <w:pPr>
        <w:spacing w:before="120" w:after="120" w:line="360" w:lineRule="auto"/>
        <w:ind w:firstLine="480" w:firstLineChars="200"/>
        <w:rPr>
          <w:rFonts w:ascii="宋体" w:hAnsi="宋体"/>
          <w:color w:val="auto"/>
          <w:sz w:val="24"/>
        </w:rPr>
      </w:pPr>
      <w:r>
        <w:rPr>
          <w:rFonts w:hint="eastAsia" w:ascii="宋体" w:hAnsi="宋体"/>
          <w:color w:val="auto"/>
          <w:sz w:val="24"/>
        </w:rPr>
        <w:t>现有工作方式下，部分数据</w:t>
      </w:r>
      <w:r>
        <w:rPr>
          <w:rFonts w:ascii="宋体" w:hAnsi="宋体"/>
          <w:color w:val="auto"/>
          <w:sz w:val="24"/>
        </w:rPr>
        <w:t>采集采用</w:t>
      </w:r>
      <w:r>
        <w:rPr>
          <w:rFonts w:hint="eastAsia" w:ascii="宋体" w:hAnsi="宋体"/>
          <w:color w:val="auto"/>
          <w:sz w:val="24"/>
        </w:rPr>
        <w:t>单机版</w:t>
      </w:r>
      <w:r>
        <w:rPr>
          <w:rFonts w:ascii="宋体" w:hAnsi="宋体"/>
          <w:color w:val="auto"/>
          <w:sz w:val="24"/>
        </w:rPr>
        <w:t>格式，</w:t>
      </w:r>
      <w:r>
        <w:rPr>
          <w:rFonts w:hint="eastAsia" w:ascii="宋体" w:hAnsi="宋体"/>
          <w:color w:val="auto"/>
          <w:sz w:val="24"/>
        </w:rPr>
        <w:t>报表体系不一致将直接导致上报数据无效甚至错误，影响统计工作质量。与此同时，单机版和网络版同步运行，需要花费精力保障和维护报表体系的一致性，增加了运维工作负担，降低了整体的工作效率。</w:t>
      </w:r>
    </w:p>
    <w:p>
      <w:pPr>
        <w:spacing w:before="120" w:after="120" w:line="360" w:lineRule="auto"/>
        <w:ind w:firstLine="480" w:firstLineChars="200"/>
        <w:rPr>
          <w:rFonts w:ascii="宋体" w:hAnsi="宋体"/>
          <w:color w:val="auto"/>
          <w:sz w:val="24"/>
        </w:rPr>
      </w:pPr>
      <w:r>
        <w:rPr>
          <w:rFonts w:hint="eastAsia"/>
          <w:color w:val="auto"/>
          <w:sz w:val="24"/>
          <w:szCs w:val="44"/>
        </w:rPr>
        <w:t>系统</w:t>
      </w:r>
      <w:r>
        <w:rPr>
          <w:color w:val="auto"/>
          <w:sz w:val="24"/>
          <w:szCs w:val="44"/>
        </w:rPr>
        <w:t>建设完成</w:t>
      </w:r>
      <w:r>
        <w:rPr>
          <w:rFonts w:hint="eastAsia"/>
          <w:color w:val="auto"/>
          <w:sz w:val="24"/>
          <w:szCs w:val="44"/>
        </w:rPr>
        <w:t>需要实现</w:t>
      </w:r>
      <w:r>
        <w:rPr>
          <w:color w:val="auto"/>
          <w:sz w:val="24"/>
          <w:szCs w:val="44"/>
        </w:rPr>
        <w:t>标准的</w:t>
      </w:r>
      <w:r>
        <w:rPr>
          <w:rFonts w:hint="eastAsia"/>
          <w:color w:val="auto"/>
          <w:sz w:val="24"/>
          <w:szCs w:val="44"/>
        </w:rPr>
        <w:t>共享</w:t>
      </w:r>
      <w:r>
        <w:rPr>
          <w:color w:val="auto"/>
          <w:sz w:val="24"/>
          <w:szCs w:val="44"/>
        </w:rPr>
        <w:t>报表体系</w:t>
      </w:r>
      <w:r>
        <w:rPr>
          <w:rFonts w:hint="eastAsia" w:ascii="宋体" w:hAnsi="宋体"/>
          <w:color w:val="auto"/>
          <w:sz w:val="24"/>
        </w:rPr>
        <w:t>，由系统自动完成一致性维护工作，保障单机与网络的报表体系一致，实现单机与网络的无缝衔接。</w:t>
      </w:r>
    </w:p>
    <w:p>
      <w:pPr>
        <w:pStyle w:val="5"/>
        <w:rPr>
          <w:color w:val="auto"/>
        </w:rPr>
      </w:pPr>
      <w:bookmarkStart w:id="11" w:name="_Toc7167595"/>
      <w:r>
        <w:rPr>
          <w:rFonts w:hint="eastAsia"/>
          <w:color w:val="auto"/>
        </w:rPr>
        <w:t>支撑</w:t>
      </w:r>
      <w:r>
        <w:rPr>
          <w:color w:val="auto"/>
        </w:rPr>
        <w:t>多</w:t>
      </w:r>
      <w:bookmarkEnd w:id="11"/>
      <w:r>
        <w:rPr>
          <w:rFonts w:hint="eastAsia"/>
          <w:color w:val="auto"/>
        </w:rPr>
        <w:t>样数据采集</w:t>
      </w:r>
    </w:p>
    <w:p>
      <w:pPr>
        <w:spacing w:before="120" w:after="120" w:line="360" w:lineRule="auto"/>
        <w:ind w:firstLine="480" w:firstLineChars="200"/>
        <w:rPr>
          <w:rFonts w:ascii="宋体" w:hAnsi="宋体"/>
          <w:color w:val="auto"/>
          <w:sz w:val="24"/>
        </w:rPr>
      </w:pPr>
      <w:r>
        <w:rPr>
          <w:rFonts w:hint="eastAsia" w:ascii="宋体" w:hAnsi="宋体"/>
          <w:color w:val="auto"/>
          <w:sz w:val="24"/>
        </w:rPr>
        <w:t>新系统需要支撑</w:t>
      </w:r>
      <w:r>
        <w:rPr>
          <w:rFonts w:ascii="宋体" w:hAnsi="宋体"/>
          <w:color w:val="auto"/>
          <w:sz w:val="24"/>
        </w:rPr>
        <w:t>多种的方式</w:t>
      </w:r>
      <w:r>
        <w:rPr>
          <w:rFonts w:hint="eastAsia" w:ascii="宋体" w:hAnsi="宋体"/>
          <w:color w:val="auto"/>
          <w:sz w:val="24"/>
        </w:rPr>
        <w:t>的数据采集，</w:t>
      </w:r>
      <w:r>
        <w:rPr>
          <w:rFonts w:ascii="宋体" w:hAnsi="宋体"/>
          <w:color w:val="auto"/>
          <w:sz w:val="24"/>
        </w:rPr>
        <w:t>实现web端数据</w:t>
      </w:r>
      <w:r>
        <w:rPr>
          <w:rFonts w:hint="eastAsia" w:ascii="宋体" w:hAnsi="宋体"/>
          <w:color w:val="auto"/>
          <w:sz w:val="24"/>
        </w:rPr>
        <w:t>填录、系统直接对接</w:t>
      </w:r>
      <w:r>
        <w:rPr>
          <w:rFonts w:ascii="宋体" w:hAnsi="宋体"/>
          <w:color w:val="auto"/>
          <w:sz w:val="24"/>
        </w:rPr>
        <w:t>和</w:t>
      </w:r>
      <w:r>
        <w:rPr>
          <w:rFonts w:hint="eastAsia" w:ascii="宋体" w:hAnsi="宋体"/>
          <w:color w:val="auto"/>
          <w:sz w:val="24"/>
        </w:rPr>
        <w:t>标准格式导入等等</w:t>
      </w:r>
      <w:r>
        <w:rPr>
          <w:rFonts w:ascii="宋体" w:hAnsi="宋体"/>
          <w:color w:val="auto"/>
          <w:sz w:val="24"/>
        </w:rPr>
        <w:t>多种</w:t>
      </w:r>
      <w:r>
        <w:rPr>
          <w:rFonts w:hint="eastAsia" w:ascii="宋体" w:hAnsi="宋体"/>
          <w:color w:val="auto"/>
          <w:sz w:val="24"/>
        </w:rPr>
        <w:t>数据采集</w:t>
      </w:r>
      <w:r>
        <w:rPr>
          <w:rFonts w:ascii="宋体" w:hAnsi="宋体"/>
          <w:color w:val="auto"/>
          <w:sz w:val="24"/>
        </w:rPr>
        <w:t>方式，可以灵活的满足用户的部署需要</w:t>
      </w:r>
      <w:r>
        <w:rPr>
          <w:rFonts w:hint="eastAsia" w:ascii="宋体" w:hAnsi="宋体"/>
          <w:color w:val="auto"/>
          <w:sz w:val="24"/>
        </w:rPr>
        <w:t>，</w:t>
      </w:r>
      <w:r>
        <w:rPr>
          <w:rFonts w:ascii="宋体" w:hAnsi="宋体"/>
          <w:color w:val="auto"/>
          <w:sz w:val="24"/>
        </w:rPr>
        <w:t>更便于各级</w:t>
      </w:r>
      <w:r>
        <w:rPr>
          <w:rFonts w:hint="eastAsia" w:ascii="宋体" w:hAnsi="宋体"/>
          <w:color w:val="auto"/>
          <w:sz w:val="24"/>
        </w:rPr>
        <w:t>管理</w:t>
      </w:r>
      <w:r>
        <w:rPr>
          <w:rFonts w:ascii="宋体" w:hAnsi="宋体"/>
          <w:color w:val="auto"/>
          <w:sz w:val="24"/>
        </w:rPr>
        <w:t>部门“</w:t>
      </w:r>
      <w:r>
        <w:rPr>
          <w:rFonts w:hint="eastAsia" w:ascii="宋体" w:hAnsi="宋体"/>
          <w:color w:val="auto"/>
          <w:sz w:val="24"/>
        </w:rPr>
        <w:t>科学</w:t>
      </w:r>
      <w:r>
        <w:rPr>
          <w:rFonts w:ascii="宋体" w:hAnsi="宋体"/>
          <w:color w:val="auto"/>
          <w:sz w:val="24"/>
        </w:rPr>
        <w:t>、规范、统一、高效”</w:t>
      </w:r>
      <w:r>
        <w:rPr>
          <w:rFonts w:hint="eastAsia" w:ascii="宋体" w:hAnsi="宋体"/>
          <w:color w:val="auto"/>
          <w:sz w:val="24"/>
        </w:rPr>
        <w:t>的组织统计管理工作。</w:t>
      </w:r>
    </w:p>
    <w:p>
      <w:pPr>
        <w:pStyle w:val="5"/>
        <w:rPr>
          <w:color w:val="auto"/>
        </w:rPr>
      </w:pPr>
      <w:bookmarkStart w:id="12" w:name="_Toc7167596"/>
      <w:r>
        <w:rPr>
          <w:rFonts w:hint="eastAsia"/>
          <w:color w:val="auto"/>
        </w:rPr>
        <w:t>图表定制管理需求</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系统应支持对主题分析内容的灵活定制管理，可根据业务需求自主自主进行模块、条件、图形、颜色等内容和形式的配置管理。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系统应支持常规图表包括：动态折线直方图、动态散点图、字符云图、气泡云图、两分对比图、排名图、和弦图、迁移地图、南丁格尔玫瑰图、GIS地图、矩形树图、饼图、柱状图、横条图、面积图、圆环图、雷达图、瀑布图、红绿灯等多种丰富的展现形式。并支持图形在同一仪表盘的集中展现和联动。所有图形展现遵循HTML5规范。</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图表支持在线自定义，可以引用建立的数据集合，选取适合的图表，通过可视化配置即可完成图表的定义。</w:t>
      </w:r>
    </w:p>
    <w:p>
      <w:pPr>
        <w:pStyle w:val="5"/>
        <w:rPr>
          <w:color w:val="auto"/>
        </w:rPr>
      </w:pPr>
      <w:r>
        <w:rPr>
          <w:rFonts w:hint="eastAsia"/>
          <w:color w:val="auto"/>
        </w:rPr>
        <w:t>用户</w:t>
      </w:r>
      <w:r>
        <w:rPr>
          <w:color w:val="auto"/>
        </w:rPr>
        <w:t>管理</w:t>
      </w:r>
      <w:r>
        <w:rPr>
          <w:rFonts w:hint="eastAsia"/>
          <w:color w:val="auto"/>
        </w:rPr>
        <w:t>权限设置</w:t>
      </w:r>
      <w:bookmarkEnd w:id="12"/>
    </w:p>
    <w:p>
      <w:pPr>
        <w:spacing w:before="120" w:after="120" w:line="360" w:lineRule="auto"/>
        <w:ind w:firstLine="480" w:firstLineChars="200"/>
        <w:rPr>
          <w:rFonts w:ascii="宋体" w:hAnsi="宋体"/>
          <w:color w:val="auto"/>
          <w:sz w:val="24"/>
        </w:rPr>
      </w:pPr>
      <w:r>
        <w:rPr>
          <w:rFonts w:hint="eastAsia" w:ascii="宋体" w:hAnsi="宋体"/>
          <w:color w:val="auto"/>
          <w:sz w:val="24"/>
        </w:rPr>
        <w:t>根据</w:t>
      </w:r>
      <w:r>
        <w:rPr>
          <w:rFonts w:ascii="宋体" w:hAnsi="宋体"/>
          <w:color w:val="auto"/>
          <w:sz w:val="24"/>
        </w:rPr>
        <w:t>需求定制</w:t>
      </w:r>
      <w:r>
        <w:rPr>
          <w:rFonts w:hint="eastAsia" w:ascii="宋体" w:hAnsi="宋体"/>
          <w:color w:val="auto"/>
          <w:sz w:val="24"/>
        </w:rPr>
        <w:t>本地化</w:t>
      </w:r>
      <w:r>
        <w:rPr>
          <w:rFonts w:ascii="宋体" w:hAnsi="宋体"/>
          <w:color w:val="auto"/>
          <w:sz w:val="24"/>
        </w:rPr>
        <w:t>管理权限，本地管理权限包括</w:t>
      </w:r>
      <w:r>
        <w:rPr>
          <w:rFonts w:hint="eastAsia" w:ascii="宋体" w:hAnsi="宋体"/>
          <w:color w:val="auto"/>
          <w:sz w:val="24"/>
        </w:rPr>
        <w:t>单用户</w:t>
      </w:r>
      <w:r>
        <w:rPr>
          <w:rFonts w:ascii="宋体" w:hAnsi="宋体"/>
          <w:color w:val="auto"/>
          <w:sz w:val="24"/>
        </w:rPr>
        <w:t>多组织机构管理</w:t>
      </w:r>
      <w:r>
        <w:rPr>
          <w:rFonts w:hint="eastAsia" w:ascii="宋体" w:hAnsi="宋体"/>
          <w:color w:val="auto"/>
          <w:sz w:val="24"/>
        </w:rPr>
        <w:t>，</w:t>
      </w:r>
      <w:r>
        <w:rPr>
          <w:rFonts w:ascii="宋体" w:hAnsi="宋体"/>
          <w:color w:val="auto"/>
          <w:sz w:val="24"/>
        </w:rPr>
        <w:t>配置</w:t>
      </w:r>
      <w:r>
        <w:rPr>
          <w:rFonts w:hint="eastAsia" w:ascii="宋体" w:hAnsi="宋体"/>
          <w:color w:val="auto"/>
          <w:sz w:val="24"/>
        </w:rPr>
        <w:t>用户跨组织机构</w:t>
      </w:r>
      <w:r>
        <w:rPr>
          <w:rFonts w:ascii="宋体" w:hAnsi="宋体"/>
          <w:color w:val="auto"/>
          <w:sz w:val="24"/>
        </w:rPr>
        <w:t>节点</w:t>
      </w:r>
      <w:r>
        <w:rPr>
          <w:rFonts w:hint="eastAsia" w:ascii="宋体" w:hAnsi="宋体"/>
          <w:color w:val="auto"/>
          <w:sz w:val="24"/>
        </w:rPr>
        <w:t>管理</w:t>
      </w:r>
      <w:r>
        <w:rPr>
          <w:rFonts w:ascii="宋体" w:hAnsi="宋体"/>
          <w:color w:val="auto"/>
          <w:sz w:val="24"/>
        </w:rPr>
        <w:t>单位，填报数据</w:t>
      </w:r>
      <w:r>
        <w:rPr>
          <w:rFonts w:hint="eastAsia" w:ascii="宋体" w:hAnsi="宋体"/>
          <w:color w:val="auto"/>
          <w:sz w:val="24"/>
        </w:rPr>
        <w:t>；</w:t>
      </w:r>
      <w:r>
        <w:rPr>
          <w:rFonts w:ascii="宋体" w:hAnsi="宋体"/>
          <w:color w:val="auto"/>
          <w:sz w:val="24"/>
        </w:rPr>
        <w:t>按照管理权限</w:t>
      </w:r>
      <w:r>
        <w:rPr>
          <w:rFonts w:hint="eastAsia" w:ascii="宋体" w:hAnsi="宋体"/>
          <w:color w:val="auto"/>
          <w:sz w:val="24"/>
        </w:rPr>
        <w:t>定义和</w:t>
      </w:r>
      <w:r>
        <w:rPr>
          <w:rFonts w:ascii="宋体" w:hAnsi="宋体"/>
          <w:color w:val="auto"/>
          <w:sz w:val="24"/>
        </w:rPr>
        <w:t>分配</w:t>
      </w:r>
      <w:r>
        <w:rPr>
          <w:rFonts w:hint="eastAsia" w:ascii="宋体" w:hAnsi="宋体"/>
          <w:color w:val="auto"/>
          <w:sz w:val="24"/>
        </w:rPr>
        <w:t>角色，权限管理需具备足够明细的管理粒度</w:t>
      </w:r>
      <w:r>
        <w:rPr>
          <w:rFonts w:ascii="宋体" w:hAnsi="宋体"/>
          <w:color w:val="auto"/>
          <w:sz w:val="24"/>
        </w:rPr>
        <w:t>。</w:t>
      </w:r>
    </w:p>
    <w:p>
      <w:pPr>
        <w:spacing w:before="120" w:after="120" w:line="360" w:lineRule="auto"/>
        <w:ind w:firstLine="480" w:firstLineChars="200"/>
        <w:rPr>
          <w:rFonts w:ascii="宋体" w:hAnsi="宋体"/>
          <w:color w:val="auto"/>
          <w:sz w:val="24"/>
        </w:rPr>
      </w:pPr>
      <w:r>
        <w:rPr>
          <w:rFonts w:hint="eastAsia" w:ascii="宋体" w:hAnsi="宋体"/>
          <w:color w:val="auto"/>
          <w:sz w:val="24"/>
        </w:rPr>
        <w:t>权限管理功能用于统一设置系统用户的权限。通过该功能，系统管理员能够查看和设置系统职责和用户的权限。权限</w:t>
      </w:r>
      <w:r>
        <w:rPr>
          <w:rFonts w:ascii="宋体" w:hAnsi="宋体"/>
          <w:color w:val="auto"/>
          <w:sz w:val="24"/>
        </w:rPr>
        <w:t>管理包括系统功能</w:t>
      </w:r>
      <w:r>
        <w:rPr>
          <w:rFonts w:hint="eastAsia" w:ascii="宋体" w:hAnsi="宋体"/>
          <w:color w:val="auto"/>
          <w:sz w:val="24"/>
        </w:rPr>
        <w:t>、任务</w:t>
      </w:r>
      <w:r>
        <w:rPr>
          <w:rFonts w:ascii="宋体" w:hAnsi="宋体"/>
          <w:color w:val="auto"/>
          <w:sz w:val="24"/>
        </w:rPr>
        <w:t>表单、</w:t>
      </w:r>
      <w:r>
        <w:rPr>
          <w:rFonts w:hint="eastAsia" w:ascii="宋体" w:hAnsi="宋体"/>
          <w:color w:val="auto"/>
          <w:sz w:val="24"/>
        </w:rPr>
        <w:t>公式</w:t>
      </w:r>
      <w:r>
        <w:rPr>
          <w:rFonts w:ascii="宋体" w:hAnsi="宋体"/>
          <w:color w:val="auto"/>
          <w:sz w:val="24"/>
        </w:rPr>
        <w:t>方案、</w:t>
      </w:r>
      <w:r>
        <w:rPr>
          <w:rFonts w:hint="eastAsia" w:ascii="宋体" w:hAnsi="宋体"/>
          <w:color w:val="auto"/>
          <w:sz w:val="24"/>
        </w:rPr>
        <w:t>系统</w:t>
      </w:r>
      <w:r>
        <w:rPr>
          <w:rFonts w:ascii="宋体" w:hAnsi="宋体"/>
          <w:color w:val="auto"/>
          <w:sz w:val="24"/>
        </w:rPr>
        <w:t>单位、</w:t>
      </w:r>
      <w:r>
        <w:rPr>
          <w:rFonts w:hint="eastAsia" w:ascii="宋体" w:hAnsi="宋体"/>
          <w:color w:val="auto"/>
          <w:sz w:val="24"/>
        </w:rPr>
        <w:t>首页</w:t>
      </w:r>
      <w:r>
        <w:rPr>
          <w:rFonts w:ascii="宋体" w:hAnsi="宋体"/>
          <w:color w:val="auto"/>
          <w:sz w:val="24"/>
        </w:rPr>
        <w:t>内容权限</w:t>
      </w:r>
      <w:r>
        <w:rPr>
          <w:rFonts w:hint="eastAsia" w:ascii="宋体" w:hAnsi="宋体"/>
          <w:color w:val="auto"/>
          <w:sz w:val="24"/>
        </w:rPr>
        <w:t>等</w:t>
      </w:r>
      <w:r>
        <w:rPr>
          <w:rFonts w:ascii="宋体" w:hAnsi="宋体"/>
          <w:color w:val="auto"/>
          <w:sz w:val="24"/>
        </w:rPr>
        <w:t>功能</w:t>
      </w:r>
    </w:p>
    <w:p>
      <w:pPr>
        <w:spacing w:before="120" w:after="120" w:line="360" w:lineRule="auto"/>
        <w:ind w:firstLine="480" w:firstLineChars="200"/>
        <w:rPr>
          <w:rFonts w:ascii="宋体" w:hAnsi="宋体"/>
          <w:color w:val="auto"/>
          <w:sz w:val="24"/>
        </w:rPr>
      </w:pPr>
      <w:r>
        <w:rPr>
          <w:rFonts w:hint="eastAsia" w:ascii="宋体" w:hAnsi="宋体"/>
          <w:color w:val="auto"/>
          <w:sz w:val="24"/>
        </w:rPr>
        <w:t>系统</w:t>
      </w:r>
      <w:r>
        <w:rPr>
          <w:rFonts w:ascii="宋体" w:hAnsi="宋体"/>
          <w:color w:val="auto"/>
          <w:sz w:val="24"/>
        </w:rPr>
        <w:t>功能：系统功能授权包括对系统</w:t>
      </w:r>
      <w:r>
        <w:rPr>
          <w:rFonts w:hint="eastAsia" w:ascii="宋体" w:hAnsi="宋体"/>
          <w:color w:val="auto"/>
          <w:sz w:val="24"/>
        </w:rPr>
        <w:t>各个</w:t>
      </w:r>
      <w:r>
        <w:rPr>
          <w:rFonts w:ascii="宋体" w:hAnsi="宋体"/>
          <w:color w:val="auto"/>
          <w:sz w:val="24"/>
        </w:rPr>
        <w:t>功能点的授权</w:t>
      </w:r>
      <w:r>
        <w:rPr>
          <w:rFonts w:hint="eastAsia" w:ascii="宋体" w:hAnsi="宋体"/>
          <w:color w:val="auto"/>
          <w:sz w:val="24"/>
        </w:rPr>
        <w:t>管理</w:t>
      </w:r>
      <w:r>
        <w:rPr>
          <w:rFonts w:ascii="宋体" w:hAnsi="宋体"/>
          <w:color w:val="auto"/>
          <w:sz w:val="24"/>
        </w:rPr>
        <w:t>，针对</w:t>
      </w:r>
      <w:r>
        <w:rPr>
          <w:rFonts w:hint="eastAsia" w:ascii="宋体" w:hAnsi="宋体"/>
          <w:color w:val="auto"/>
          <w:sz w:val="24"/>
        </w:rPr>
        <w:t>系统</w:t>
      </w:r>
      <w:r>
        <w:rPr>
          <w:rFonts w:ascii="宋体" w:hAnsi="宋体"/>
          <w:color w:val="auto"/>
          <w:sz w:val="24"/>
        </w:rPr>
        <w:t>功能权限的分配使不同</w:t>
      </w:r>
      <w:r>
        <w:rPr>
          <w:rFonts w:hint="eastAsia" w:ascii="宋体" w:hAnsi="宋体"/>
          <w:color w:val="auto"/>
          <w:sz w:val="24"/>
        </w:rPr>
        <w:t>单位</w:t>
      </w:r>
      <w:r>
        <w:rPr>
          <w:rFonts w:ascii="宋体" w:hAnsi="宋体"/>
          <w:color w:val="auto"/>
          <w:sz w:val="24"/>
        </w:rPr>
        <w:t>的用户</w:t>
      </w:r>
      <w:r>
        <w:rPr>
          <w:rFonts w:hint="eastAsia" w:ascii="宋体" w:hAnsi="宋体"/>
          <w:color w:val="auto"/>
          <w:sz w:val="24"/>
        </w:rPr>
        <w:t>使用</w:t>
      </w:r>
      <w:r>
        <w:rPr>
          <w:rFonts w:ascii="宋体" w:hAnsi="宋体"/>
          <w:color w:val="auto"/>
          <w:sz w:val="24"/>
        </w:rPr>
        <w:t>不同的功能。</w:t>
      </w:r>
    </w:p>
    <w:p>
      <w:pPr>
        <w:spacing w:before="120" w:after="120" w:line="360" w:lineRule="auto"/>
        <w:ind w:firstLine="480" w:firstLineChars="200"/>
        <w:rPr>
          <w:rFonts w:ascii="宋体" w:hAnsi="宋体"/>
          <w:color w:val="auto"/>
          <w:sz w:val="24"/>
        </w:rPr>
      </w:pPr>
      <w:r>
        <w:rPr>
          <w:rFonts w:hint="eastAsia" w:ascii="宋体" w:hAnsi="宋体"/>
          <w:color w:val="auto"/>
          <w:sz w:val="24"/>
        </w:rPr>
        <w:t>任务</w:t>
      </w:r>
      <w:r>
        <w:rPr>
          <w:rFonts w:ascii="宋体" w:hAnsi="宋体"/>
          <w:color w:val="auto"/>
          <w:sz w:val="24"/>
        </w:rPr>
        <w:t>表单：对</w:t>
      </w:r>
      <w:r>
        <w:rPr>
          <w:rFonts w:hint="eastAsia" w:ascii="宋体" w:hAnsi="宋体"/>
          <w:color w:val="auto"/>
          <w:sz w:val="24"/>
        </w:rPr>
        <w:t>任务</w:t>
      </w:r>
      <w:r>
        <w:rPr>
          <w:rFonts w:ascii="宋体" w:hAnsi="宋体"/>
          <w:color w:val="auto"/>
          <w:sz w:val="24"/>
        </w:rPr>
        <w:t>和表单控制权限，</w:t>
      </w:r>
      <w:r>
        <w:rPr>
          <w:rFonts w:hint="eastAsia" w:ascii="宋体" w:hAnsi="宋体"/>
          <w:color w:val="auto"/>
          <w:sz w:val="24"/>
        </w:rPr>
        <w:t>使</w:t>
      </w:r>
      <w:r>
        <w:rPr>
          <w:rFonts w:ascii="宋体" w:hAnsi="宋体"/>
          <w:color w:val="auto"/>
          <w:sz w:val="24"/>
        </w:rPr>
        <w:t>不同填报任务的用户查看相应的</w:t>
      </w:r>
      <w:r>
        <w:rPr>
          <w:rFonts w:hint="eastAsia" w:ascii="宋体" w:hAnsi="宋体"/>
          <w:color w:val="auto"/>
          <w:sz w:val="24"/>
        </w:rPr>
        <w:t>任务</w:t>
      </w:r>
      <w:r>
        <w:rPr>
          <w:rFonts w:ascii="宋体" w:hAnsi="宋体"/>
          <w:color w:val="auto"/>
          <w:sz w:val="24"/>
        </w:rPr>
        <w:t>和报表。</w:t>
      </w:r>
    </w:p>
    <w:p>
      <w:pPr>
        <w:spacing w:before="120" w:after="120" w:line="360" w:lineRule="auto"/>
        <w:ind w:firstLine="480" w:firstLineChars="200"/>
        <w:rPr>
          <w:rFonts w:ascii="宋体" w:hAnsi="宋体"/>
          <w:color w:val="auto"/>
          <w:sz w:val="24"/>
        </w:rPr>
      </w:pPr>
      <w:r>
        <w:rPr>
          <w:rFonts w:hint="eastAsia" w:ascii="宋体" w:hAnsi="宋体"/>
          <w:color w:val="auto"/>
          <w:sz w:val="24"/>
        </w:rPr>
        <w:t>公式</w:t>
      </w:r>
      <w:r>
        <w:rPr>
          <w:rFonts w:ascii="宋体" w:hAnsi="宋体"/>
          <w:color w:val="auto"/>
          <w:sz w:val="24"/>
        </w:rPr>
        <w:t>方案</w:t>
      </w:r>
      <w:r>
        <w:rPr>
          <w:rFonts w:hint="eastAsia" w:ascii="宋体" w:hAnsi="宋体"/>
          <w:color w:val="auto"/>
          <w:sz w:val="24"/>
        </w:rPr>
        <w:t>：</w:t>
      </w:r>
      <w:r>
        <w:rPr>
          <w:rFonts w:ascii="宋体" w:hAnsi="宋体"/>
          <w:color w:val="auto"/>
          <w:sz w:val="24"/>
        </w:rPr>
        <w:t>系统可新建多重类型的公式，</w:t>
      </w:r>
      <w:r>
        <w:rPr>
          <w:rFonts w:hint="eastAsia" w:ascii="宋体" w:hAnsi="宋体"/>
          <w:color w:val="auto"/>
          <w:sz w:val="24"/>
        </w:rPr>
        <w:t>运算</w:t>
      </w:r>
      <w:r>
        <w:rPr>
          <w:rFonts w:ascii="宋体" w:hAnsi="宋体"/>
          <w:color w:val="auto"/>
          <w:sz w:val="24"/>
        </w:rPr>
        <w:t>、审核、提取公式，</w:t>
      </w:r>
      <w:r>
        <w:rPr>
          <w:rFonts w:hint="eastAsia" w:ascii="宋体" w:hAnsi="宋体"/>
          <w:color w:val="auto"/>
          <w:sz w:val="24"/>
        </w:rPr>
        <w:t>权限</w:t>
      </w:r>
      <w:r>
        <w:rPr>
          <w:rFonts w:ascii="宋体" w:hAnsi="宋体"/>
          <w:color w:val="auto"/>
          <w:sz w:val="24"/>
        </w:rPr>
        <w:t>管理可以根据不同的公式类型和属性</w:t>
      </w:r>
      <w:r>
        <w:rPr>
          <w:rFonts w:hint="eastAsia" w:ascii="宋体" w:hAnsi="宋体"/>
          <w:color w:val="auto"/>
          <w:sz w:val="24"/>
        </w:rPr>
        <w:t>分配</w:t>
      </w:r>
      <w:r>
        <w:rPr>
          <w:rFonts w:ascii="宋体" w:hAnsi="宋体"/>
          <w:color w:val="auto"/>
          <w:sz w:val="24"/>
        </w:rPr>
        <w:t>给用户</w:t>
      </w:r>
      <w:r>
        <w:rPr>
          <w:rFonts w:hint="eastAsia" w:ascii="宋体" w:hAnsi="宋体"/>
          <w:color w:val="auto"/>
          <w:sz w:val="24"/>
        </w:rPr>
        <w:t>读、写</w:t>
      </w:r>
      <w:r>
        <w:rPr>
          <w:rFonts w:ascii="宋体" w:hAnsi="宋体"/>
          <w:color w:val="auto"/>
          <w:sz w:val="24"/>
        </w:rPr>
        <w:t>使用权限。</w:t>
      </w:r>
    </w:p>
    <w:p>
      <w:pPr>
        <w:spacing w:before="120" w:after="120" w:line="360" w:lineRule="auto"/>
        <w:ind w:firstLine="480" w:firstLineChars="200"/>
        <w:rPr>
          <w:rFonts w:ascii="宋体" w:hAnsi="宋体"/>
          <w:color w:val="auto"/>
          <w:sz w:val="24"/>
        </w:rPr>
      </w:pPr>
      <w:r>
        <w:rPr>
          <w:rFonts w:hint="eastAsia" w:ascii="宋体" w:hAnsi="宋体"/>
          <w:color w:val="auto"/>
          <w:sz w:val="24"/>
        </w:rPr>
        <w:t>系统</w:t>
      </w:r>
      <w:r>
        <w:rPr>
          <w:rFonts w:ascii="宋体" w:hAnsi="宋体"/>
          <w:color w:val="auto"/>
          <w:sz w:val="24"/>
        </w:rPr>
        <w:t>单位：权限管理可根据</w:t>
      </w:r>
      <w:r>
        <w:rPr>
          <w:rFonts w:hint="eastAsia" w:ascii="宋体" w:hAnsi="宋体"/>
          <w:color w:val="auto"/>
          <w:sz w:val="24"/>
        </w:rPr>
        <w:t>业务</w:t>
      </w:r>
      <w:r>
        <w:rPr>
          <w:rFonts w:ascii="宋体" w:hAnsi="宋体"/>
          <w:color w:val="auto"/>
          <w:sz w:val="24"/>
        </w:rPr>
        <w:t>情况给</w:t>
      </w:r>
      <w:r>
        <w:rPr>
          <w:rFonts w:hint="eastAsia" w:ascii="宋体" w:hAnsi="宋体"/>
          <w:color w:val="auto"/>
          <w:sz w:val="24"/>
        </w:rPr>
        <w:t>相应</w:t>
      </w:r>
      <w:r>
        <w:rPr>
          <w:rFonts w:ascii="宋体" w:hAnsi="宋体"/>
          <w:color w:val="auto"/>
          <w:sz w:val="24"/>
        </w:rPr>
        <w:t>的用户或</w:t>
      </w:r>
      <w:r>
        <w:rPr>
          <w:rFonts w:hint="eastAsia" w:ascii="宋体" w:hAnsi="宋体"/>
          <w:color w:val="auto"/>
          <w:sz w:val="24"/>
        </w:rPr>
        <w:t>职责</w:t>
      </w:r>
      <w:r>
        <w:rPr>
          <w:rFonts w:ascii="宋体" w:hAnsi="宋体"/>
          <w:color w:val="auto"/>
          <w:sz w:val="24"/>
        </w:rPr>
        <w:t>系统单位</w:t>
      </w:r>
      <w:r>
        <w:rPr>
          <w:rFonts w:hint="eastAsia" w:ascii="宋体" w:hAnsi="宋体"/>
          <w:color w:val="auto"/>
          <w:sz w:val="24"/>
        </w:rPr>
        <w:t>读写</w:t>
      </w:r>
      <w:r>
        <w:rPr>
          <w:rFonts w:ascii="宋体" w:hAnsi="宋体"/>
          <w:color w:val="auto"/>
          <w:sz w:val="24"/>
        </w:rPr>
        <w:t>、上报、审批等权限</w:t>
      </w:r>
      <w:r>
        <w:rPr>
          <w:rFonts w:hint="eastAsia" w:ascii="宋体" w:hAnsi="宋体"/>
          <w:color w:val="auto"/>
          <w:sz w:val="24"/>
        </w:rPr>
        <w:t>。</w:t>
      </w:r>
    </w:p>
    <w:p>
      <w:pPr>
        <w:spacing w:before="120" w:after="120" w:line="360" w:lineRule="auto"/>
        <w:ind w:firstLine="480" w:firstLineChars="200"/>
        <w:rPr>
          <w:rFonts w:ascii="宋体" w:hAnsi="宋体"/>
          <w:color w:val="auto"/>
          <w:sz w:val="24"/>
        </w:rPr>
      </w:pPr>
      <w:r>
        <w:rPr>
          <w:rFonts w:hint="eastAsia" w:ascii="宋体" w:hAnsi="宋体"/>
          <w:color w:val="auto"/>
          <w:sz w:val="24"/>
        </w:rPr>
        <w:t>首页</w:t>
      </w:r>
      <w:r>
        <w:rPr>
          <w:rFonts w:ascii="宋体" w:hAnsi="宋体"/>
          <w:color w:val="auto"/>
          <w:sz w:val="24"/>
        </w:rPr>
        <w:t>内容</w:t>
      </w:r>
      <w:r>
        <w:rPr>
          <w:rFonts w:hint="eastAsia" w:ascii="宋体" w:hAnsi="宋体"/>
          <w:color w:val="auto"/>
          <w:sz w:val="24"/>
        </w:rPr>
        <w:t>：</w:t>
      </w:r>
      <w:r>
        <w:rPr>
          <w:rFonts w:ascii="宋体" w:hAnsi="宋体"/>
          <w:color w:val="auto"/>
          <w:sz w:val="24"/>
        </w:rPr>
        <w:t>系统</w:t>
      </w:r>
      <w:r>
        <w:rPr>
          <w:rFonts w:hint="eastAsia" w:ascii="宋体" w:hAnsi="宋体"/>
          <w:color w:val="auto"/>
          <w:sz w:val="24"/>
        </w:rPr>
        <w:t>可</w:t>
      </w:r>
      <w:r>
        <w:rPr>
          <w:rFonts w:ascii="宋体" w:hAnsi="宋体"/>
          <w:color w:val="auto"/>
          <w:sz w:val="24"/>
        </w:rPr>
        <w:t>新建不同的首页方案，给不同职责的用户</w:t>
      </w:r>
      <w:r>
        <w:rPr>
          <w:rFonts w:hint="eastAsia" w:ascii="宋体" w:hAnsi="宋体"/>
          <w:color w:val="auto"/>
          <w:sz w:val="24"/>
        </w:rPr>
        <w:t>分配</w:t>
      </w:r>
      <w:r>
        <w:rPr>
          <w:rFonts w:ascii="宋体" w:hAnsi="宋体"/>
          <w:color w:val="auto"/>
          <w:sz w:val="24"/>
        </w:rPr>
        <w:t>不同的首页方案。</w:t>
      </w:r>
    </w:p>
    <w:p>
      <w:pPr>
        <w:pStyle w:val="3"/>
        <w:numPr>
          <w:ilvl w:val="1"/>
          <w:numId w:val="2"/>
        </w:numPr>
        <w:tabs>
          <w:tab w:val="left" w:pos="540"/>
          <w:tab w:val="clear" w:pos="576"/>
        </w:tabs>
        <w:spacing w:before="0" w:after="0" w:line="360" w:lineRule="auto"/>
        <w:ind w:left="540" w:hanging="540" w:hangingChars="192"/>
        <w:rPr>
          <w:rFonts w:ascii="方正仿宋_GBK" w:eastAsia="方正仿宋_GBK"/>
          <w:color w:val="auto"/>
          <w:sz w:val="28"/>
          <w:szCs w:val="28"/>
        </w:rPr>
      </w:pPr>
      <w:r>
        <w:rPr>
          <w:rFonts w:hint="eastAsia" w:ascii="方正仿宋_GBK" w:eastAsia="方正仿宋_GBK"/>
          <w:color w:val="auto"/>
          <w:sz w:val="28"/>
          <w:szCs w:val="28"/>
        </w:rPr>
        <w:t>业务系统整合</w:t>
      </w:r>
      <w:r>
        <w:rPr>
          <w:rFonts w:ascii="方正仿宋_GBK" w:eastAsia="方正仿宋_GBK"/>
          <w:color w:val="auto"/>
          <w:sz w:val="28"/>
          <w:szCs w:val="28"/>
        </w:rPr>
        <w:t>升级</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海南省</w:t>
      </w:r>
      <w:r>
        <w:rPr>
          <w:rFonts w:ascii="方正仿宋_GBK" w:eastAsia="方正仿宋_GBK"/>
          <w:color w:val="auto"/>
          <w:sz w:val="28"/>
          <w:szCs w:val="28"/>
        </w:rPr>
        <w:t>财政厅</w:t>
      </w:r>
      <w:r>
        <w:rPr>
          <w:rFonts w:hint="eastAsia" w:ascii="方正仿宋_GBK" w:eastAsia="方正仿宋_GBK"/>
          <w:color w:val="auto"/>
          <w:sz w:val="28"/>
          <w:szCs w:val="28"/>
        </w:rPr>
        <w:t>统一报表系统升级</w:t>
      </w:r>
    </w:p>
    <w:p>
      <w:pPr>
        <w:spacing w:before="120" w:after="120" w:line="360" w:lineRule="auto"/>
        <w:ind w:firstLine="480" w:firstLineChars="200"/>
        <w:rPr>
          <w:color w:val="auto"/>
          <w:sz w:val="24"/>
          <w:szCs w:val="44"/>
        </w:rPr>
      </w:pPr>
      <w:r>
        <w:rPr>
          <w:rFonts w:hint="eastAsia"/>
          <w:color w:val="auto"/>
          <w:sz w:val="24"/>
          <w:szCs w:val="44"/>
        </w:rPr>
        <w:t>结合国有资产</w:t>
      </w:r>
      <w:r>
        <w:rPr>
          <w:color w:val="auto"/>
          <w:sz w:val="24"/>
          <w:szCs w:val="44"/>
        </w:rPr>
        <w:t>统一平台的数据接入要求，需要对现有</w:t>
      </w:r>
      <w:r>
        <w:rPr>
          <w:rFonts w:hint="eastAsia"/>
          <w:color w:val="auto"/>
          <w:sz w:val="24"/>
          <w:szCs w:val="44"/>
        </w:rPr>
        <w:t>的</w:t>
      </w:r>
      <w:r>
        <w:rPr>
          <w:color w:val="auto"/>
          <w:sz w:val="24"/>
          <w:szCs w:val="44"/>
        </w:rPr>
        <w:t>海南省财政厅统一报表系统进行相关的</w:t>
      </w:r>
      <w:r>
        <w:rPr>
          <w:rFonts w:hint="eastAsia"/>
          <w:color w:val="auto"/>
          <w:sz w:val="24"/>
          <w:szCs w:val="44"/>
        </w:rPr>
        <w:t>业务</w:t>
      </w:r>
      <w:r>
        <w:rPr>
          <w:color w:val="auto"/>
          <w:sz w:val="24"/>
          <w:szCs w:val="44"/>
        </w:rPr>
        <w:t>报表升级，按照数据</w:t>
      </w:r>
      <w:r>
        <w:rPr>
          <w:rFonts w:hint="eastAsia"/>
          <w:color w:val="auto"/>
          <w:sz w:val="24"/>
          <w:szCs w:val="44"/>
        </w:rPr>
        <w:t>接入</w:t>
      </w:r>
      <w:r>
        <w:rPr>
          <w:color w:val="auto"/>
          <w:sz w:val="24"/>
          <w:szCs w:val="44"/>
        </w:rPr>
        <w:t>收集口径完成</w:t>
      </w:r>
      <w:r>
        <w:rPr>
          <w:rFonts w:hint="eastAsia"/>
          <w:color w:val="auto"/>
          <w:sz w:val="24"/>
          <w:szCs w:val="44"/>
        </w:rPr>
        <w:t>相关</w:t>
      </w:r>
      <w:r>
        <w:rPr>
          <w:color w:val="auto"/>
          <w:sz w:val="24"/>
          <w:szCs w:val="44"/>
        </w:rPr>
        <w:t>数据收集表格及业务</w:t>
      </w:r>
      <w:r>
        <w:rPr>
          <w:rFonts w:hint="eastAsia"/>
          <w:color w:val="auto"/>
          <w:sz w:val="24"/>
          <w:szCs w:val="44"/>
        </w:rPr>
        <w:t>单据</w:t>
      </w:r>
      <w:r>
        <w:rPr>
          <w:color w:val="auto"/>
          <w:sz w:val="24"/>
          <w:szCs w:val="44"/>
        </w:rPr>
        <w:t>的构建工作，</w:t>
      </w:r>
      <w:r>
        <w:rPr>
          <w:rFonts w:hint="eastAsia"/>
          <w:color w:val="auto"/>
          <w:sz w:val="24"/>
          <w:szCs w:val="44"/>
        </w:rPr>
        <w:t>升级</w:t>
      </w:r>
      <w:r>
        <w:rPr>
          <w:color w:val="auto"/>
          <w:sz w:val="24"/>
          <w:szCs w:val="44"/>
        </w:rPr>
        <w:t>主要涉及的业务为财政</w:t>
      </w:r>
      <w:r>
        <w:rPr>
          <w:rFonts w:hint="eastAsia"/>
          <w:color w:val="auto"/>
          <w:sz w:val="24"/>
          <w:szCs w:val="44"/>
        </w:rPr>
        <w:t>厅</w:t>
      </w:r>
      <w:r>
        <w:rPr>
          <w:color w:val="auto"/>
          <w:sz w:val="24"/>
          <w:szCs w:val="44"/>
        </w:rPr>
        <w:t>企业快报决算</w:t>
      </w:r>
      <w:r>
        <w:rPr>
          <w:rFonts w:hint="eastAsia"/>
          <w:color w:val="auto"/>
          <w:sz w:val="24"/>
          <w:szCs w:val="44"/>
        </w:rPr>
        <w:t>任务</w:t>
      </w:r>
      <w:r>
        <w:rPr>
          <w:color w:val="auto"/>
          <w:sz w:val="24"/>
          <w:szCs w:val="44"/>
        </w:rPr>
        <w:t>、</w:t>
      </w:r>
      <w:r>
        <w:rPr>
          <w:rFonts w:hint="eastAsia"/>
          <w:color w:val="auto"/>
          <w:sz w:val="24"/>
          <w:szCs w:val="44"/>
        </w:rPr>
        <w:t>公共基础设施等行政事业性国有资产任务。</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海南省</w:t>
      </w:r>
      <w:r>
        <w:rPr>
          <w:rFonts w:ascii="方正仿宋_GBK" w:eastAsia="方正仿宋_GBK"/>
          <w:color w:val="auto"/>
          <w:sz w:val="28"/>
          <w:szCs w:val="28"/>
        </w:rPr>
        <w:t>财政厅</w:t>
      </w:r>
      <w:r>
        <w:rPr>
          <w:rFonts w:hint="eastAsia" w:ascii="方正仿宋_GBK" w:eastAsia="方正仿宋_GBK"/>
          <w:color w:val="auto"/>
          <w:sz w:val="28"/>
          <w:szCs w:val="28"/>
        </w:rPr>
        <w:t>金融决算</w:t>
      </w:r>
      <w:r>
        <w:rPr>
          <w:rFonts w:ascii="方正仿宋_GBK" w:eastAsia="方正仿宋_GBK"/>
          <w:color w:val="auto"/>
          <w:sz w:val="28"/>
          <w:szCs w:val="28"/>
        </w:rPr>
        <w:t>快报系统升级</w:t>
      </w:r>
    </w:p>
    <w:p>
      <w:pPr>
        <w:spacing w:before="120" w:after="120" w:line="360" w:lineRule="auto"/>
        <w:ind w:firstLine="480" w:firstLineChars="200"/>
        <w:rPr>
          <w:color w:val="auto"/>
          <w:sz w:val="24"/>
          <w:szCs w:val="44"/>
        </w:rPr>
      </w:pPr>
      <w:r>
        <w:rPr>
          <w:rFonts w:hint="eastAsia"/>
          <w:color w:val="auto"/>
          <w:sz w:val="24"/>
          <w:szCs w:val="44"/>
        </w:rPr>
        <w:t>按照国有资产</w:t>
      </w:r>
      <w:r>
        <w:rPr>
          <w:color w:val="auto"/>
          <w:sz w:val="24"/>
          <w:szCs w:val="44"/>
        </w:rPr>
        <w:t>统一平台的数据接入要求，对现有</w:t>
      </w:r>
      <w:r>
        <w:rPr>
          <w:rFonts w:hint="eastAsia"/>
          <w:color w:val="auto"/>
          <w:sz w:val="24"/>
          <w:szCs w:val="44"/>
        </w:rPr>
        <w:t>的</w:t>
      </w:r>
      <w:r>
        <w:rPr>
          <w:color w:val="auto"/>
          <w:sz w:val="24"/>
          <w:szCs w:val="44"/>
        </w:rPr>
        <w:t>海南省财政厅</w:t>
      </w:r>
      <w:r>
        <w:rPr>
          <w:rFonts w:hint="eastAsia"/>
          <w:color w:val="auto"/>
          <w:sz w:val="24"/>
          <w:szCs w:val="44"/>
        </w:rPr>
        <w:t>金融快报</w:t>
      </w:r>
      <w:r>
        <w:rPr>
          <w:color w:val="auto"/>
          <w:sz w:val="24"/>
          <w:szCs w:val="44"/>
        </w:rPr>
        <w:t>决算系统进行相关的</w:t>
      </w:r>
      <w:r>
        <w:rPr>
          <w:rFonts w:hint="eastAsia"/>
          <w:color w:val="auto"/>
          <w:sz w:val="24"/>
          <w:szCs w:val="44"/>
        </w:rPr>
        <w:t>业务</w:t>
      </w:r>
      <w:r>
        <w:rPr>
          <w:color w:val="auto"/>
          <w:sz w:val="24"/>
          <w:szCs w:val="44"/>
        </w:rPr>
        <w:t>报表升级，按照数据</w:t>
      </w:r>
      <w:r>
        <w:rPr>
          <w:rFonts w:hint="eastAsia"/>
          <w:color w:val="auto"/>
          <w:sz w:val="24"/>
          <w:szCs w:val="44"/>
        </w:rPr>
        <w:t>接入</w:t>
      </w:r>
      <w:r>
        <w:rPr>
          <w:color w:val="auto"/>
          <w:sz w:val="24"/>
          <w:szCs w:val="44"/>
        </w:rPr>
        <w:t>收集口径完成</w:t>
      </w:r>
      <w:r>
        <w:rPr>
          <w:rFonts w:hint="eastAsia"/>
          <w:color w:val="auto"/>
          <w:sz w:val="24"/>
          <w:szCs w:val="44"/>
        </w:rPr>
        <w:t>相关</w:t>
      </w:r>
      <w:r>
        <w:rPr>
          <w:color w:val="auto"/>
          <w:sz w:val="24"/>
          <w:szCs w:val="44"/>
        </w:rPr>
        <w:t>数据收集表格及业务</w:t>
      </w:r>
      <w:r>
        <w:rPr>
          <w:rFonts w:hint="eastAsia"/>
          <w:color w:val="auto"/>
          <w:sz w:val="24"/>
          <w:szCs w:val="44"/>
        </w:rPr>
        <w:t>单据</w:t>
      </w:r>
      <w:r>
        <w:rPr>
          <w:color w:val="auto"/>
          <w:sz w:val="24"/>
          <w:szCs w:val="44"/>
        </w:rPr>
        <w:t>的构建工作，</w:t>
      </w:r>
      <w:r>
        <w:rPr>
          <w:rFonts w:hint="eastAsia"/>
          <w:color w:val="auto"/>
          <w:sz w:val="24"/>
          <w:szCs w:val="44"/>
        </w:rPr>
        <w:t>现有的</w:t>
      </w:r>
      <w:r>
        <w:rPr>
          <w:color w:val="auto"/>
          <w:sz w:val="24"/>
          <w:szCs w:val="44"/>
        </w:rPr>
        <w:t>金融快报决算为单机版软件，需要在单机版软件平台构建相关的业务数据收集</w:t>
      </w:r>
      <w:r>
        <w:rPr>
          <w:rFonts w:hint="eastAsia"/>
          <w:color w:val="auto"/>
          <w:sz w:val="24"/>
          <w:szCs w:val="44"/>
        </w:rPr>
        <w:t>指标</w:t>
      </w:r>
      <w:r>
        <w:rPr>
          <w:color w:val="auto"/>
          <w:sz w:val="24"/>
          <w:szCs w:val="44"/>
        </w:rPr>
        <w:t>，完成</w:t>
      </w:r>
      <w:r>
        <w:rPr>
          <w:rFonts w:hint="eastAsia"/>
          <w:color w:val="auto"/>
          <w:sz w:val="24"/>
          <w:szCs w:val="44"/>
        </w:rPr>
        <w:t>由</w:t>
      </w:r>
      <w:r>
        <w:rPr>
          <w:color w:val="auto"/>
          <w:sz w:val="24"/>
          <w:szCs w:val="44"/>
        </w:rPr>
        <w:t>单位层面的数据收集任务，数据收集完毕，导出相关数据</w:t>
      </w:r>
      <w:r>
        <w:rPr>
          <w:rFonts w:hint="eastAsia"/>
          <w:color w:val="auto"/>
          <w:sz w:val="24"/>
          <w:szCs w:val="44"/>
        </w:rPr>
        <w:t>再</w:t>
      </w:r>
      <w:r>
        <w:rPr>
          <w:color w:val="auto"/>
          <w:sz w:val="24"/>
          <w:szCs w:val="44"/>
        </w:rPr>
        <w:t>导入至国有资产统一数据平台</w:t>
      </w:r>
      <w:r>
        <w:rPr>
          <w:rFonts w:hint="eastAsia"/>
          <w:color w:val="auto"/>
          <w:sz w:val="24"/>
          <w:szCs w:val="44"/>
        </w:rPr>
        <w:t>。</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海南省国资委企业</w:t>
      </w:r>
      <w:r>
        <w:rPr>
          <w:rFonts w:ascii="方正仿宋_GBK" w:eastAsia="方正仿宋_GBK"/>
          <w:color w:val="auto"/>
          <w:sz w:val="28"/>
          <w:szCs w:val="28"/>
        </w:rPr>
        <w:t>财务</w:t>
      </w:r>
      <w:r>
        <w:rPr>
          <w:rFonts w:hint="eastAsia" w:ascii="方正仿宋_GBK" w:eastAsia="方正仿宋_GBK"/>
          <w:color w:val="auto"/>
          <w:sz w:val="28"/>
          <w:szCs w:val="28"/>
        </w:rPr>
        <w:t>决算</w:t>
      </w:r>
      <w:r>
        <w:rPr>
          <w:rFonts w:ascii="方正仿宋_GBK" w:eastAsia="方正仿宋_GBK"/>
          <w:color w:val="auto"/>
          <w:sz w:val="28"/>
          <w:szCs w:val="28"/>
        </w:rPr>
        <w:t>快报系统升级</w:t>
      </w:r>
    </w:p>
    <w:p>
      <w:pPr>
        <w:spacing w:before="120" w:after="120" w:line="360" w:lineRule="auto"/>
        <w:ind w:firstLine="480" w:firstLineChars="200"/>
        <w:rPr>
          <w:color w:val="auto"/>
          <w:sz w:val="24"/>
          <w:szCs w:val="44"/>
        </w:rPr>
      </w:pPr>
      <w:r>
        <w:rPr>
          <w:rFonts w:hint="eastAsia"/>
          <w:color w:val="auto"/>
          <w:sz w:val="24"/>
          <w:szCs w:val="44"/>
        </w:rPr>
        <w:t>结合国有资产</w:t>
      </w:r>
      <w:r>
        <w:rPr>
          <w:color w:val="auto"/>
          <w:sz w:val="24"/>
          <w:szCs w:val="44"/>
        </w:rPr>
        <w:t>统一平台的数据接入要求，需要对现有</w:t>
      </w:r>
      <w:r>
        <w:rPr>
          <w:rFonts w:hint="eastAsia"/>
          <w:color w:val="auto"/>
          <w:sz w:val="24"/>
          <w:szCs w:val="44"/>
        </w:rPr>
        <w:t>的</w:t>
      </w:r>
      <w:r>
        <w:rPr>
          <w:color w:val="auto"/>
          <w:sz w:val="24"/>
          <w:szCs w:val="44"/>
        </w:rPr>
        <w:t>海南省</w:t>
      </w:r>
      <w:r>
        <w:rPr>
          <w:rFonts w:hint="eastAsia"/>
          <w:color w:val="auto"/>
          <w:sz w:val="24"/>
          <w:szCs w:val="44"/>
        </w:rPr>
        <w:t>国资委企业</w:t>
      </w:r>
      <w:r>
        <w:rPr>
          <w:color w:val="auto"/>
          <w:sz w:val="24"/>
          <w:szCs w:val="44"/>
        </w:rPr>
        <w:t>决算快报系统进行相关的</w:t>
      </w:r>
      <w:r>
        <w:rPr>
          <w:rFonts w:hint="eastAsia"/>
          <w:color w:val="auto"/>
          <w:sz w:val="24"/>
          <w:szCs w:val="44"/>
        </w:rPr>
        <w:t>业务</w:t>
      </w:r>
      <w:r>
        <w:rPr>
          <w:color w:val="auto"/>
          <w:sz w:val="24"/>
          <w:szCs w:val="44"/>
        </w:rPr>
        <w:t>报表升级，按照数据</w:t>
      </w:r>
      <w:r>
        <w:rPr>
          <w:rFonts w:hint="eastAsia"/>
          <w:color w:val="auto"/>
          <w:sz w:val="24"/>
          <w:szCs w:val="44"/>
        </w:rPr>
        <w:t>接入</w:t>
      </w:r>
      <w:r>
        <w:rPr>
          <w:color w:val="auto"/>
          <w:sz w:val="24"/>
          <w:szCs w:val="44"/>
        </w:rPr>
        <w:t>收集口径完成</w:t>
      </w:r>
      <w:r>
        <w:rPr>
          <w:rFonts w:hint="eastAsia"/>
          <w:color w:val="auto"/>
          <w:sz w:val="24"/>
          <w:szCs w:val="44"/>
        </w:rPr>
        <w:t>相关</w:t>
      </w:r>
      <w:r>
        <w:rPr>
          <w:color w:val="auto"/>
          <w:sz w:val="24"/>
          <w:szCs w:val="44"/>
        </w:rPr>
        <w:t>数据收集表格及业务</w:t>
      </w:r>
      <w:r>
        <w:rPr>
          <w:rFonts w:hint="eastAsia"/>
          <w:color w:val="auto"/>
          <w:sz w:val="24"/>
          <w:szCs w:val="44"/>
        </w:rPr>
        <w:t>单据</w:t>
      </w:r>
      <w:r>
        <w:rPr>
          <w:color w:val="auto"/>
          <w:sz w:val="24"/>
          <w:szCs w:val="44"/>
        </w:rPr>
        <w:t>的构建工作，</w:t>
      </w:r>
      <w:r>
        <w:rPr>
          <w:rFonts w:hint="eastAsia"/>
          <w:color w:val="auto"/>
          <w:sz w:val="24"/>
          <w:szCs w:val="44"/>
        </w:rPr>
        <w:t>升级</w:t>
      </w:r>
      <w:r>
        <w:rPr>
          <w:color w:val="auto"/>
          <w:sz w:val="24"/>
          <w:szCs w:val="44"/>
        </w:rPr>
        <w:t>主要涉及的业务为</w:t>
      </w:r>
      <w:r>
        <w:rPr>
          <w:rFonts w:hint="eastAsia"/>
          <w:color w:val="auto"/>
          <w:sz w:val="24"/>
          <w:szCs w:val="44"/>
        </w:rPr>
        <w:t>国有</w:t>
      </w:r>
      <w:r>
        <w:rPr>
          <w:color w:val="auto"/>
          <w:sz w:val="24"/>
          <w:szCs w:val="44"/>
        </w:rPr>
        <w:t>企业快报决算</w:t>
      </w:r>
      <w:r>
        <w:rPr>
          <w:rFonts w:hint="eastAsia"/>
          <w:color w:val="auto"/>
          <w:sz w:val="24"/>
          <w:szCs w:val="44"/>
        </w:rPr>
        <w:t>任务，</w:t>
      </w:r>
      <w:r>
        <w:rPr>
          <w:color w:val="auto"/>
          <w:sz w:val="24"/>
          <w:szCs w:val="44"/>
        </w:rPr>
        <w:t>业务收集范围包括国有企业及文化企业</w:t>
      </w:r>
      <w:r>
        <w:rPr>
          <w:rFonts w:hint="eastAsia"/>
          <w:color w:val="auto"/>
          <w:sz w:val="24"/>
          <w:szCs w:val="44"/>
        </w:rPr>
        <w:t>。</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海南省</w:t>
      </w:r>
      <w:r>
        <w:rPr>
          <w:rFonts w:ascii="方正仿宋_GBK" w:eastAsia="方正仿宋_GBK"/>
          <w:color w:val="auto"/>
          <w:sz w:val="28"/>
          <w:szCs w:val="28"/>
        </w:rPr>
        <w:t>财政厅</w:t>
      </w:r>
      <w:r>
        <w:rPr>
          <w:rFonts w:hint="eastAsia" w:ascii="方正仿宋_GBK" w:eastAsia="方正仿宋_GBK"/>
          <w:color w:val="auto"/>
          <w:sz w:val="28"/>
          <w:szCs w:val="28"/>
        </w:rPr>
        <w:t>行政事业单位</w:t>
      </w:r>
      <w:r>
        <w:rPr>
          <w:rFonts w:ascii="方正仿宋_GBK" w:eastAsia="方正仿宋_GBK"/>
          <w:color w:val="auto"/>
          <w:sz w:val="28"/>
          <w:szCs w:val="28"/>
        </w:rPr>
        <w:t>资产管理系统升级</w:t>
      </w:r>
    </w:p>
    <w:p>
      <w:pPr>
        <w:spacing w:before="120" w:after="120" w:line="360" w:lineRule="auto"/>
        <w:ind w:firstLine="480" w:firstLineChars="200"/>
        <w:rPr>
          <w:color w:val="auto"/>
          <w:sz w:val="24"/>
          <w:szCs w:val="44"/>
        </w:rPr>
      </w:pPr>
      <w:r>
        <w:rPr>
          <w:rFonts w:hint="eastAsia"/>
          <w:color w:val="auto"/>
          <w:sz w:val="24"/>
          <w:szCs w:val="44"/>
        </w:rPr>
        <w:t>海南省</w:t>
      </w:r>
      <w:r>
        <w:rPr>
          <w:color w:val="auto"/>
          <w:sz w:val="24"/>
          <w:szCs w:val="44"/>
        </w:rPr>
        <w:t>财政厅行政事业单位资产管理系统</w:t>
      </w:r>
      <w:r>
        <w:rPr>
          <w:rFonts w:hint="eastAsia"/>
          <w:color w:val="auto"/>
          <w:sz w:val="24"/>
          <w:szCs w:val="44"/>
        </w:rPr>
        <w:t>（以下</w:t>
      </w:r>
      <w:r>
        <w:rPr>
          <w:color w:val="auto"/>
          <w:sz w:val="24"/>
          <w:szCs w:val="44"/>
        </w:rPr>
        <w:t>简称行政事业单位资产管理系统</w:t>
      </w:r>
      <w:r>
        <w:rPr>
          <w:rFonts w:hint="eastAsia"/>
          <w:color w:val="auto"/>
          <w:sz w:val="24"/>
          <w:szCs w:val="44"/>
        </w:rPr>
        <w:t>）包含</w:t>
      </w:r>
      <w:r>
        <w:rPr>
          <w:color w:val="auto"/>
          <w:sz w:val="24"/>
          <w:szCs w:val="44"/>
        </w:rPr>
        <w:t>了海南省全省的行政事业单位的国有资产相关数据，并且行政事业单位资产管理系统</w:t>
      </w:r>
      <w:r>
        <w:rPr>
          <w:rFonts w:hint="eastAsia"/>
          <w:color w:val="auto"/>
          <w:sz w:val="24"/>
          <w:szCs w:val="44"/>
        </w:rPr>
        <w:t>已经</w:t>
      </w:r>
      <w:r>
        <w:rPr>
          <w:color w:val="auto"/>
          <w:sz w:val="24"/>
          <w:szCs w:val="44"/>
        </w:rPr>
        <w:t>和核算管理系统完成数据对接，</w:t>
      </w:r>
      <w:r>
        <w:rPr>
          <w:rFonts w:hint="eastAsia"/>
          <w:color w:val="auto"/>
          <w:sz w:val="24"/>
          <w:szCs w:val="44"/>
        </w:rPr>
        <w:t>行政事业单位</w:t>
      </w:r>
      <w:r>
        <w:rPr>
          <w:color w:val="auto"/>
          <w:sz w:val="24"/>
          <w:szCs w:val="44"/>
        </w:rPr>
        <w:t>国有资产数据真实可靠</w:t>
      </w:r>
      <w:r>
        <w:rPr>
          <w:rFonts w:hint="eastAsia"/>
          <w:color w:val="auto"/>
          <w:sz w:val="24"/>
          <w:szCs w:val="44"/>
        </w:rPr>
        <w:t>。根据</w:t>
      </w:r>
      <w:r>
        <w:rPr>
          <w:color w:val="auto"/>
          <w:sz w:val="24"/>
          <w:szCs w:val="44"/>
        </w:rPr>
        <w:t>数据</w:t>
      </w:r>
      <w:r>
        <w:rPr>
          <w:rFonts w:hint="eastAsia"/>
          <w:color w:val="auto"/>
          <w:sz w:val="24"/>
          <w:szCs w:val="44"/>
        </w:rPr>
        <w:t>接入</w:t>
      </w:r>
      <w:r>
        <w:rPr>
          <w:color w:val="auto"/>
          <w:sz w:val="24"/>
          <w:szCs w:val="44"/>
        </w:rPr>
        <w:t>要求，行政事业单位资产管理系统</w:t>
      </w:r>
      <w:r>
        <w:rPr>
          <w:rFonts w:hint="eastAsia"/>
          <w:color w:val="auto"/>
          <w:sz w:val="24"/>
          <w:szCs w:val="44"/>
        </w:rPr>
        <w:t>需满足</w:t>
      </w:r>
      <w:r>
        <w:rPr>
          <w:color w:val="auto"/>
          <w:sz w:val="24"/>
          <w:szCs w:val="44"/>
        </w:rPr>
        <w:t>国有资产统一数据平台的要求，按照预算单位</w:t>
      </w:r>
      <w:r>
        <w:rPr>
          <w:rFonts w:hint="eastAsia"/>
          <w:color w:val="auto"/>
          <w:sz w:val="24"/>
          <w:szCs w:val="44"/>
        </w:rPr>
        <w:t>代码从行资年报层面</w:t>
      </w:r>
      <w:r>
        <w:rPr>
          <w:color w:val="auto"/>
          <w:sz w:val="24"/>
          <w:szCs w:val="44"/>
        </w:rPr>
        <w:t>对接至</w:t>
      </w:r>
      <w:r>
        <w:rPr>
          <w:rFonts w:hint="eastAsia"/>
          <w:color w:val="auto"/>
          <w:sz w:val="24"/>
          <w:szCs w:val="44"/>
        </w:rPr>
        <w:t>国有资产</w:t>
      </w:r>
      <w:r>
        <w:rPr>
          <w:color w:val="auto"/>
          <w:sz w:val="24"/>
          <w:szCs w:val="44"/>
        </w:rPr>
        <w:t>统一数据平台</w:t>
      </w:r>
      <w:r>
        <w:rPr>
          <w:rFonts w:hint="eastAsia"/>
          <w:color w:val="auto"/>
          <w:sz w:val="24"/>
          <w:szCs w:val="44"/>
        </w:rPr>
        <w:t>。</w:t>
      </w:r>
    </w:p>
    <w:p>
      <w:pPr>
        <w:pStyle w:val="3"/>
        <w:numPr>
          <w:ilvl w:val="1"/>
          <w:numId w:val="2"/>
        </w:numPr>
        <w:tabs>
          <w:tab w:val="left" w:pos="540"/>
          <w:tab w:val="clear" w:pos="576"/>
        </w:tabs>
        <w:spacing w:before="0" w:after="0" w:line="360" w:lineRule="auto"/>
        <w:ind w:left="540" w:hanging="540" w:hangingChars="192"/>
        <w:rPr>
          <w:rFonts w:ascii="方正仿宋_GBK" w:eastAsia="方正仿宋_GBK"/>
          <w:color w:val="auto"/>
          <w:sz w:val="28"/>
          <w:szCs w:val="28"/>
        </w:rPr>
      </w:pPr>
      <w:bookmarkStart w:id="13" w:name="_Toc7167599"/>
      <w:r>
        <w:rPr>
          <w:rFonts w:hint="eastAsia" w:ascii="方正仿宋_GBK" w:eastAsia="方正仿宋_GBK"/>
          <w:color w:val="auto"/>
          <w:sz w:val="28"/>
          <w:szCs w:val="28"/>
        </w:rPr>
        <w:t>业务数据处理需求</w:t>
      </w:r>
    </w:p>
    <w:p>
      <w:pPr>
        <w:spacing w:before="120" w:after="120" w:line="360" w:lineRule="auto"/>
        <w:ind w:firstLine="480" w:firstLineChars="200"/>
        <w:rPr>
          <w:color w:val="auto"/>
          <w:sz w:val="24"/>
          <w:szCs w:val="44"/>
        </w:rPr>
      </w:pPr>
      <w:r>
        <w:rPr>
          <w:rFonts w:hint="eastAsia"/>
          <w:color w:val="auto"/>
          <w:sz w:val="24"/>
          <w:szCs w:val="44"/>
        </w:rPr>
        <w:t>相关司局部门数据抽取到系统，需要先对各板块数据进行清洗、整合，为形成主题应用数据库建立基础。</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数据清洗需求</w:t>
      </w:r>
    </w:p>
    <w:p>
      <w:pPr>
        <w:spacing w:before="120" w:after="120" w:line="360" w:lineRule="auto"/>
        <w:ind w:firstLine="480" w:firstLineChars="200"/>
        <w:rPr>
          <w:color w:val="auto"/>
          <w:sz w:val="24"/>
          <w:szCs w:val="44"/>
        </w:rPr>
      </w:pPr>
      <w:r>
        <w:rPr>
          <w:rFonts w:hint="eastAsia"/>
          <w:color w:val="auto"/>
          <w:sz w:val="24"/>
          <w:szCs w:val="44"/>
        </w:rPr>
        <w:t>本系统的数据接入涉及企业国有资产（不含金融企业）、金融企业国有资产、行政事业性国有资产、国有自然资源等四类资产相关数据，以及临时性的EXCLE表、TXT文件等数据，数据量较大，因此会出现数据不规范的情况，在数据清洗转换时，集中地体现为以下几个方面：</w:t>
      </w:r>
    </w:p>
    <w:p>
      <w:pPr>
        <w:spacing w:before="120" w:after="120" w:line="360" w:lineRule="auto"/>
        <w:ind w:firstLine="480" w:firstLineChars="200"/>
        <w:rPr>
          <w:color w:val="auto"/>
          <w:sz w:val="24"/>
          <w:szCs w:val="44"/>
        </w:rPr>
      </w:pPr>
      <w:r>
        <w:rPr>
          <w:rFonts w:hint="eastAsia"/>
          <w:color w:val="auto"/>
          <w:sz w:val="24"/>
          <w:szCs w:val="44"/>
        </w:rPr>
        <w:t xml:space="preserve"> 1、空值处理</w:t>
      </w:r>
    </w:p>
    <w:p>
      <w:pPr>
        <w:spacing w:before="120" w:after="120" w:line="360" w:lineRule="auto"/>
        <w:ind w:firstLine="480" w:firstLineChars="200"/>
        <w:rPr>
          <w:color w:val="auto"/>
          <w:sz w:val="24"/>
          <w:szCs w:val="44"/>
        </w:rPr>
      </w:pPr>
      <w:r>
        <w:rPr>
          <w:rFonts w:hint="eastAsia"/>
          <w:color w:val="auto"/>
          <w:sz w:val="24"/>
          <w:szCs w:val="44"/>
        </w:rPr>
        <w:t>应当能够捕获字段空值，进行加载或替换为其他含义数据，并可根据字段空值实现分流加载到不同目标库。</w:t>
      </w:r>
    </w:p>
    <w:p>
      <w:pPr>
        <w:spacing w:before="120" w:after="120" w:line="360" w:lineRule="auto"/>
        <w:ind w:firstLine="480" w:firstLineChars="200"/>
        <w:rPr>
          <w:color w:val="auto"/>
          <w:sz w:val="24"/>
          <w:szCs w:val="44"/>
        </w:rPr>
      </w:pPr>
      <w:r>
        <w:rPr>
          <w:rFonts w:hint="eastAsia"/>
          <w:color w:val="auto"/>
          <w:sz w:val="24"/>
          <w:szCs w:val="44"/>
        </w:rPr>
        <w:t>2、规范化数据格式</w:t>
      </w:r>
    </w:p>
    <w:p>
      <w:pPr>
        <w:spacing w:before="120" w:after="120" w:line="360" w:lineRule="auto"/>
        <w:ind w:firstLine="480" w:firstLineChars="200"/>
        <w:rPr>
          <w:color w:val="auto"/>
          <w:sz w:val="24"/>
          <w:szCs w:val="44"/>
        </w:rPr>
      </w:pPr>
      <w:r>
        <w:rPr>
          <w:rFonts w:hint="eastAsia"/>
          <w:color w:val="auto"/>
          <w:sz w:val="24"/>
          <w:szCs w:val="44"/>
        </w:rPr>
        <w:t>应该能够实现字段格式约束定义，对于数据源中时间、数值、字符等数据，可自定义加载格式。</w:t>
      </w:r>
    </w:p>
    <w:p>
      <w:pPr>
        <w:spacing w:before="120" w:after="120" w:line="360" w:lineRule="auto"/>
        <w:ind w:firstLine="480" w:firstLineChars="200"/>
        <w:rPr>
          <w:color w:val="auto"/>
          <w:sz w:val="24"/>
          <w:szCs w:val="44"/>
        </w:rPr>
      </w:pPr>
      <w:r>
        <w:rPr>
          <w:rFonts w:hint="eastAsia"/>
          <w:color w:val="auto"/>
          <w:sz w:val="24"/>
          <w:szCs w:val="44"/>
        </w:rPr>
        <w:t>3、拆分数据</w:t>
      </w:r>
    </w:p>
    <w:p>
      <w:pPr>
        <w:spacing w:before="120" w:after="120" w:line="360" w:lineRule="auto"/>
        <w:ind w:firstLine="480" w:firstLineChars="200"/>
        <w:rPr>
          <w:color w:val="auto"/>
          <w:sz w:val="24"/>
          <w:szCs w:val="44"/>
        </w:rPr>
      </w:pPr>
      <w:r>
        <w:rPr>
          <w:rFonts w:hint="eastAsia"/>
          <w:color w:val="auto"/>
          <w:sz w:val="24"/>
          <w:szCs w:val="44"/>
        </w:rPr>
        <w:t>需要具备依据业务需求对字段可进行分解的能力。例，主叫号 861084613409，可进行区域码和电话号码分解。</w:t>
      </w:r>
    </w:p>
    <w:p>
      <w:pPr>
        <w:spacing w:before="120" w:after="120" w:line="360" w:lineRule="auto"/>
        <w:ind w:firstLine="480" w:firstLineChars="200"/>
        <w:rPr>
          <w:color w:val="auto"/>
          <w:sz w:val="24"/>
          <w:szCs w:val="44"/>
        </w:rPr>
      </w:pPr>
      <w:r>
        <w:rPr>
          <w:rFonts w:hint="eastAsia"/>
          <w:color w:val="auto"/>
          <w:sz w:val="24"/>
          <w:szCs w:val="44"/>
        </w:rPr>
        <w:t>4、验证数据正确性</w:t>
      </w:r>
    </w:p>
    <w:p>
      <w:pPr>
        <w:spacing w:before="120" w:after="120" w:line="360" w:lineRule="auto"/>
        <w:ind w:firstLine="480" w:firstLineChars="200"/>
        <w:rPr>
          <w:color w:val="auto"/>
          <w:sz w:val="24"/>
          <w:szCs w:val="44"/>
        </w:rPr>
      </w:pPr>
      <w:r>
        <w:rPr>
          <w:rFonts w:hint="eastAsia"/>
          <w:color w:val="auto"/>
          <w:sz w:val="24"/>
          <w:szCs w:val="44"/>
        </w:rPr>
        <w:t>应该能够利用Lookup及拆分功能进行数据验证。</w:t>
      </w:r>
    </w:p>
    <w:p>
      <w:pPr>
        <w:spacing w:before="120" w:after="120" w:line="360" w:lineRule="auto"/>
        <w:ind w:firstLine="480" w:firstLineChars="200"/>
        <w:rPr>
          <w:color w:val="auto"/>
          <w:sz w:val="24"/>
          <w:szCs w:val="44"/>
        </w:rPr>
      </w:pPr>
      <w:r>
        <w:rPr>
          <w:rFonts w:hint="eastAsia"/>
          <w:color w:val="auto"/>
          <w:sz w:val="24"/>
          <w:szCs w:val="44"/>
        </w:rPr>
        <w:t>5、数据替换</w:t>
      </w:r>
    </w:p>
    <w:p>
      <w:pPr>
        <w:spacing w:before="120" w:after="120" w:line="360" w:lineRule="auto"/>
        <w:ind w:firstLine="480" w:firstLineChars="200"/>
        <w:rPr>
          <w:color w:val="auto"/>
          <w:sz w:val="24"/>
          <w:szCs w:val="44"/>
        </w:rPr>
      </w:pPr>
      <w:r>
        <w:rPr>
          <w:rFonts w:hint="eastAsia"/>
          <w:color w:val="auto"/>
          <w:sz w:val="24"/>
          <w:szCs w:val="44"/>
        </w:rPr>
        <w:t>对于因非业务因素产生的无效数据、缺失数据等，应该能够实现数据替换。</w:t>
      </w:r>
    </w:p>
    <w:p>
      <w:pPr>
        <w:spacing w:before="120" w:after="120" w:line="360" w:lineRule="auto"/>
        <w:ind w:firstLine="480" w:firstLineChars="200"/>
        <w:rPr>
          <w:color w:val="auto"/>
          <w:sz w:val="24"/>
          <w:szCs w:val="44"/>
        </w:rPr>
      </w:pPr>
      <w:r>
        <w:rPr>
          <w:rFonts w:hint="eastAsia"/>
          <w:color w:val="auto"/>
          <w:sz w:val="24"/>
          <w:szCs w:val="44"/>
        </w:rPr>
        <w:t>6、建立ETL过程的主外键约束</w:t>
      </w:r>
    </w:p>
    <w:p>
      <w:pPr>
        <w:spacing w:before="120" w:after="120" w:line="360" w:lineRule="auto"/>
        <w:ind w:firstLine="480" w:firstLineChars="200"/>
        <w:rPr>
          <w:color w:val="auto"/>
          <w:sz w:val="24"/>
          <w:szCs w:val="44"/>
        </w:rPr>
      </w:pPr>
      <w:r>
        <w:rPr>
          <w:rFonts w:hint="eastAsia"/>
          <w:color w:val="auto"/>
          <w:sz w:val="24"/>
          <w:szCs w:val="44"/>
        </w:rPr>
        <w:t>对无依赖性的非法数据，应该能够替换或导出到错误数据文件中，保证主键惟一记录的加载。</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r>
        <w:rPr>
          <w:rFonts w:hint="eastAsia" w:ascii="方正仿宋_GBK" w:eastAsia="方正仿宋_GBK"/>
          <w:color w:val="auto"/>
          <w:sz w:val="28"/>
          <w:szCs w:val="28"/>
        </w:rPr>
        <w:t>数据整合需求</w:t>
      </w:r>
    </w:p>
    <w:p>
      <w:pPr>
        <w:pStyle w:val="11"/>
        <w:numPr>
          <w:ilvl w:val="0"/>
          <w:numId w:val="5"/>
        </w:numPr>
        <w:spacing w:before="120" w:after="120" w:line="360" w:lineRule="auto"/>
        <w:ind w:firstLineChars="0"/>
        <w:rPr>
          <w:color w:val="auto"/>
          <w:sz w:val="24"/>
          <w:szCs w:val="44"/>
        </w:rPr>
      </w:pPr>
      <w:r>
        <w:rPr>
          <w:rFonts w:hint="eastAsia"/>
          <w:color w:val="auto"/>
          <w:sz w:val="24"/>
          <w:szCs w:val="44"/>
        </w:rPr>
        <w:t>单位分户名录梳理</w:t>
      </w:r>
    </w:p>
    <w:p>
      <w:pPr>
        <w:spacing w:before="120" w:after="120" w:line="360" w:lineRule="auto"/>
        <w:ind w:firstLine="480" w:firstLineChars="200"/>
        <w:rPr>
          <w:color w:val="auto"/>
          <w:sz w:val="24"/>
          <w:szCs w:val="44"/>
        </w:rPr>
      </w:pPr>
      <w:r>
        <w:rPr>
          <w:rFonts w:hint="eastAsia"/>
          <w:color w:val="auto"/>
          <w:sz w:val="24"/>
          <w:szCs w:val="44"/>
        </w:rPr>
        <w:t>梳理国有企业资产、国有金融企业资产、行政事业单位资产、国有自然资源资产等四类业务涉及的数据主体单位，形成分业务的标准单位版本及分户名录，梳理和建立标准统一的单位维度，为后续结合业务数据进行对比分析、趋势分析奠定基础。</w:t>
      </w:r>
    </w:p>
    <w:p>
      <w:pPr>
        <w:pStyle w:val="11"/>
        <w:numPr>
          <w:ilvl w:val="0"/>
          <w:numId w:val="5"/>
        </w:numPr>
        <w:spacing w:before="120" w:after="120" w:line="360" w:lineRule="auto"/>
        <w:ind w:firstLineChars="0"/>
        <w:rPr>
          <w:color w:val="auto"/>
          <w:sz w:val="24"/>
          <w:szCs w:val="44"/>
        </w:rPr>
      </w:pPr>
      <w:r>
        <w:rPr>
          <w:rFonts w:hint="eastAsia"/>
          <w:color w:val="auto"/>
          <w:sz w:val="24"/>
          <w:szCs w:val="44"/>
        </w:rPr>
        <w:t>业务数据指标梳理</w:t>
      </w:r>
    </w:p>
    <w:p>
      <w:pPr>
        <w:spacing w:before="120" w:after="120" w:line="360" w:lineRule="auto"/>
        <w:ind w:firstLine="480" w:firstLineChars="200"/>
        <w:rPr>
          <w:color w:val="auto"/>
          <w:sz w:val="24"/>
          <w:szCs w:val="44"/>
        </w:rPr>
      </w:pPr>
      <w:r>
        <w:rPr>
          <w:rFonts w:hint="eastAsia"/>
          <w:color w:val="auto"/>
          <w:sz w:val="24"/>
          <w:szCs w:val="44"/>
        </w:rPr>
        <w:t>梳理各业务数据的指标体系，以满足国资报告分析应用和日常分析应用的需要为优先，着重梳理多时期普遍存在、口径统一的指标内容，建立核心数据指标目录，其他不常用、口径不统一的指标形成非核心指标目录。</w:t>
      </w:r>
    </w:p>
    <w:p>
      <w:pPr>
        <w:pStyle w:val="11"/>
        <w:numPr>
          <w:ilvl w:val="0"/>
          <w:numId w:val="5"/>
        </w:numPr>
        <w:spacing w:before="120" w:after="120" w:line="360" w:lineRule="auto"/>
        <w:ind w:firstLineChars="0"/>
        <w:rPr>
          <w:color w:val="auto"/>
          <w:sz w:val="24"/>
          <w:szCs w:val="44"/>
        </w:rPr>
      </w:pPr>
      <w:r>
        <w:rPr>
          <w:rFonts w:hint="eastAsia"/>
          <w:color w:val="auto"/>
          <w:sz w:val="24"/>
          <w:szCs w:val="44"/>
        </w:rPr>
        <w:t>主题数据库建立</w:t>
      </w:r>
    </w:p>
    <w:p>
      <w:pPr>
        <w:spacing w:before="120" w:after="120" w:line="360" w:lineRule="auto"/>
        <w:ind w:firstLine="480" w:firstLineChars="200"/>
        <w:rPr>
          <w:color w:val="auto"/>
          <w:sz w:val="24"/>
          <w:szCs w:val="44"/>
        </w:rPr>
      </w:pPr>
      <w:r>
        <w:rPr>
          <w:rFonts w:hint="eastAsia"/>
          <w:color w:val="auto"/>
          <w:sz w:val="24"/>
          <w:szCs w:val="44"/>
        </w:rPr>
        <w:t>为满足国资报告分析和日常分析应用的当前需要，为逐步细化数据应用和深化数据挖掘的长远需要，为提高多年度、多业务、多口径数据的分析和利用效率，本次系统建设应充分考虑主题数据分析驾驶舱的应用需要，建立各类型业务的标准统一的主题数据库。</w:t>
      </w:r>
    </w:p>
    <w:p>
      <w:pPr>
        <w:pStyle w:val="3"/>
        <w:numPr>
          <w:ilvl w:val="1"/>
          <w:numId w:val="2"/>
        </w:numPr>
        <w:tabs>
          <w:tab w:val="left" w:pos="540"/>
          <w:tab w:val="clear" w:pos="576"/>
        </w:tabs>
        <w:spacing w:before="0" w:after="0" w:line="360" w:lineRule="auto"/>
        <w:ind w:left="540" w:hanging="540" w:hangingChars="192"/>
        <w:rPr>
          <w:rFonts w:ascii="方正仿宋_GBK" w:eastAsia="方正仿宋_GBK"/>
          <w:color w:val="auto"/>
          <w:sz w:val="28"/>
          <w:szCs w:val="28"/>
        </w:rPr>
      </w:pPr>
      <w:r>
        <w:rPr>
          <w:rFonts w:hint="eastAsia" w:ascii="方正仿宋_GBK" w:eastAsia="方正仿宋_GBK"/>
          <w:color w:val="auto"/>
          <w:sz w:val="28"/>
          <w:szCs w:val="28"/>
        </w:rPr>
        <w:t>接口需求</w:t>
      </w:r>
      <w:bookmarkEnd w:id="13"/>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14" w:name="_Toc7167600"/>
      <w:r>
        <w:rPr>
          <w:rFonts w:hint="eastAsia" w:ascii="方正仿宋_GBK" w:eastAsia="方正仿宋_GBK"/>
          <w:color w:val="auto"/>
          <w:sz w:val="28"/>
          <w:szCs w:val="28"/>
        </w:rPr>
        <w:t>业务数据接口</w:t>
      </w:r>
      <w:bookmarkEnd w:id="14"/>
    </w:p>
    <w:p>
      <w:pPr>
        <w:spacing w:before="120" w:after="120" w:line="360" w:lineRule="auto"/>
        <w:ind w:firstLine="480" w:firstLineChars="200"/>
        <w:rPr>
          <w:rFonts w:ascii="宋体" w:hAnsi="宋体"/>
          <w:color w:val="auto"/>
          <w:sz w:val="24"/>
        </w:rPr>
      </w:pPr>
      <w:r>
        <w:rPr>
          <w:rFonts w:hint="eastAsia"/>
          <w:color w:val="auto"/>
          <w:sz w:val="24"/>
          <w:szCs w:val="44"/>
        </w:rPr>
        <w:t>国有资产统一数据平台数据基础</w:t>
      </w:r>
      <w:r>
        <w:rPr>
          <w:color w:val="auto"/>
          <w:sz w:val="24"/>
          <w:szCs w:val="44"/>
        </w:rPr>
        <w:t>功能是收集各个业务系统数据，并对数据进行</w:t>
      </w:r>
      <w:r>
        <w:rPr>
          <w:rFonts w:hint="eastAsia"/>
          <w:color w:val="auto"/>
          <w:sz w:val="24"/>
          <w:szCs w:val="44"/>
        </w:rPr>
        <w:t>汇总</w:t>
      </w:r>
      <w:r>
        <w:rPr>
          <w:color w:val="auto"/>
          <w:sz w:val="24"/>
          <w:szCs w:val="44"/>
        </w:rPr>
        <w:t>、简单分析</w:t>
      </w:r>
      <w:r>
        <w:rPr>
          <w:rFonts w:hint="eastAsia"/>
          <w:color w:val="auto"/>
          <w:sz w:val="24"/>
          <w:szCs w:val="44"/>
        </w:rPr>
        <w:t>工作，</w:t>
      </w:r>
      <w:r>
        <w:rPr>
          <w:color w:val="auto"/>
          <w:sz w:val="24"/>
          <w:szCs w:val="44"/>
        </w:rPr>
        <w:t>建设的</w:t>
      </w:r>
      <w:r>
        <w:rPr>
          <w:rFonts w:hint="eastAsia"/>
          <w:color w:val="auto"/>
          <w:sz w:val="24"/>
          <w:szCs w:val="44"/>
        </w:rPr>
        <w:t>国有资产统一数据平台需要完成</w:t>
      </w:r>
      <w:r>
        <w:rPr>
          <w:color w:val="auto"/>
          <w:sz w:val="24"/>
          <w:szCs w:val="44"/>
        </w:rPr>
        <w:t>与其他业务系统的</w:t>
      </w:r>
      <w:r>
        <w:rPr>
          <w:rFonts w:hint="eastAsia"/>
          <w:color w:val="auto"/>
          <w:sz w:val="24"/>
          <w:szCs w:val="44"/>
        </w:rPr>
        <w:t>对接</w:t>
      </w:r>
      <w:r>
        <w:rPr>
          <w:color w:val="auto"/>
          <w:sz w:val="24"/>
          <w:szCs w:val="44"/>
        </w:rPr>
        <w:t>工作，需要建设统一标准的业务数据接口</w:t>
      </w:r>
      <w:r>
        <w:rPr>
          <w:rFonts w:hint="eastAsia" w:ascii="宋体" w:hAnsi="宋体"/>
          <w:color w:val="auto"/>
          <w:sz w:val="24"/>
        </w:rPr>
        <w:t>。</w:t>
      </w:r>
    </w:p>
    <w:p>
      <w:pPr>
        <w:spacing w:before="120" w:after="120" w:line="360" w:lineRule="auto"/>
        <w:ind w:firstLine="480" w:firstLineChars="200"/>
        <w:rPr>
          <w:rFonts w:ascii="宋体" w:hAnsi="宋体"/>
          <w:color w:val="auto"/>
          <w:sz w:val="24"/>
        </w:rPr>
      </w:pPr>
      <w:r>
        <w:rPr>
          <w:rFonts w:hint="eastAsia" w:ascii="宋体" w:hAnsi="宋体"/>
          <w:color w:val="auto"/>
          <w:sz w:val="24"/>
        </w:rPr>
        <w:t>接口设计</w:t>
      </w:r>
      <w:r>
        <w:rPr>
          <w:rFonts w:ascii="宋体" w:hAnsi="宋体"/>
          <w:color w:val="auto"/>
          <w:sz w:val="24"/>
        </w:rPr>
        <w:t>目标：</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（1）由各业务系统将数据推送至中间库进行数据初步处理；</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（2）支持手动方式从中间数据库中进行数据的提取；</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（3）系统支持自动方式定时从中间数据库进行数据的提取。</w:t>
      </w:r>
    </w:p>
    <w:p>
      <w:pPr>
        <w:spacing w:before="120" w:after="120" w:line="360" w:lineRule="auto"/>
        <w:ind w:firstLine="480" w:firstLineChars="200"/>
        <w:rPr>
          <w:rFonts w:ascii="宋体" w:hAnsi="宋体"/>
          <w:color w:val="auto"/>
          <w:sz w:val="24"/>
        </w:rPr>
      </w:pPr>
      <w:r>
        <w:rPr>
          <w:rFonts w:hint="eastAsia" w:ascii="宋体" w:hAnsi="宋体"/>
          <w:color w:val="auto"/>
          <w:sz w:val="24"/>
        </w:rPr>
        <w:t>接口</w:t>
      </w:r>
      <w:r>
        <w:rPr>
          <w:rFonts w:ascii="宋体" w:hAnsi="宋体"/>
          <w:color w:val="auto"/>
          <w:sz w:val="24"/>
        </w:rPr>
        <w:t>设计原则：</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（1）正确原则，国有资产统一</w:t>
      </w:r>
      <w:r>
        <w:rPr>
          <w:rFonts w:ascii="宋体" w:hAnsi="宋体"/>
          <w:color w:val="auto"/>
          <w:sz w:val="24"/>
        </w:rPr>
        <w:t>数据平台</w:t>
      </w:r>
      <w:r>
        <w:rPr>
          <w:rFonts w:hint="eastAsia" w:ascii="宋体" w:hAnsi="宋体"/>
          <w:color w:val="auto"/>
          <w:sz w:val="24"/>
        </w:rPr>
        <w:t>与各业务</w:t>
      </w:r>
      <w:r>
        <w:rPr>
          <w:rFonts w:ascii="宋体" w:hAnsi="宋体"/>
          <w:color w:val="auto"/>
          <w:sz w:val="24"/>
        </w:rPr>
        <w:t>接入</w:t>
      </w:r>
      <w:r>
        <w:rPr>
          <w:rFonts w:hint="eastAsia" w:ascii="宋体" w:hAnsi="宋体"/>
          <w:color w:val="auto"/>
          <w:sz w:val="24"/>
        </w:rPr>
        <w:t>系统数据接口程序应保证提交和提取的数据必须正确；</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（2）安全原则，国有资产统一</w:t>
      </w:r>
      <w:r>
        <w:rPr>
          <w:rFonts w:ascii="宋体" w:hAnsi="宋体"/>
          <w:color w:val="auto"/>
          <w:sz w:val="24"/>
        </w:rPr>
        <w:t>数据平台</w:t>
      </w:r>
      <w:r>
        <w:rPr>
          <w:rFonts w:hint="eastAsia" w:ascii="宋体" w:hAnsi="宋体"/>
          <w:color w:val="auto"/>
          <w:sz w:val="24"/>
        </w:rPr>
        <w:t>与各业务</w:t>
      </w:r>
      <w:r>
        <w:rPr>
          <w:rFonts w:ascii="宋体" w:hAnsi="宋体"/>
          <w:color w:val="auto"/>
          <w:sz w:val="24"/>
        </w:rPr>
        <w:t>接入</w:t>
      </w:r>
      <w:r>
        <w:rPr>
          <w:rFonts w:hint="eastAsia" w:ascii="宋体" w:hAnsi="宋体"/>
          <w:color w:val="auto"/>
          <w:sz w:val="24"/>
        </w:rPr>
        <w:t>系统程序应遵循财政部安全要求；</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（3）易用原则，国有资产统一</w:t>
      </w:r>
      <w:r>
        <w:rPr>
          <w:rFonts w:ascii="宋体" w:hAnsi="宋体"/>
          <w:color w:val="auto"/>
          <w:sz w:val="24"/>
        </w:rPr>
        <w:t>数据平台</w:t>
      </w:r>
      <w:r>
        <w:rPr>
          <w:rFonts w:hint="eastAsia" w:ascii="宋体" w:hAnsi="宋体"/>
          <w:color w:val="auto"/>
          <w:sz w:val="24"/>
        </w:rPr>
        <w:t>与各业务</w:t>
      </w:r>
      <w:r>
        <w:rPr>
          <w:rFonts w:ascii="宋体" w:hAnsi="宋体"/>
          <w:color w:val="auto"/>
          <w:sz w:val="24"/>
        </w:rPr>
        <w:t>接入</w:t>
      </w:r>
      <w:r>
        <w:rPr>
          <w:rFonts w:hint="eastAsia" w:ascii="宋体" w:hAnsi="宋体"/>
          <w:color w:val="auto"/>
          <w:sz w:val="24"/>
        </w:rPr>
        <w:t>系统程序应确保系统具有较高的易用性；</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（4）扩展原则，国有资产统一</w:t>
      </w:r>
      <w:r>
        <w:rPr>
          <w:rFonts w:ascii="宋体" w:hAnsi="宋体"/>
          <w:color w:val="auto"/>
          <w:sz w:val="24"/>
        </w:rPr>
        <w:t>数据平台</w:t>
      </w:r>
      <w:r>
        <w:rPr>
          <w:rFonts w:hint="eastAsia" w:ascii="宋体" w:hAnsi="宋体"/>
          <w:color w:val="auto"/>
          <w:sz w:val="24"/>
        </w:rPr>
        <w:t>与各业务</w:t>
      </w:r>
      <w:r>
        <w:rPr>
          <w:rFonts w:ascii="宋体" w:hAnsi="宋体"/>
          <w:color w:val="auto"/>
          <w:sz w:val="24"/>
        </w:rPr>
        <w:t>接入</w:t>
      </w:r>
      <w:r>
        <w:rPr>
          <w:rFonts w:hint="eastAsia" w:ascii="宋体" w:hAnsi="宋体"/>
          <w:color w:val="auto"/>
          <w:sz w:val="24"/>
        </w:rPr>
        <w:t>系统程序应充分考虑可扩展性，在一体化平台系统的业务发生变化时，能够方便的进行扩展；</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（5）稳定原则，中间数据库应确保运行的稳定性；</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（6）高效原则，在存放数据和提取数据时应该充分考虑系统运行效率，不能因数据量的增加而导致系统性能明显下降。</w:t>
      </w:r>
    </w:p>
    <w:p>
      <w:pPr>
        <w:spacing w:before="120" w:after="120" w:line="360" w:lineRule="auto"/>
        <w:ind w:firstLine="480" w:firstLineChars="200"/>
        <w:rPr>
          <w:rFonts w:ascii="宋体" w:hAnsi="宋体"/>
          <w:color w:val="auto"/>
          <w:sz w:val="24"/>
        </w:rPr>
      </w:pPr>
      <w:r>
        <w:rPr>
          <w:rFonts w:hint="eastAsia" w:ascii="宋体" w:hAnsi="宋体"/>
          <w:color w:val="auto"/>
          <w:sz w:val="24"/>
        </w:rPr>
        <w:t>接口实现</w:t>
      </w:r>
      <w:r>
        <w:rPr>
          <w:rFonts w:ascii="宋体" w:hAnsi="宋体"/>
          <w:color w:val="auto"/>
          <w:sz w:val="24"/>
        </w:rPr>
        <w:t>方式：</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接口采用数据库中间库及共享数据表的形式加以实现。由一体化平台系统提供数据视图，系统可以读取指标数据，查询条件为显示的所有字段；</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（1）数据流向：各</w:t>
      </w:r>
      <w:r>
        <w:rPr>
          <w:rFonts w:ascii="宋体" w:hAnsi="宋体"/>
          <w:color w:val="auto"/>
          <w:sz w:val="24"/>
        </w:rPr>
        <w:t>业务</w:t>
      </w:r>
      <w:r>
        <w:rPr>
          <w:rFonts w:hint="eastAsia" w:ascii="宋体" w:hAnsi="宋体"/>
          <w:color w:val="auto"/>
          <w:sz w:val="24"/>
        </w:rPr>
        <w:t>系统</w:t>
      </w:r>
      <w:r>
        <w:rPr>
          <w:rFonts w:ascii="宋体" w:hAnsi="宋体"/>
          <w:color w:val="auto"/>
          <w:sz w:val="24"/>
        </w:rPr>
        <w:sym w:font="Wingdings" w:char="F0E0"/>
      </w:r>
      <w:r>
        <w:rPr>
          <w:rFonts w:hint="eastAsia" w:ascii="宋体" w:hAnsi="宋体"/>
          <w:color w:val="auto"/>
          <w:sz w:val="24"/>
        </w:rPr>
        <w:t>中间数据库</w:t>
      </w:r>
      <w:r>
        <w:rPr>
          <w:rFonts w:ascii="宋体" w:hAnsi="宋体"/>
          <w:color w:val="auto"/>
          <w:sz w:val="24"/>
        </w:rPr>
        <w:sym w:font="Wingdings" w:char="F0E0"/>
      </w:r>
      <w:r>
        <w:rPr>
          <w:rFonts w:hint="eastAsia" w:ascii="宋体" w:hAnsi="宋体"/>
          <w:color w:val="auto"/>
          <w:sz w:val="24"/>
        </w:rPr>
        <w:t>国有资产统一</w:t>
      </w:r>
      <w:r>
        <w:rPr>
          <w:rFonts w:ascii="宋体" w:hAnsi="宋体"/>
          <w:color w:val="auto"/>
          <w:sz w:val="24"/>
        </w:rPr>
        <w:t>数据平台</w:t>
      </w:r>
      <w:r>
        <w:rPr>
          <w:rFonts w:hint="eastAsia" w:ascii="宋体" w:hAnsi="宋体"/>
          <w:color w:val="auto"/>
          <w:sz w:val="24"/>
        </w:rPr>
        <w:t>系统。一体化平台系统为数据提供方，国有资产统一</w:t>
      </w:r>
      <w:r>
        <w:rPr>
          <w:rFonts w:ascii="宋体" w:hAnsi="宋体"/>
          <w:color w:val="auto"/>
          <w:sz w:val="24"/>
        </w:rPr>
        <w:t>数据平台</w:t>
      </w:r>
      <w:r>
        <w:rPr>
          <w:rFonts w:hint="eastAsia" w:ascii="宋体" w:hAnsi="宋体"/>
          <w:color w:val="auto"/>
          <w:sz w:val="24"/>
        </w:rPr>
        <w:t>系统为数据接受方；</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（2）系统用户使用数据提取模块（数据模型）将数据提取到国有资产统一</w:t>
      </w:r>
      <w:r>
        <w:rPr>
          <w:rFonts w:ascii="宋体" w:hAnsi="宋体"/>
          <w:color w:val="auto"/>
          <w:sz w:val="24"/>
        </w:rPr>
        <w:t>数据平台</w:t>
      </w:r>
      <w:r>
        <w:rPr>
          <w:rFonts w:hint="eastAsia" w:ascii="宋体" w:hAnsi="宋体"/>
          <w:color w:val="auto"/>
          <w:sz w:val="24"/>
        </w:rPr>
        <w:t>系统；</w:t>
      </w:r>
    </w:p>
    <w:p>
      <w:pPr>
        <w:spacing w:before="120" w:after="120" w:line="360" w:lineRule="auto"/>
        <w:ind w:firstLine="480" w:firstLineChars="200"/>
        <w:jc w:val="left"/>
        <w:rPr>
          <w:rFonts w:ascii="宋体" w:hAnsi="宋体"/>
          <w:color w:val="auto"/>
          <w:sz w:val="24"/>
        </w:rPr>
      </w:pPr>
      <w:r>
        <w:rPr>
          <w:rFonts w:hint="eastAsia" w:ascii="宋体" w:hAnsi="宋体"/>
          <w:color w:val="auto"/>
          <w:sz w:val="24"/>
        </w:rPr>
        <w:t>（3）系统提供计划任务配置，实现系统按照设置的规则定期自动执行数据提取工作。</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15" w:name="_Toc7167601"/>
      <w:r>
        <w:rPr>
          <w:rFonts w:hint="eastAsia" w:ascii="方正仿宋_GBK" w:eastAsia="方正仿宋_GBK"/>
          <w:color w:val="auto"/>
          <w:sz w:val="28"/>
          <w:szCs w:val="28"/>
        </w:rPr>
        <w:t>数据上报接口</w:t>
      </w:r>
      <w:bookmarkEnd w:id="15"/>
    </w:p>
    <w:p>
      <w:pPr>
        <w:spacing w:before="120" w:after="120" w:line="360" w:lineRule="auto"/>
        <w:ind w:firstLine="480" w:firstLineChars="200"/>
        <w:rPr>
          <w:rFonts w:ascii="宋体" w:hAnsi="宋体"/>
          <w:color w:val="auto"/>
          <w:sz w:val="24"/>
        </w:rPr>
      </w:pPr>
      <w:r>
        <w:rPr>
          <w:rFonts w:hint="eastAsia"/>
          <w:color w:val="auto"/>
          <w:sz w:val="24"/>
          <w:szCs w:val="44"/>
        </w:rPr>
        <w:t>国有资产统一数据平台</w:t>
      </w:r>
      <w:r>
        <w:rPr>
          <w:color w:val="auto"/>
          <w:sz w:val="24"/>
          <w:szCs w:val="44"/>
        </w:rPr>
        <w:t>进行数据收集完成后需要对数据</w:t>
      </w:r>
      <w:r>
        <w:rPr>
          <w:rFonts w:hint="eastAsia"/>
          <w:color w:val="auto"/>
          <w:sz w:val="24"/>
          <w:szCs w:val="44"/>
        </w:rPr>
        <w:t>进行汇总</w:t>
      </w:r>
      <w:r>
        <w:rPr>
          <w:color w:val="auto"/>
          <w:sz w:val="24"/>
          <w:szCs w:val="44"/>
        </w:rPr>
        <w:t>分析，</w:t>
      </w:r>
      <w:r>
        <w:rPr>
          <w:rFonts w:hint="eastAsia"/>
          <w:color w:val="auto"/>
          <w:sz w:val="24"/>
          <w:szCs w:val="44"/>
        </w:rPr>
        <w:t>同时</w:t>
      </w:r>
      <w:r>
        <w:rPr>
          <w:color w:val="auto"/>
          <w:sz w:val="24"/>
          <w:szCs w:val="44"/>
        </w:rPr>
        <w:t>对</w:t>
      </w:r>
      <w:r>
        <w:rPr>
          <w:rFonts w:hint="eastAsia"/>
          <w:color w:val="auto"/>
          <w:sz w:val="24"/>
          <w:szCs w:val="44"/>
        </w:rPr>
        <w:t>分析</w:t>
      </w:r>
      <w:r>
        <w:rPr>
          <w:color w:val="auto"/>
          <w:sz w:val="24"/>
          <w:szCs w:val="44"/>
        </w:rPr>
        <w:t>报告数据上传</w:t>
      </w:r>
      <w:r>
        <w:rPr>
          <w:rFonts w:hint="eastAsia"/>
          <w:color w:val="auto"/>
          <w:sz w:val="24"/>
          <w:szCs w:val="44"/>
        </w:rPr>
        <w:t>到省人大</w:t>
      </w:r>
      <w:r>
        <w:rPr>
          <w:color w:val="auto"/>
          <w:sz w:val="24"/>
          <w:szCs w:val="44"/>
        </w:rPr>
        <w:t>系统或财政部系统</w:t>
      </w:r>
      <w:r>
        <w:rPr>
          <w:rFonts w:hint="eastAsia"/>
          <w:color w:val="auto"/>
          <w:sz w:val="24"/>
          <w:szCs w:val="44"/>
        </w:rPr>
        <w:t>，</w:t>
      </w:r>
      <w:r>
        <w:rPr>
          <w:color w:val="auto"/>
          <w:sz w:val="24"/>
          <w:szCs w:val="44"/>
        </w:rPr>
        <w:t>系统建设需要预留</w:t>
      </w:r>
      <w:r>
        <w:rPr>
          <w:rFonts w:hint="eastAsia"/>
          <w:color w:val="auto"/>
          <w:sz w:val="24"/>
          <w:szCs w:val="44"/>
        </w:rPr>
        <w:t>上报</w:t>
      </w:r>
      <w:r>
        <w:rPr>
          <w:color w:val="auto"/>
          <w:sz w:val="24"/>
          <w:szCs w:val="44"/>
        </w:rPr>
        <w:t>数据接口，方便数据</w:t>
      </w:r>
      <w:r>
        <w:rPr>
          <w:rFonts w:hint="eastAsia"/>
          <w:color w:val="auto"/>
          <w:sz w:val="24"/>
          <w:szCs w:val="44"/>
        </w:rPr>
        <w:t>推送</w:t>
      </w:r>
      <w:r>
        <w:rPr>
          <w:color w:val="auto"/>
          <w:sz w:val="24"/>
          <w:szCs w:val="44"/>
        </w:rPr>
        <w:t>工作</w:t>
      </w:r>
      <w:r>
        <w:rPr>
          <w:rFonts w:hint="eastAsia" w:ascii="宋体" w:hAnsi="宋体"/>
          <w:color w:val="auto"/>
          <w:sz w:val="24"/>
        </w:rPr>
        <w:t>。</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16" w:name="_Toc7167602"/>
      <w:r>
        <w:rPr>
          <w:rFonts w:hint="eastAsia" w:ascii="方正仿宋_GBK" w:eastAsia="方正仿宋_GBK"/>
          <w:color w:val="auto"/>
          <w:sz w:val="28"/>
          <w:szCs w:val="28"/>
        </w:rPr>
        <w:t>共享平台接口</w:t>
      </w:r>
      <w:bookmarkEnd w:id="16"/>
    </w:p>
    <w:p>
      <w:pPr>
        <w:spacing w:before="120" w:after="120" w:line="360" w:lineRule="auto"/>
        <w:ind w:firstLine="480" w:firstLineChars="200"/>
        <w:rPr>
          <w:rFonts w:ascii="宋体" w:hAnsi="宋体"/>
          <w:color w:val="auto"/>
          <w:sz w:val="24"/>
        </w:rPr>
      </w:pPr>
      <w:r>
        <w:rPr>
          <w:rFonts w:hint="eastAsia" w:ascii="宋体" w:hAnsi="宋体"/>
          <w:color w:val="auto"/>
          <w:sz w:val="24"/>
        </w:rPr>
        <w:t>根据</w:t>
      </w:r>
      <w:r>
        <w:rPr>
          <w:rFonts w:ascii="宋体" w:hAnsi="宋体"/>
          <w:color w:val="auto"/>
          <w:sz w:val="24"/>
        </w:rPr>
        <w:t>海南省政府</w:t>
      </w:r>
      <w:r>
        <w:rPr>
          <w:rFonts w:hint="eastAsia" w:ascii="宋体" w:hAnsi="宋体"/>
          <w:color w:val="auto"/>
          <w:sz w:val="24"/>
        </w:rPr>
        <w:t>共享平台</w:t>
      </w:r>
      <w:r>
        <w:rPr>
          <w:rFonts w:ascii="宋体" w:hAnsi="宋体"/>
          <w:color w:val="auto"/>
          <w:sz w:val="24"/>
        </w:rPr>
        <w:t>要求，建设</w:t>
      </w:r>
      <w:r>
        <w:rPr>
          <w:rFonts w:hint="eastAsia" w:ascii="宋体" w:hAnsi="宋体"/>
          <w:color w:val="auto"/>
          <w:sz w:val="24"/>
        </w:rPr>
        <w:t>后</w:t>
      </w:r>
      <w:r>
        <w:rPr>
          <w:rFonts w:ascii="宋体" w:hAnsi="宋体"/>
          <w:color w:val="auto"/>
          <w:sz w:val="24"/>
        </w:rPr>
        <w:t>的系统需要预留</w:t>
      </w:r>
      <w:r>
        <w:rPr>
          <w:rFonts w:hint="eastAsia" w:ascii="宋体" w:hAnsi="宋体"/>
          <w:color w:val="auto"/>
          <w:sz w:val="24"/>
        </w:rPr>
        <w:t>省政府</w:t>
      </w:r>
      <w:r>
        <w:rPr>
          <w:rFonts w:ascii="宋体" w:hAnsi="宋体"/>
          <w:color w:val="auto"/>
          <w:sz w:val="24"/>
        </w:rPr>
        <w:t>共享平台的取数接口</w:t>
      </w:r>
    </w:p>
    <w:p>
      <w:pPr>
        <w:pStyle w:val="3"/>
        <w:numPr>
          <w:ilvl w:val="1"/>
          <w:numId w:val="2"/>
        </w:numPr>
        <w:tabs>
          <w:tab w:val="left" w:pos="540"/>
          <w:tab w:val="clear" w:pos="576"/>
        </w:tabs>
        <w:spacing w:before="0" w:after="0" w:line="360" w:lineRule="auto"/>
        <w:ind w:left="540" w:hanging="540" w:hangingChars="192"/>
        <w:rPr>
          <w:rFonts w:ascii="方正仿宋_GBK" w:eastAsia="方正仿宋_GBK"/>
          <w:color w:val="auto"/>
          <w:sz w:val="28"/>
          <w:szCs w:val="28"/>
        </w:rPr>
      </w:pPr>
      <w:bookmarkStart w:id="17" w:name="_Toc7167603"/>
      <w:r>
        <w:rPr>
          <w:rFonts w:hint="eastAsia" w:ascii="方正仿宋_GBK" w:eastAsia="方正仿宋_GBK"/>
          <w:color w:val="auto"/>
          <w:sz w:val="28"/>
          <w:szCs w:val="28"/>
        </w:rPr>
        <w:t>安全需求</w:t>
      </w:r>
      <w:bookmarkEnd w:id="17"/>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18" w:name="_Toc7167604"/>
      <w:r>
        <w:rPr>
          <w:rFonts w:hint="eastAsia" w:ascii="方正仿宋_GBK" w:eastAsia="方正仿宋_GBK"/>
          <w:color w:val="auto"/>
          <w:sz w:val="28"/>
          <w:szCs w:val="28"/>
        </w:rPr>
        <w:t>需要提供身份认证机制</w:t>
      </w:r>
      <w:bookmarkEnd w:id="18"/>
    </w:p>
    <w:p>
      <w:pPr>
        <w:spacing w:before="120" w:after="120" w:line="360" w:lineRule="auto"/>
        <w:ind w:firstLine="480" w:firstLineChars="200"/>
        <w:rPr>
          <w:rFonts w:ascii="宋体" w:hAnsi="宋体"/>
          <w:color w:val="auto"/>
          <w:sz w:val="24"/>
        </w:rPr>
      </w:pPr>
      <w:r>
        <w:rPr>
          <w:rFonts w:hint="eastAsia" w:ascii="宋体" w:hAnsi="宋体"/>
          <w:color w:val="auto"/>
          <w:sz w:val="24"/>
        </w:rPr>
        <w:t>需要提供必要的身份认证机制。具体需求是应提供专用的登录控制模块对登录用户进行身份标识和鉴别；应提供用户登录ID唯一性检查和密码复杂度检查功能，保证应用系统中不存在重复用户登录ID，用户密码信息不易被冒用；应提供登录失败处理功能，限制非法登录次数，非法登录次数超出限制后锁定用户；对于以上功能，系统管理员应能够根据安全策略配置相关参数。</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19" w:name="_Toc7167605"/>
      <w:r>
        <w:rPr>
          <w:rFonts w:hint="eastAsia" w:ascii="方正仿宋_GBK" w:eastAsia="方正仿宋_GBK"/>
          <w:color w:val="auto"/>
          <w:sz w:val="28"/>
          <w:szCs w:val="28"/>
        </w:rPr>
        <w:t>需要提供访问机制控制</w:t>
      </w:r>
      <w:bookmarkEnd w:id="19"/>
    </w:p>
    <w:p>
      <w:pPr>
        <w:spacing w:before="120" w:after="120" w:line="360" w:lineRule="auto"/>
        <w:ind w:firstLine="480" w:firstLineChars="200"/>
        <w:rPr>
          <w:rFonts w:ascii="宋体" w:hAnsi="宋体"/>
          <w:color w:val="auto"/>
          <w:sz w:val="24"/>
        </w:rPr>
      </w:pPr>
      <w:r>
        <w:rPr>
          <w:rFonts w:hint="eastAsia" w:ascii="宋体" w:hAnsi="宋体"/>
          <w:color w:val="auto"/>
          <w:sz w:val="24"/>
        </w:rPr>
        <w:t>需要提供访问控制机制，保证系统资源安全。具体需求是应提供访问控制功能，依据安全策略控制用户对文件、数据库表等客体的访问；访问控制的覆盖范围应包括用户、资源以及具体的操作；应严格限制系统管理员用户的访问权限；应授予不同用户为完成各自承担任务所需的最小权限。</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20" w:name="_Toc7167606"/>
      <w:r>
        <w:rPr>
          <w:rFonts w:hint="eastAsia" w:ascii="方正仿宋_GBK" w:eastAsia="方正仿宋_GBK"/>
          <w:color w:val="auto"/>
          <w:sz w:val="28"/>
          <w:szCs w:val="28"/>
        </w:rPr>
        <w:t>需要保证数据安全</w:t>
      </w:r>
      <w:bookmarkEnd w:id="20"/>
    </w:p>
    <w:p>
      <w:pPr>
        <w:spacing w:before="120" w:after="120" w:line="360" w:lineRule="auto"/>
        <w:ind w:firstLine="480" w:firstLineChars="200"/>
        <w:rPr>
          <w:rFonts w:ascii="宋体" w:hAnsi="宋体"/>
          <w:color w:val="auto"/>
          <w:sz w:val="24"/>
        </w:rPr>
      </w:pPr>
      <w:r>
        <w:rPr>
          <w:rFonts w:hint="eastAsia" w:ascii="宋体" w:hAnsi="宋体"/>
          <w:color w:val="auto"/>
          <w:sz w:val="24"/>
        </w:rPr>
        <w:t>需要保证系统关键数据安全。具体需求是应保证统计数据不丢失；应保证关键数据加密传输，在传输过程中不被窃取或篡改。</w:t>
      </w:r>
    </w:p>
    <w:p>
      <w:pPr>
        <w:pStyle w:val="4"/>
        <w:numPr>
          <w:ilvl w:val="2"/>
          <w:numId w:val="2"/>
        </w:numPr>
        <w:tabs>
          <w:tab w:val="left" w:pos="720"/>
          <w:tab w:val="clear" w:pos="1168"/>
        </w:tabs>
        <w:spacing w:before="156" w:after="156" w:line="360" w:lineRule="auto"/>
        <w:ind w:left="579" w:hanging="579"/>
        <w:jc w:val="left"/>
        <w:rPr>
          <w:rFonts w:ascii="方正仿宋_GBK" w:eastAsia="方正仿宋_GBK"/>
          <w:color w:val="auto"/>
          <w:sz w:val="28"/>
          <w:szCs w:val="28"/>
        </w:rPr>
      </w:pPr>
      <w:bookmarkStart w:id="21" w:name="_Toc7167607"/>
      <w:r>
        <w:rPr>
          <w:rFonts w:hint="eastAsia" w:ascii="方正仿宋_GBK" w:eastAsia="方正仿宋_GBK"/>
          <w:color w:val="auto"/>
          <w:sz w:val="28"/>
          <w:szCs w:val="28"/>
        </w:rPr>
        <w:t>需要支持备份和恢复</w:t>
      </w:r>
      <w:bookmarkEnd w:id="21"/>
    </w:p>
    <w:p>
      <w:pPr>
        <w:spacing w:before="120" w:after="120" w:line="360" w:lineRule="auto"/>
        <w:ind w:firstLine="480" w:firstLineChars="200"/>
        <w:rPr>
          <w:rFonts w:ascii="宋体" w:hAnsi="宋体"/>
          <w:color w:val="auto"/>
          <w:sz w:val="24"/>
        </w:rPr>
      </w:pPr>
      <w:r>
        <w:rPr>
          <w:rFonts w:hint="eastAsia" w:ascii="宋体" w:hAnsi="宋体"/>
          <w:color w:val="auto"/>
          <w:sz w:val="24"/>
        </w:rPr>
        <w:t>需要能够对重要信息进行备份和恢复；应提供关键网络设备、通信线路和数据处理系统的硬件冗余，保证系统的可用性。</w:t>
      </w: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第%1章"/>
      <w:lvlJc w:val="left"/>
      <w:pPr>
        <w:tabs>
          <w:tab w:val="left" w:pos="432"/>
        </w:tabs>
        <w:ind w:left="432" w:hanging="432"/>
      </w:pPr>
      <w:rPr>
        <w:rFonts w:hint="eastAsia" w:ascii="方正仿宋_GBK" w:eastAsia="方正仿宋_GBK"/>
      </w:rPr>
    </w:lvl>
    <w:lvl w:ilvl="1" w:tentative="0">
      <w:start w:val="1"/>
      <w:numFmt w:val="decimal"/>
      <w:isLgl/>
      <w:lvlText w:val="%1.%2"/>
      <w:lvlJc w:val="left"/>
      <w:pPr>
        <w:tabs>
          <w:tab w:val="left" w:pos="576"/>
        </w:tabs>
        <w:ind w:left="576" w:hanging="576"/>
      </w:pPr>
      <w:rPr>
        <w:rFonts w:hint="eastAsia" w:ascii="方正仿宋_GBK" w:eastAsia="方正仿宋_GBK"/>
        <w:sz w:val="28"/>
        <w:szCs w:val="28"/>
      </w:rPr>
    </w:lvl>
    <w:lvl w:ilvl="2" w:tentative="0">
      <w:start w:val="1"/>
      <w:numFmt w:val="decimal"/>
      <w:isLgl/>
      <w:lvlText w:val="%1.%2.%3"/>
      <w:lvlJc w:val="left"/>
      <w:pPr>
        <w:tabs>
          <w:tab w:val="left" w:pos="1168"/>
        </w:tabs>
        <w:ind w:left="1168" w:hanging="266"/>
      </w:pPr>
      <w:rPr>
        <w:rFonts w:hint="default" w:ascii="Arial" w:hAnsi="Arial" w:cs="Arial"/>
        <w:b w:val="0"/>
        <w:sz w:val="30"/>
        <w:szCs w:val="30"/>
      </w:rPr>
    </w:lvl>
    <w:lvl w:ilvl="3" w:tentative="0">
      <w:start w:val="1"/>
      <w:numFmt w:val="decimal"/>
      <w:pStyle w:val="5"/>
      <w:isLgl/>
      <w:lvlText w:val="%1.%2.%3.%4"/>
      <w:lvlJc w:val="left"/>
      <w:pPr>
        <w:tabs>
          <w:tab w:val="left" w:pos="864"/>
        </w:tabs>
        <w:ind w:left="864" w:hanging="864"/>
      </w:pPr>
      <w:rPr>
        <w:rFonts w:hint="eastAsia"/>
      </w:rPr>
    </w:lvl>
    <w:lvl w:ilvl="4" w:tentative="0">
      <w:start w:val="1"/>
      <w:numFmt w:val="decimal"/>
      <w:isLgl/>
      <w:lvlText w:val="%1.%2.%3.%4.%5"/>
      <w:lvlJc w:val="left"/>
      <w:pPr>
        <w:tabs>
          <w:tab w:val="left" w:pos="1908"/>
        </w:tabs>
        <w:ind w:left="1908" w:hanging="1008"/>
      </w:pPr>
      <w:rPr>
        <w:rFonts w:hint="default" w:ascii="Arial" w:hAnsi="Arial" w:cs="Arial"/>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abstractNum w:abstractNumId="1">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abstractNum w:abstractNumId="2">
    <w:nsid w:val="05F9646B"/>
    <w:multiLevelType w:val="multilevel"/>
    <w:tmpl w:val="05F9646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0FE3068"/>
    <w:multiLevelType w:val="multilevel"/>
    <w:tmpl w:val="30FE3068"/>
    <w:lvl w:ilvl="0" w:tentative="0">
      <w:start w:val="1"/>
      <w:numFmt w:val="bullet"/>
      <w:lvlText w:val=""/>
      <w:lvlJc w:val="left"/>
      <w:pPr>
        <w:ind w:left="0" w:hanging="420"/>
      </w:pPr>
      <w:rPr>
        <w:rFonts w:hint="default" w:ascii="Wingdings" w:hAnsi="Wingdings"/>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4">
    <w:nsid w:val="56AA10B2"/>
    <w:multiLevelType w:val="multilevel"/>
    <w:tmpl w:val="56AA10B2"/>
    <w:lvl w:ilvl="0" w:tentative="0">
      <w:start w:val="1"/>
      <w:numFmt w:val="decimal"/>
      <w:lvlText w:val="%1."/>
      <w:lvlJc w:val="left"/>
      <w:pPr>
        <w:tabs>
          <w:tab w:val="left" w:pos="720"/>
        </w:tabs>
        <w:ind w:left="720" w:hanging="720"/>
      </w:pPr>
    </w:lvl>
    <w:lvl w:ilvl="1" w:tentative="0">
      <w:start w:val="1"/>
      <w:numFmt w:val="decimal"/>
      <w:pStyle w:val="3"/>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43506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widowControl/>
      <w:tabs>
        <w:tab w:val="left" w:pos="432"/>
      </w:tabs>
      <w:spacing w:before="240" w:after="60"/>
      <w:ind w:left="432" w:hanging="432"/>
      <w:outlineLvl w:val="0"/>
    </w:pPr>
    <w:rPr>
      <w:rFonts w:hint="eastAsia" w:ascii="Arial" w:hAnsi="Arial"/>
      <w:b/>
      <w:kern w:val="32"/>
      <w:sz w:val="24"/>
      <w:szCs w:val="20"/>
    </w:rPr>
  </w:style>
  <w:style w:type="paragraph" w:styleId="3">
    <w:name w:val="heading 2"/>
    <w:basedOn w:val="1"/>
    <w:next w:val="1"/>
    <w:link w:val="15"/>
    <w:qFormat/>
    <w:uiPriority w:val="0"/>
    <w:pPr>
      <w:keepNext/>
      <w:keepLines/>
      <w:numPr>
        <w:ilvl w:val="1"/>
        <w:numId w:val="1"/>
      </w:numPr>
      <w:tabs>
        <w:tab w:val="left" w:pos="576"/>
        <w:tab w:val="left" w:pos="720"/>
      </w:tabs>
      <w:spacing w:before="260" w:after="260" w:line="413" w:lineRule="auto"/>
      <w:outlineLvl w:val="1"/>
    </w:pPr>
    <w:rPr>
      <w:rFonts w:ascii="Arial" w:hAnsi="Arial" w:eastAsia="黑体"/>
      <w:b/>
      <w:bCs/>
      <w:sz w:val="32"/>
      <w:szCs w:val="32"/>
    </w:rPr>
  </w:style>
  <w:style w:type="paragraph" w:styleId="4">
    <w:name w:val="heading 3"/>
    <w:basedOn w:val="1"/>
    <w:next w:val="1"/>
    <w:link w:val="16"/>
    <w:qFormat/>
    <w:uiPriority w:val="0"/>
    <w:pPr>
      <w:keepNext/>
      <w:keepLines/>
      <w:spacing w:before="260" w:after="260" w:line="413" w:lineRule="auto"/>
      <w:outlineLvl w:val="2"/>
    </w:pPr>
    <w:rPr>
      <w:rFonts w:eastAsia="黑体"/>
      <w:b/>
      <w:bCs/>
      <w:sz w:val="32"/>
      <w:szCs w:val="32"/>
    </w:rPr>
  </w:style>
  <w:style w:type="paragraph" w:styleId="5">
    <w:name w:val="heading 4"/>
    <w:basedOn w:val="1"/>
    <w:next w:val="1"/>
    <w:link w:val="17"/>
    <w:qFormat/>
    <w:uiPriority w:val="0"/>
    <w:pPr>
      <w:keepNext/>
      <w:keepLines/>
      <w:numPr>
        <w:ilvl w:val="3"/>
        <w:numId w:val="2"/>
      </w:numPr>
      <w:tabs>
        <w:tab w:val="left" w:pos="432"/>
      </w:tabs>
      <w:spacing w:before="100" w:beforeAutospacing="1" w:after="100" w:afterAutospacing="1"/>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11">
    <w:name w:val="List Paragraph"/>
    <w:basedOn w:val="1"/>
    <w:qFormat/>
    <w:uiPriority w:val="34"/>
    <w:pPr>
      <w:ind w:firstLine="420" w:firstLineChars="200"/>
    </w:pPr>
  </w:style>
  <w:style w:type="paragraph" w:customStyle="1" w:styleId="12">
    <w:name w:val="*正文"/>
    <w:basedOn w:val="1"/>
    <w:qFormat/>
    <w:uiPriority w:val="0"/>
    <w:pPr>
      <w:widowControl/>
      <w:spacing w:line="360" w:lineRule="auto"/>
      <w:ind w:firstLine="200" w:firstLineChars="200"/>
      <w:jc w:val="left"/>
    </w:pPr>
    <w:rPr>
      <w:rFonts w:ascii="宋体" w:hAnsi="宋体"/>
      <w:kern w:val="0"/>
      <w:sz w:val="24"/>
      <w:szCs w:val="20"/>
    </w:rPr>
  </w:style>
  <w:style w:type="character" w:customStyle="1" w:styleId="13">
    <w:name w:val="页眉 Char"/>
    <w:basedOn w:val="10"/>
    <w:link w:val="8"/>
    <w:qFormat/>
    <w:uiPriority w:val="99"/>
    <w:rPr>
      <w:sz w:val="18"/>
      <w:szCs w:val="18"/>
    </w:rPr>
  </w:style>
  <w:style w:type="character" w:customStyle="1" w:styleId="14">
    <w:name w:val="页脚 Char"/>
    <w:basedOn w:val="10"/>
    <w:link w:val="7"/>
    <w:uiPriority w:val="99"/>
    <w:rPr>
      <w:sz w:val="18"/>
      <w:szCs w:val="18"/>
    </w:rPr>
  </w:style>
  <w:style w:type="character" w:customStyle="1" w:styleId="15">
    <w:name w:val="标题 2 Char"/>
    <w:basedOn w:val="10"/>
    <w:link w:val="3"/>
    <w:qFormat/>
    <w:uiPriority w:val="0"/>
    <w:rPr>
      <w:rFonts w:ascii="Arial" w:hAnsi="Arial" w:eastAsia="黑体" w:cs="Times New Roman"/>
      <w:b/>
      <w:bCs/>
      <w:sz w:val="32"/>
      <w:szCs w:val="32"/>
    </w:rPr>
  </w:style>
  <w:style w:type="character" w:customStyle="1" w:styleId="16">
    <w:name w:val="标题 3 Char"/>
    <w:basedOn w:val="10"/>
    <w:link w:val="4"/>
    <w:uiPriority w:val="0"/>
    <w:rPr>
      <w:rFonts w:ascii="Times New Roman" w:hAnsi="Times New Roman" w:eastAsia="黑体" w:cs="Times New Roman"/>
      <w:b/>
      <w:bCs/>
      <w:sz w:val="32"/>
      <w:szCs w:val="32"/>
    </w:rPr>
  </w:style>
  <w:style w:type="character" w:customStyle="1" w:styleId="17">
    <w:name w:val="标题 4 Char"/>
    <w:basedOn w:val="10"/>
    <w:link w:val="5"/>
    <w:uiPriority w:val="0"/>
    <w:rPr>
      <w:rFonts w:ascii="Arial" w:hAnsi="Arial" w:eastAsia="黑体" w:cs="Times New Roman"/>
      <w:b/>
      <w:bCs/>
      <w:sz w:val="28"/>
      <w:szCs w:val="28"/>
    </w:rPr>
  </w:style>
  <w:style w:type="character" w:customStyle="1" w:styleId="18">
    <w:name w:val="批注框文本 Char"/>
    <w:basedOn w:val="10"/>
    <w:link w:val="6"/>
    <w:semiHidden/>
    <w:qFormat/>
    <w:uiPriority w:val="99"/>
    <w:rPr>
      <w:rFonts w:ascii="Times New Roman" w:hAnsi="Times New Roman" w:eastAsia="宋体" w:cs="Times New Roman"/>
      <w:sz w:val="18"/>
      <w:szCs w:val="18"/>
    </w:rPr>
  </w:style>
  <w:style w:type="character" w:customStyle="1" w:styleId="19">
    <w:name w:val="标题 1 Char"/>
    <w:basedOn w:val="10"/>
    <w:link w:val="2"/>
    <w:qFormat/>
    <w:uiPriority w:val="0"/>
    <w:rPr>
      <w:rFonts w:ascii="Arial" w:hAnsi="Arial" w:eastAsia="宋体" w:cs="Times New Roman"/>
      <w:b/>
      <w:kern w:val="32"/>
      <w:sz w:val="24"/>
      <w:szCs w:val="20"/>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JQ</Company>
  <Pages>12</Pages>
  <Words>998</Words>
  <Characters>5694</Characters>
  <Lines>47</Lines>
  <Paragraphs>13</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2019-06-21T09:58:00Z</dcterms:created>
  <dc:creator>YangLiang</dc:creator>
  <cp:lastModifiedBy>末*末</cp:lastModifiedBy>
  <dcterms:modified xsi:type="dcterms:W3CDTF">2019-07-05T00:24:29Z</dcterms:modified>
  <dc:title>业务需求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