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15" w:rsidRPr="00EA2407" w:rsidRDefault="00A44415" w:rsidP="00A44415">
      <w:pPr>
        <w:pStyle w:val="1"/>
        <w:rPr>
          <w:rFonts w:hint="eastAsia"/>
          <w:sz w:val="22"/>
        </w:rPr>
      </w:pPr>
      <w:bookmarkStart w:id="0" w:name="_Toc519853034"/>
      <w:bookmarkStart w:id="1" w:name="_Toc535223470"/>
      <w:bookmarkStart w:id="2" w:name="_GoBack"/>
      <w:bookmarkEnd w:id="2"/>
      <w:r w:rsidRPr="00EA2407">
        <w:t>用户需求书</w:t>
      </w:r>
      <w:bookmarkStart w:id="3" w:name="_Toc212526115"/>
      <w:bookmarkStart w:id="4" w:name="_Toc212456179"/>
      <w:bookmarkStart w:id="5" w:name="_Toc87515263"/>
      <w:bookmarkStart w:id="6" w:name="_Toc236480760"/>
      <w:bookmarkStart w:id="7" w:name="_Toc217720612"/>
      <w:bookmarkStart w:id="8" w:name="_Toc217720115"/>
      <w:bookmarkStart w:id="9" w:name="_Toc275871493"/>
      <w:bookmarkStart w:id="10" w:name="_Toc275954507"/>
      <w:bookmarkStart w:id="11" w:name="_Toc212530287"/>
      <w:bookmarkStart w:id="12" w:name="_Toc212454786"/>
      <w:bookmarkStart w:id="13" w:name="_Toc236131294"/>
      <w:bookmarkStart w:id="14" w:name="_Toc216833740"/>
      <w:bookmarkStart w:id="15" w:name="_Toc275770740"/>
      <w:bookmarkStart w:id="16" w:name="_Toc236131359"/>
      <w:bookmarkStart w:id="17" w:name="_Toc275871428"/>
      <w:bookmarkStart w:id="18" w:name="_Toc236480817"/>
      <w:bookmarkEnd w:id="0"/>
      <w:bookmarkEnd w:id="1"/>
    </w:p>
    <w:p w:rsidR="00A44415" w:rsidRPr="00EA2407" w:rsidRDefault="00A44415" w:rsidP="00A44415">
      <w:pPr>
        <w:snapToGrid w:val="0"/>
        <w:spacing w:line="360" w:lineRule="auto"/>
        <w:ind w:firstLineChars="200" w:firstLine="442"/>
        <w:jc w:val="left"/>
        <w:rPr>
          <w:rFonts w:ascii="宋体" w:hAnsi="宋体" w:hint="eastAsia"/>
          <w:b/>
          <w:bCs/>
          <w:sz w:val="22"/>
          <w:szCs w:val="28"/>
        </w:rPr>
      </w:pPr>
      <w:r w:rsidRPr="00EA2407">
        <w:rPr>
          <w:rFonts w:ascii="宋体" w:hAnsi="宋体" w:hint="eastAsia"/>
          <w:b/>
          <w:bCs/>
          <w:sz w:val="22"/>
          <w:szCs w:val="28"/>
        </w:rPr>
        <w:t>一、采购单位</w:t>
      </w:r>
    </w:p>
    <w:p w:rsidR="00A44415" w:rsidRPr="00EA2407" w:rsidRDefault="00A44415" w:rsidP="00A44415">
      <w:pPr>
        <w:snapToGrid w:val="0"/>
        <w:spacing w:line="360" w:lineRule="auto"/>
        <w:ind w:firstLineChars="200" w:firstLine="440"/>
        <w:jc w:val="left"/>
        <w:rPr>
          <w:rFonts w:ascii="宋体" w:hAnsi="宋体" w:cs="宋体" w:hint="eastAsia"/>
          <w:sz w:val="22"/>
          <w:szCs w:val="28"/>
        </w:rPr>
      </w:pPr>
      <w:r w:rsidRPr="00EA2407">
        <w:rPr>
          <w:rFonts w:ascii="宋体" w:hAnsi="宋体" w:cs="宋体" w:hint="eastAsia"/>
          <w:sz w:val="22"/>
          <w:szCs w:val="28"/>
        </w:rPr>
        <w:t>儋州市人民医院</w:t>
      </w:r>
    </w:p>
    <w:p w:rsidR="00A44415" w:rsidRPr="00EA2407" w:rsidRDefault="00A44415" w:rsidP="00A44415">
      <w:pPr>
        <w:snapToGrid w:val="0"/>
        <w:spacing w:line="360" w:lineRule="auto"/>
        <w:ind w:firstLineChars="200" w:firstLine="442"/>
        <w:jc w:val="left"/>
        <w:rPr>
          <w:rFonts w:ascii="宋体" w:hAnsi="宋体" w:hint="eastAsia"/>
          <w:b/>
          <w:bCs/>
          <w:sz w:val="22"/>
          <w:szCs w:val="28"/>
        </w:rPr>
      </w:pPr>
      <w:r w:rsidRPr="00EA2407">
        <w:rPr>
          <w:rFonts w:ascii="宋体" w:hAnsi="宋体" w:hint="eastAsia"/>
          <w:b/>
          <w:bCs/>
          <w:sz w:val="22"/>
          <w:szCs w:val="28"/>
        </w:rPr>
        <w:t>二、项目名称</w:t>
      </w:r>
    </w:p>
    <w:p w:rsidR="00A44415" w:rsidRPr="00EA2407" w:rsidRDefault="00A44415" w:rsidP="00A44415">
      <w:pPr>
        <w:snapToGrid w:val="0"/>
        <w:spacing w:line="360" w:lineRule="auto"/>
        <w:ind w:firstLineChars="200" w:firstLine="440"/>
        <w:jc w:val="left"/>
        <w:rPr>
          <w:rFonts w:ascii="宋体" w:hAnsi="宋体" w:hint="eastAsia"/>
          <w:b/>
          <w:bCs/>
          <w:sz w:val="22"/>
          <w:szCs w:val="28"/>
        </w:rPr>
      </w:pPr>
      <w:r w:rsidRPr="00EA2407">
        <w:rPr>
          <w:rFonts w:ascii="宋体" w:hAnsi="宋体" w:cs="宋体" w:hint="eastAsia"/>
          <w:sz w:val="22"/>
          <w:szCs w:val="28"/>
        </w:rPr>
        <w:t>儋州市人民医院住院大楼施工阶段全过程工程造价咨询项目</w:t>
      </w:r>
    </w:p>
    <w:p w:rsidR="00A44415" w:rsidRPr="00EA2407" w:rsidRDefault="00A44415" w:rsidP="00A44415">
      <w:pPr>
        <w:snapToGrid w:val="0"/>
        <w:spacing w:line="360" w:lineRule="auto"/>
        <w:ind w:firstLineChars="200" w:firstLine="442"/>
        <w:jc w:val="left"/>
        <w:rPr>
          <w:rFonts w:ascii="宋体" w:hAnsi="宋体" w:hint="eastAsia"/>
          <w:b/>
          <w:bCs/>
          <w:sz w:val="22"/>
          <w:szCs w:val="28"/>
        </w:rPr>
      </w:pPr>
      <w:r w:rsidRPr="00EA2407">
        <w:rPr>
          <w:rFonts w:ascii="宋体" w:hAnsi="宋体" w:hint="eastAsia"/>
          <w:b/>
          <w:bCs/>
          <w:sz w:val="22"/>
          <w:szCs w:val="28"/>
        </w:rPr>
        <w:t>三、项目概况</w:t>
      </w:r>
    </w:p>
    <w:p w:rsidR="00A44415" w:rsidRPr="00EA2407" w:rsidRDefault="00A44415" w:rsidP="00A44415">
      <w:pPr>
        <w:spacing w:line="360" w:lineRule="auto"/>
        <w:rPr>
          <w:rFonts w:ascii="宋体" w:hAnsi="宋体" w:cs="仿宋_GB2312" w:hint="eastAsia"/>
          <w:sz w:val="22"/>
          <w:szCs w:val="28"/>
        </w:rPr>
      </w:pPr>
      <w:r w:rsidRPr="00EA2407">
        <w:rPr>
          <w:rFonts w:ascii="宋体" w:hAnsi="宋体" w:cs="仿宋_GB2312" w:hint="eastAsia"/>
          <w:sz w:val="22"/>
          <w:szCs w:val="28"/>
        </w:rPr>
        <w:t xml:space="preserve">    儋州市人民医院住院大楼工程位于海南省儋州市那大镇，总建筑面积62,834.7平方米（其中地上58,054.60平方米，地下4,780.10平方米），建筑高度64.25米，结构层数，地下一层，地上十六层。本项目结构类型为框架结构，地震基本烈度7度，抗震构造措施按8度设计，场地类别二类。2013年1月29日，省农垦总局以琼垦局计字【2013】19号文批复项目立项；2013年7月18日，省农垦总局以琼垦局计字【2013】105号文批复项目可行性研究报告；2015年12月29日省农垦总局以琼垦局计字【2015】169号批复项目初步设计及概算，批复项目概算总投资金额约为31107.5万元。其中：建安工程费26792.80万元；工程建设其他费2404.19万元；基本预备费1459.85万元。</w:t>
      </w:r>
    </w:p>
    <w:p w:rsidR="00A44415" w:rsidRPr="00EA2407" w:rsidRDefault="00A44415" w:rsidP="00A44415">
      <w:pPr>
        <w:pStyle w:val="a5"/>
        <w:spacing w:after="0" w:line="360" w:lineRule="auto"/>
        <w:ind w:firstLineChars="196" w:firstLine="433"/>
        <w:rPr>
          <w:rFonts w:ascii="宋体" w:eastAsia="宋体" w:hAnsi="宋体" w:hint="eastAsia"/>
          <w:b/>
          <w:bCs/>
          <w:kern w:val="2"/>
          <w:szCs w:val="28"/>
        </w:rPr>
      </w:pPr>
      <w:r w:rsidRPr="00EA2407">
        <w:rPr>
          <w:rFonts w:ascii="宋体" w:eastAsia="宋体" w:hAnsi="宋体" w:hint="eastAsia"/>
          <w:b/>
          <w:bCs/>
          <w:kern w:val="2"/>
          <w:szCs w:val="28"/>
        </w:rPr>
        <w:t>四、服务期</w:t>
      </w:r>
    </w:p>
    <w:p w:rsidR="00A44415" w:rsidRPr="00EA2407" w:rsidRDefault="00A44415" w:rsidP="00A44415">
      <w:pPr>
        <w:spacing w:line="360" w:lineRule="auto"/>
        <w:ind w:firstLineChars="200" w:firstLine="440"/>
        <w:rPr>
          <w:rFonts w:ascii="仿宋_GB2312" w:hint="eastAsia"/>
          <w:sz w:val="22"/>
          <w:szCs w:val="28"/>
        </w:rPr>
      </w:pPr>
      <w:r w:rsidRPr="00EA2407">
        <w:rPr>
          <w:rFonts w:ascii="仿宋_GB2312" w:hint="eastAsia"/>
          <w:sz w:val="22"/>
          <w:szCs w:val="28"/>
        </w:rPr>
        <w:t>服务期：</w:t>
      </w:r>
      <w:r w:rsidRPr="00EA2407">
        <w:rPr>
          <w:rFonts w:hint="eastAsia"/>
          <w:sz w:val="22"/>
          <w:szCs w:val="28"/>
        </w:rPr>
        <w:t>自委托合同生效之日起计算，直至完成全部服务内容为止</w:t>
      </w:r>
      <w:r w:rsidRPr="00EA2407">
        <w:rPr>
          <w:rFonts w:ascii="仿宋_GB2312" w:hint="eastAsia"/>
          <w:sz w:val="22"/>
          <w:szCs w:val="28"/>
        </w:rPr>
        <w:t>。</w:t>
      </w:r>
    </w:p>
    <w:p w:rsidR="00A44415" w:rsidRPr="00EA2407" w:rsidRDefault="00A44415" w:rsidP="00A44415">
      <w:pPr>
        <w:pStyle w:val="a5"/>
        <w:spacing w:after="0" w:line="360" w:lineRule="auto"/>
        <w:ind w:firstLine="442"/>
        <w:rPr>
          <w:rFonts w:ascii="宋体" w:eastAsia="宋体" w:hAnsi="宋体" w:hint="eastAsia"/>
          <w:b/>
          <w:bCs/>
          <w:kern w:val="2"/>
          <w:szCs w:val="28"/>
        </w:rPr>
      </w:pPr>
      <w:r w:rsidRPr="00EA2407">
        <w:rPr>
          <w:rFonts w:ascii="宋体" w:eastAsia="宋体" w:hAnsi="宋体" w:hint="eastAsia"/>
          <w:b/>
          <w:bCs/>
          <w:kern w:val="2"/>
          <w:szCs w:val="28"/>
        </w:rPr>
        <w:t>五、服务内容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A44415" w:rsidRPr="00EA2407" w:rsidRDefault="00A44415" w:rsidP="00A44415">
      <w:pPr>
        <w:pStyle w:val="a5"/>
        <w:spacing w:after="0" w:line="360" w:lineRule="auto"/>
        <w:ind w:firstLine="440"/>
        <w:rPr>
          <w:rFonts w:ascii="宋体" w:eastAsia="宋体" w:hAnsi="宋体" w:hint="eastAsia"/>
          <w:bCs/>
          <w:kern w:val="2"/>
          <w:szCs w:val="28"/>
        </w:rPr>
      </w:pPr>
      <w:r w:rsidRPr="00EA2407">
        <w:rPr>
          <w:rFonts w:ascii="宋体" w:eastAsia="宋体" w:hAnsi="宋体" w:hint="eastAsia"/>
          <w:bCs/>
          <w:kern w:val="2"/>
          <w:szCs w:val="28"/>
        </w:rPr>
        <w:t>服务内容：施工阶段全过程工程造价咨询。</w:t>
      </w:r>
    </w:p>
    <w:p w:rsidR="00A44415" w:rsidRPr="00EA2407" w:rsidRDefault="00A44415" w:rsidP="00A44415">
      <w:pPr>
        <w:pStyle w:val="a5"/>
        <w:spacing w:after="0" w:line="360" w:lineRule="auto"/>
        <w:ind w:firstLine="442"/>
        <w:rPr>
          <w:rFonts w:ascii="宋体" w:eastAsia="宋体" w:hAnsi="宋体" w:hint="eastAsia"/>
          <w:b/>
          <w:bCs/>
          <w:kern w:val="2"/>
          <w:szCs w:val="28"/>
        </w:rPr>
      </w:pPr>
      <w:r w:rsidRPr="00EA2407">
        <w:rPr>
          <w:rFonts w:ascii="宋体" w:eastAsia="宋体" w:hAnsi="宋体" w:hint="eastAsia"/>
          <w:b/>
          <w:bCs/>
          <w:kern w:val="2"/>
          <w:szCs w:val="28"/>
        </w:rPr>
        <w:t>六、采购预算</w:t>
      </w:r>
    </w:p>
    <w:p w:rsidR="00A44415" w:rsidRPr="00EA2407" w:rsidRDefault="00A44415" w:rsidP="00A44415">
      <w:pPr>
        <w:pStyle w:val="a5"/>
        <w:spacing w:after="0" w:line="360" w:lineRule="auto"/>
        <w:ind w:firstLine="440"/>
        <w:rPr>
          <w:rFonts w:ascii="仿宋_GB2312" w:eastAsia="宋体" w:hAnsi="Times New Roman" w:hint="eastAsia"/>
          <w:kern w:val="2"/>
          <w:szCs w:val="21"/>
        </w:rPr>
      </w:pPr>
      <w:r w:rsidRPr="00EA2407">
        <w:rPr>
          <w:rFonts w:ascii="仿宋_GB2312" w:eastAsia="宋体" w:hAnsi="Times New Roman" w:hint="eastAsia"/>
          <w:kern w:val="2"/>
          <w:szCs w:val="21"/>
        </w:rPr>
        <w:t>采购预算金额：</w:t>
      </w:r>
      <w:r w:rsidRPr="00EA2407">
        <w:rPr>
          <w:rFonts w:ascii="Arial" w:hAnsi="Arial" w:cs="Arial" w:hint="eastAsia"/>
          <w:bCs/>
        </w:rPr>
        <w:t>1764400.00</w:t>
      </w:r>
      <w:r w:rsidRPr="00EA2407">
        <w:rPr>
          <w:rFonts w:ascii="Arial" w:hAnsi="Arial" w:cs="Arial"/>
          <w:bCs/>
        </w:rPr>
        <w:t>元</w:t>
      </w:r>
      <w:r w:rsidRPr="00EA2407">
        <w:rPr>
          <w:rFonts w:ascii="仿宋_GB2312" w:eastAsia="宋体" w:hAnsi="Times New Roman" w:hint="eastAsia"/>
          <w:kern w:val="2"/>
          <w:szCs w:val="21"/>
        </w:rPr>
        <w:t>（本次预算金额不包含竣工结算审核费，如竣工结算审核需中标人进行服务，双方另行签订补充协议；如项目有新增立项内容，双方另行签订补充协议。）</w:t>
      </w:r>
    </w:p>
    <w:p w:rsidR="00FD5388" w:rsidRDefault="00FD5388"/>
    <w:sectPr w:rsidR="00FD5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62" w:rsidRDefault="00C74762" w:rsidP="00A44415">
      <w:r>
        <w:separator/>
      </w:r>
    </w:p>
  </w:endnote>
  <w:endnote w:type="continuationSeparator" w:id="0">
    <w:p w:rsidR="00C74762" w:rsidRDefault="00C74762" w:rsidP="00A4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62" w:rsidRDefault="00C74762" w:rsidP="00A44415">
      <w:r>
        <w:separator/>
      </w:r>
    </w:p>
  </w:footnote>
  <w:footnote w:type="continuationSeparator" w:id="0">
    <w:p w:rsidR="00C74762" w:rsidRDefault="00C74762" w:rsidP="00A4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2E"/>
    <w:rsid w:val="00932C9B"/>
    <w:rsid w:val="00A44415"/>
    <w:rsid w:val="00C74762"/>
    <w:rsid w:val="00E94B2E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A44415"/>
    <w:pPr>
      <w:keepNext/>
      <w:keepLines/>
      <w:spacing w:line="480" w:lineRule="auto"/>
      <w:jc w:val="center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4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415"/>
    <w:rPr>
      <w:sz w:val="18"/>
      <w:szCs w:val="18"/>
    </w:rPr>
  </w:style>
  <w:style w:type="character" w:customStyle="1" w:styleId="1Char">
    <w:name w:val="标题 1 Char"/>
    <w:basedOn w:val="a0"/>
    <w:uiPriority w:val="9"/>
    <w:rsid w:val="00A444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A4441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5">
    <w:name w:val="List Paragraph"/>
    <w:basedOn w:val="a"/>
    <w:uiPriority w:val="1"/>
    <w:qFormat/>
    <w:rsid w:val="00A4441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A44415"/>
    <w:pPr>
      <w:keepNext/>
      <w:keepLines/>
      <w:spacing w:line="480" w:lineRule="auto"/>
      <w:jc w:val="center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4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415"/>
    <w:rPr>
      <w:sz w:val="18"/>
      <w:szCs w:val="18"/>
    </w:rPr>
  </w:style>
  <w:style w:type="character" w:customStyle="1" w:styleId="1Char">
    <w:name w:val="标题 1 Char"/>
    <w:basedOn w:val="a0"/>
    <w:uiPriority w:val="9"/>
    <w:rsid w:val="00A444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A4441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5">
    <w:name w:val="List Paragraph"/>
    <w:basedOn w:val="a"/>
    <w:uiPriority w:val="1"/>
    <w:qFormat/>
    <w:rsid w:val="00A4441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微软公司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2019-02-15T09:56:00Z</dcterms:created>
  <dcterms:modified xsi:type="dcterms:W3CDTF">2019-02-15T09:56:00Z</dcterms:modified>
</cp:coreProperties>
</file>