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cs="宋体"/>
          <w:b/>
          <w:sz w:val="44"/>
          <w:szCs w:val="44"/>
        </w:rPr>
      </w:pPr>
      <w:bookmarkStart w:id="0" w:name="_GoBack"/>
      <w:bookmarkEnd w:id="0"/>
      <w:r>
        <w:rPr>
          <w:rFonts w:hint="eastAsia" w:ascii="宋体" w:hAnsi="宋体" w:cs="宋体"/>
          <w:b/>
          <w:sz w:val="44"/>
          <w:szCs w:val="44"/>
        </w:rPr>
        <w:t>用户需求书</w:t>
      </w:r>
    </w:p>
    <w:p>
      <w:pPr>
        <w:tabs>
          <w:tab w:val="left" w:pos="2730"/>
          <w:tab w:val="left" w:pos="2835"/>
        </w:tabs>
        <w:adjustRightInd w:val="0"/>
        <w:snapToGrid w:val="0"/>
        <w:spacing w:before="156" w:beforeLines="50" w:after="156" w:afterLines="50" w:line="44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一、采购清单</w:t>
      </w:r>
    </w:p>
    <w:tbl>
      <w:tblPr>
        <w:tblStyle w:val="4"/>
        <w:tblW w:w="8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3"/>
        <w:gridCol w:w="2340"/>
        <w:gridCol w:w="3180"/>
        <w:gridCol w:w="810"/>
        <w:gridCol w:w="765"/>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序号</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名称</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设备参数（等于或优于）</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电动式三折病床</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双摇式三折病床</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185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三摇式三折病床</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被服车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开水车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口服药车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治疗车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小治疗车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换药车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输液车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平车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输液治疗车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雾化车治疗</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C0C0C"/>
                <w:kern w:val="0"/>
                <w:sz w:val="24"/>
                <w:szCs w:val="24"/>
                <w:u w:val="none"/>
                <w:lang w:val="en-US" w:eastAsia="zh-CN" w:bidi="ar"/>
              </w:rPr>
            </w:pPr>
            <w:r>
              <w:rPr>
                <w:rFonts w:hint="eastAsia" w:ascii="宋体" w:hAnsi="宋体" w:eastAsia="宋体" w:cs="宋体"/>
                <w:i w:val="0"/>
                <w:color w:val="0C0C0C"/>
                <w:kern w:val="0"/>
                <w:sz w:val="24"/>
                <w:szCs w:val="24"/>
                <w:highlight w:val="none"/>
                <w:u w:val="none"/>
                <w:lang w:val="en-US" w:eastAsia="zh-CN" w:bidi="ar"/>
              </w:rPr>
              <w:t>采血车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C0C0C"/>
                <w:kern w:val="0"/>
                <w:sz w:val="24"/>
                <w:szCs w:val="24"/>
                <w:u w:val="none"/>
                <w:lang w:val="en-US" w:eastAsia="zh-CN" w:bidi="ar"/>
              </w:rPr>
            </w:pPr>
            <w:r>
              <w:rPr>
                <w:rFonts w:hint="eastAsia" w:ascii="宋体" w:hAnsi="宋体" w:eastAsia="宋体" w:cs="宋体"/>
                <w:i w:val="0"/>
                <w:color w:val="0C0C0C"/>
                <w:kern w:val="0"/>
                <w:sz w:val="24"/>
                <w:szCs w:val="24"/>
                <w:u w:val="none"/>
                <w:lang w:val="en-US" w:eastAsia="zh-CN" w:bidi="ar"/>
              </w:rPr>
              <w:t>晨间护理车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C0C0C"/>
                <w:kern w:val="0"/>
                <w:sz w:val="24"/>
                <w:szCs w:val="24"/>
                <w:u w:val="none"/>
                <w:lang w:val="en-US" w:eastAsia="zh-CN" w:bidi="ar"/>
              </w:rPr>
            </w:pPr>
            <w:r>
              <w:rPr>
                <w:rFonts w:hint="eastAsia" w:ascii="宋体" w:hAnsi="宋体" w:eastAsia="宋体" w:cs="宋体"/>
                <w:i w:val="0"/>
                <w:color w:val="0C0C0C"/>
                <w:kern w:val="0"/>
                <w:sz w:val="24"/>
                <w:szCs w:val="24"/>
                <w:u w:val="none"/>
                <w:lang w:val="en-US" w:eastAsia="zh-CN" w:bidi="ar"/>
              </w:rPr>
              <w:t>病例车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详见以下内容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辆</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tabs>
          <w:tab w:val="left" w:pos="2730"/>
          <w:tab w:val="left" w:pos="2835"/>
        </w:tabs>
        <w:adjustRightInd w:val="0"/>
        <w:snapToGrid w:val="0"/>
        <w:spacing w:before="156" w:beforeLines="50" w:after="156" w:afterLines="50" w:line="44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二、技术规格参数</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（一）电动式三折病床参数（等于或优于）</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1、技术规格</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（1）规格：约（长X宽X高）2200mmX1060mmX（550mm-730mm)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（2）背部最大折起角度：0°-≥70°；</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（3）腿部最大折起角度：0°- 40°；</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（4）整体升降范围：550mm-730mm。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2、技术工艺</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（1）焊接工艺：采用国际知名品牌焊接机器人焊接；</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（2）金属表面处理：双层涂层内外防锈处理工艺；</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（3）床面板加工工艺：钢板喷塑制作，一次模压拉伸成型，凹面有透气孔，四角圆润无焊点；</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（4）喷塑工艺：采用先进的静电喷塑处理，多道加工工序，采用环保粉体涂料耐腐蚀性高；</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（5）塑料加工工工艺：采用全新工程塑料一次注塑而成。</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3、床架</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（1）双梁式结构；</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（2）采用国内名优大厂优质冷轧管材，长X宽60mmX30mm,厚度为1.5mm；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（3）床架与传动结构连接部分采用4mm钢板一次冲压成型，强度高，并有防尘装饰盖，方便清洁。</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4、床面板</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（1）采用国内名优大厂优质冷轧钢板一次拉伸成型，床板连接采用有4mm冲压件，承重强度高。板材厚度为1.2mm，宽度900mm，床面板总长1950mm；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背部框架管材壁厚1.2mm；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5、床头尾板</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PP床头尾板装有自动锁紧装置，可快速拆卸方便急救，采用进口环保PP工程塑料，经模具加工一次成型表面光滑易清洁，外形美观，色调柔和不添加回收料，颜色可按采购方要求加工，床尾板配有病历卡插座。</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6、床护栏</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（1）四片PP豪华欧式升降安全护栏，长宽相配，表面光滑，不添加回收料，颜色可按采购方要求加工；</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（2）护栏有阻尼装置缓冲下降；</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（3）护栏开关采用卡钩紧缩；</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（4）护栏支撑主体（护栏与床体连接处）支撑部件采用3mm钢板一次冲压成型，抗冲击；</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护板栏上有角度显示，方便护理。</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7、控制系统</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（1）采用进口名优品牌电动推杆（最大推力达6000N，最大拉力达4000N）设计紧凑防护等级高；</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（2）控制盒能最大程度发挥推杆的功能，防护等级IP54。</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手控器采用优化工效学设计，开关触发式手控器。</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8、床底架</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(1)5寸中心控制万向脚轮，中央控制刹车脚踏；</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(2)脚轮内置进口精密轴承，轮立柱¤28mm；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(3)双面轮采用进口聚合材料，轮面直径达125mm，防尘静音耐磨；</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(4)床底架采用双梁式结构，采用国内名优大厂优质冷轧管材，长X宽为60X30mm厚度1.8mm；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(5)底盘有大装饰防尘罩，美观大方、易清洁；</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(6)整床承重200㎏。</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9、床体输液架</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304材质不锈钢管，外径¤19mm，升降自锁式设计，四爪挂钩，高度可调节。</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10、质量保证期：3年。</w:t>
      </w:r>
    </w:p>
    <w:p>
      <w:pPr>
        <w:snapToGrid w:val="0"/>
        <w:spacing w:line="312" w:lineRule="auto"/>
        <w:jc w:val="left"/>
        <w:rPr>
          <w:rFonts w:hint="eastAsia" w:ascii="宋体" w:hAnsi="宋体" w:eastAsia="宋体" w:cs="宋体"/>
          <w:b/>
          <w:bCs/>
          <w:i w:val="0"/>
          <w:color w:val="000000"/>
          <w:kern w:val="0"/>
          <w:sz w:val="24"/>
          <w:szCs w:val="24"/>
          <w:u w:val="none"/>
          <w:lang w:val="en-US" w:eastAsia="zh-CN" w:bidi="ar"/>
        </w:rPr>
      </w:pPr>
    </w:p>
    <w:p>
      <w:pPr>
        <w:snapToGrid w:val="0"/>
        <w:spacing w:line="312" w:lineRule="auto"/>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（二）双摇式三折病床参数（等于或优于）</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1、规格及材质：</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1）规格：约2080mm*100mm0*500mm；</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2）材质：钢塑。</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2、工艺要求：</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1）切割工艺：床板采用1.2mm镀锌钢板由金属激光高标准切割；</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2)焊接工艺：机器人焊接，金属熔深度大，焊缝均匀牢固。光滑无毛刺，表面无焊点、经抛光处理，双重抗腐蚀易清洗，工艺精致美观； </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3)喷塑工艺：采用先进的静电喷塑处理，多道加工工序，采用环保粉体涂料耐腐蚀性高，达到双重防生锈效果；</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4)床面板加工工艺：钢板喷塑制作，一次模压拉伸成型，凹面有透气孔，四角圆润无焊点，美观大方。</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3、产品性能：</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1）背部上升0°- 85°，腿部上升0°- 40°；</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2）床体承载重量：床体静态最大载重 400kg，床体动态最大载重 250kg；</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3）床头尾板光面吹塑豪华床头板，配有锁定开关，可快速拆卸，满足临床急救需求；床尾板外侧采用透明信息卡；</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4）丝杆螺牙采用高碳钢，带螺旋过载保护装置，能保护丝杆过载时空转，防止丝杆损坏，操作轻松，有效保证使用寿命；摇手采用ABS工程塑料含加固件注塑成型；</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5）四片豪华PP护栏，采用全新进口纯正PP材料，一体吹塑成型，手感光滑，无缝隙，易清洁，护栏两侧内嵌式控制按钮，操作方便，方便患者自控； </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6）床体有4个隐藏式输液架插座（由不锈钢板与不锈钢管冲压成型），插入无破裂之忧不锈钢，双段式四爪输液架；</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7）床底共有4个引流尿袋挂钩，形成多体位输液引流；</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8）输液架为304材质不锈钢管，升降自锁式设计，四爪挂钩，高度可调节；</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9)四个6寸中控轮一体刹，四轮刹车，有4个踏板一脚制动。</w:t>
      </w:r>
    </w:p>
    <w:p>
      <w:pPr>
        <w:pStyle w:val="5"/>
        <w:snapToGrid w:val="0"/>
        <w:spacing w:before="6" w:line="312" w:lineRule="auto"/>
        <w:ind w:right="92"/>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4、配置清单：</w:t>
      </w:r>
    </w:p>
    <w:p>
      <w:pPr>
        <w:pStyle w:val="5"/>
        <w:snapToGrid w:val="0"/>
        <w:spacing w:before="6" w:line="312" w:lineRule="auto"/>
        <w:ind w:right="92"/>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1）PP护栏1对；</w:t>
      </w:r>
    </w:p>
    <w:p>
      <w:pPr>
        <w:pStyle w:val="5"/>
        <w:snapToGrid w:val="0"/>
        <w:spacing w:before="6" w:line="312" w:lineRule="auto"/>
        <w:ind w:right="92"/>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2）ABS床头床尾版1对；</w:t>
      </w:r>
    </w:p>
    <w:p>
      <w:pPr>
        <w:pStyle w:val="5"/>
        <w:snapToGrid w:val="0"/>
        <w:spacing w:before="6" w:line="312" w:lineRule="auto"/>
        <w:ind w:right="92"/>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3）中控刹车轮4个；</w:t>
      </w:r>
    </w:p>
    <w:p>
      <w:pPr>
        <w:pStyle w:val="5"/>
        <w:snapToGrid w:val="0"/>
        <w:spacing w:before="6" w:line="312" w:lineRule="auto"/>
        <w:ind w:right="92"/>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4）不锈钢输液架1支；</w:t>
      </w:r>
    </w:p>
    <w:p>
      <w:pPr>
        <w:snapToGrid w:val="0"/>
        <w:spacing w:line="312" w:lineRule="auto"/>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5）不锈钢杂物架1个。</w:t>
      </w:r>
    </w:p>
    <w:p>
      <w:pPr>
        <w:snapToGrid w:val="0"/>
        <w:spacing w:line="312" w:lineRule="auto"/>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5、质量保证期：3年。</w:t>
      </w:r>
    </w:p>
    <w:p>
      <w:pPr>
        <w:jc w:val="left"/>
        <w:rPr>
          <w:rFonts w:hint="eastAsia" w:ascii="宋体" w:hAnsi="宋体" w:eastAsia="宋体" w:cs="宋体"/>
          <w:b/>
          <w:bCs/>
          <w:i w:val="0"/>
          <w:color w:val="000000"/>
          <w:kern w:val="0"/>
          <w:sz w:val="24"/>
          <w:szCs w:val="24"/>
          <w:u w:val="none"/>
          <w:lang w:val="en-US" w:eastAsia="zh-CN" w:bidi="ar"/>
        </w:rPr>
      </w:pPr>
    </w:p>
    <w:p>
      <w:pPr>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（三）三摇式三折病床参数（等于或优于）</w:t>
      </w:r>
    </w:p>
    <w:p>
      <w:pPr>
        <w:snapToGrid w:val="0"/>
        <w:spacing w:line="312" w:lineRule="auto"/>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1、规格及材质：</w:t>
      </w:r>
    </w:p>
    <w:p>
      <w:pPr>
        <w:pStyle w:val="6"/>
        <w:numPr>
          <w:ilvl w:val="0"/>
          <w:numId w:val="0"/>
        </w:numPr>
        <w:snapToGrid w:val="0"/>
        <w:spacing w:line="312" w:lineRule="auto"/>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1）规格：约2200mm*1040mm*430-750mm；</w:t>
      </w:r>
    </w:p>
    <w:p>
      <w:pPr>
        <w:pStyle w:val="6"/>
        <w:numPr>
          <w:ilvl w:val="0"/>
          <w:numId w:val="0"/>
        </w:numPr>
        <w:snapToGrid w:val="0"/>
        <w:spacing w:line="312" w:lineRule="auto"/>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2）材质：钢塑；</w:t>
      </w:r>
    </w:p>
    <w:p>
      <w:pPr>
        <w:snapToGrid w:val="0"/>
        <w:spacing w:line="312" w:lineRule="auto"/>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3）ABS护栏，ABS床头。</w:t>
      </w:r>
    </w:p>
    <w:p>
      <w:pPr>
        <w:snapToGrid w:val="0"/>
        <w:spacing w:line="312" w:lineRule="auto"/>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2、工艺要求：</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1）切割工艺：床板采用1.2mm镀锌钢板由金属激光高标准切割；</w:t>
      </w:r>
    </w:p>
    <w:p>
      <w:pPr>
        <w:pStyle w:val="5"/>
        <w:snapToGrid w:val="0"/>
        <w:spacing w:before="40" w:line="312" w:lineRule="auto"/>
        <w:ind w:right="23"/>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2)焊接工艺：机器人焊接，金属熔深度大，焊缝均匀牢固。光滑无毛刺，表面无焊点、经抛光处理，双重抗腐蚀易清洗，工艺精致美观；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3)喷塑工艺：采用先进的静电喷塑处理，多道加工工序，采用环保粉体涂料耐腐蚀性高，达到双重防生锈效果；</w:t>
      </w:r>
    </w:p>
    <w:p>
      <w:pPr>
        <w:pStyle w:val="5"/>
        <w:snapToGrid w:val="0"/>
        <w:spacing w:before="9" w:line="312" w:lineRule="auto"/>
        <w:ind w:right="97"/>
        <w:jc w:val="left"/>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4)床面板加工工艺：钢板喷塑制作，一次模压拉伸成型，凹面有透气孔，四角圆润无焊点，美观大方。</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3、产品性能</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1）背部上升0°- 85°，腿部上升0°- 40°；</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2）床体承载重量：床体静态最大载重 400kg，床体动态最大载重 250kg；</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3）床头尾板光面吹塑豪华床头板，配有锁定开关，可快速拆卸，满足临床急救需求；床尾板外侧采用透明信息卡；</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4）丝杆螺牙采用高碳钢，带螺旋过载保护装置，能保护丝杆过载时空转，防止丝杆损坏，操作轻松，有效保证使用寿命；摇手采用ABS工程塑料含加固件注塑成型；</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5）四片豪华PP护栏，采用全新进口纯正PP材料，一体吹塑成型，手感光滑，无缝隙，易清洁，护栏两侧内嵌式控制按钮，操作方便，方便患者自控；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6）床体有4个隐藏式输液架插座（由不锈钢板与不锈钢管冲压成型），插入无破裂之忧不锈钢，双段式四爪输液架；</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7）床底共有4个引流尿袋挂钩，形成多体位输液引流；</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8）输液架为304材质不锈钢管，升降自锁式设计，四爪挂钩，高度可调节；</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9)四个6寸中控轮一体刹，两轮刹车。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4、配置清单：</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1）PP护栏1对；</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2）ABS床头床尾版1对；</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3）四个豪华静音轮；</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4）四个输液插孔；</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5）四个引流挂钩。</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5、质量保证期：3年。</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（四）被服车、开水车、口服药车、治疗车和采血车、小治疗车、换药车和输液车、输液治疗车、平车、雾化车治疗、晨间护理车、病例车。（等于或优于以下参数）</w:t>
      </w: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1、送物车（被服车）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规格：约1200mm*700mm*830mm；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材质：不锈钢     标配：二大轮二小轮；</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1)由304不锈钢板材，厚度不小于1.2mm，主体车架由不锈钢管加工而成；</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2)车后有不锈钢把手，耐磨耐腐蚀；</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3)两大轮是Φ455mm可充气轮胎，使担架车移动过程平稳、安全；</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4)两小轮为Φ125mm刹车轮，移动时安静灵活；</w:t>
      </w: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5)不锈钢送物车主要用于运送中型不易搬运的医疗器械或大量资料器材，减少医护人员劳动，提高工作效率。</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2、开水车</w:t>
      </w:r>
      <w:r>
        <w:rPr>
          <w:rFonts w:hint="eastAsia" w:ascii="宋体" w:hAnsi="宋体" w:eastAsia="宋体" w:cs="宋体"/>
          <w:i w:val="0"/>
          <w:color w:val="000000"/>
          <w:kern w:val="0"/>
          <w:sz w:val="24"/>
          <w:szCs w:val="24"/>
          <w:u w:val="none"/>
          <w:lang w:val="en-US" w:eastAsia="zh-CN" w:bidi="ar"/>
        </w:rPr>
        <w:t xml:space="preserve">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规格：约960mm*550mm*900mm；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材质：不锈钢</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开水瓶车采用优质不锈钢板焊接制作，经久耐用，清洁方便，不生锈，耐磨度高，对脚刹车，高级静音轮。双层设计，每层15个热水瓶位，两层共30瓶。热水瓶位直径14.5cm/个，（提、存、取方便，移动灵活。）</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3、送药柜车（口服药车）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规格：约650mm*450mm*800mm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材质：不锈钢（60格药盒）</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1）采用304不锈钢材料进行弯折、压折、焊接成型；</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2）面板、车身、层板、抽屉、门料厚度1.0mm；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3）采用3寸万向轮4只，高耐磨，无噪音，带刹车，稳定性好；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4）车坚实、美观大方、操作灵活方便；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 双抽屉60格，上下两层；</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6）车底有杂物板及双层护栏，可放置杂物，稳定可靠。</w:t>
      </w: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4.治疗车、采血车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规格：约630mm*430mm*850mm；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材质：不锈钢；</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配置清单：</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豪华对刹静音脚轮4个；</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红桶2个；</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焊接工艺：满焊与烧焊相结合全新焊接工艺，配合不锈钢专用焊丝，使产品达到不开焊，焊接表面平滑均匀，美观坚固。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产品性能：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1）配置有不锈钢抽屉；</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2）配有360度旋转污物桶，方便收纳，不用时可摘离；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3）抽屉选用高强度标准静音滑轨，推拉顺畅，安静，无噪音，承载量大；</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配有医用脚轮，高精度轴承，转动轻便。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5、小治疗车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规格：约710mm*460mm*950mm；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材质：ABD工程塑料、聚丙烯；</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主要由塑钢结构组成；ABS注塑模具成型工艺台面，易清洗，耐磨，防渗漏，带4个静音脚轮。 </w:t>
      </w: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6、输液车、换药车、输液治疗车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规格：约750mm*450mm*850mm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材质：不锈钢</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1）焊接工艺：满焊与烧焊相结合全新焊接工艺，配合不锈钢专用焊丝，使产品达到不开焊，焊接表面平滑均匀，美观坚固；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2）台面双层设计，每层下面均焊有支撑管,三面护栏，有效防止药品滑落；</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3）配置有不锈钢抽屉；</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4）抽屉选用高强度标准静音滑轨，推拉顺畅，安静，无噪音，承载量大；</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5）配备两排输液架挂钩；</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6）医用脚轮，高耐磨，无噪音，稳定性好。</w:t>
      </w: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b/>
          <w:bCs/>
          <w:i w:val="0"/>
          <w:color w:val="000000"/>
          <w:kern w:val="0"/>
          <w:sz w:val="24"/>
          <w:szCs w:val="24"/>
          <w:u w:val="none"/>
          <w:lang w:val="en-US" w:eastAsia="zh-CN" w:bidi="ar"/>
        </w:rPr>
        <w:t>7、担架车（平车）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规格：约1900mm*570mm*560mm/830mm；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材质：不锈钢；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标配：输液架  1支；</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1）架设有可折叠的护栏，使用时抬起，不使用时可落下，保证病人安全，护栏升落快速方便，操作简便；</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2）整体车架由Φ38mm和Φ25mm，δ1.2mm的不锈钢管加工而成；</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3）四轮为静音刹车轮，移动时安静灵活。背板可折转，方便病人用最佳体位躺卧；</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4）可选配输液架一根，方便护理人员使用；</w:t>
      </w:r>
    </w:p>
    <w:p>
      <w:pPr>
        <w:numPr>
          <w:ilvl w:val="0"/>
          <w:numId w:val="0"/>
        </w:numPr>
        <w:tabs>
          <w:tab w:val="left" w:pos="2730"/>
          <w:tab w:val="left" w:pos="2835"/>
        </w:tabs>
        <w:adjustRightInd w:val="0"/>
        <w:snapToGrid w:val="0"/>
        <w:spacing w:before="156" w:beforeLines="50" w:after="156" w:afterLines="50" w:line="440" w:lineRule="exact"/>
        <w:rPr>
          <w:rFonts w:hint="eastAsia" w:ascii="宋体" w:hAnsi="宋体" w:cs="宋体"/>
          <w:b/>
          <w:bCs/>
          <w:sz w:val="28"/>
          <w:szCs w:val="28"/>
          <w:lang w:eastAsia="zh-CN"/>
        </w:rPr>
      </w:pPr>
      <w:r>
        <w:rPr>
          <w:rFonts w:hint="eastAsia" w:ascii="宋体" w:hAnsi="宋体" w:eastAsia="宋体" w:cs="宋体"/>
          <w:i w:val="0"/>
          <w:color w:val="000000"/>
          <w:kern w:val="0"/>
          <w:sz w:val="24"/>
          <w:szCs w:val="24"/>
          <w:u w:val="none"/>
          <w:lang w:val="en-US" w:eastAsia="zh-CN" w:bidi="ar"/>
        </w:rPr>
        <w:t>5）车前后有可折叠的拉手，运送病人时可抬起，使医护人员运送病人时更省力，不用时可放下。操作简便。</w:t>
      </w: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8、器械车（雾化车）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规格：约630mm*430mm*850mm；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材质：不锈钢；</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焊接工艺：满焊与烧焊相结合全新焊接工艺，配合不锈钢专用焊丝，使产品达到不开焊，焊接表面平滑均匀，美观坚固；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四轮为静音刹车轮，移动时安静灵活。</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9、不锈钢晨间清理车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规格：约900mm*500mm*850mm；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材质： 201不锈钢，304不锈钢； </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标配：污物袋一只；</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1）整车由优质不锈钢管及不锈钢板经焊接组装而成，耐腐蚀。左右边各配有推手，推手管为不锈钢圆管；</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2）采用不锈钢材料进行弯折、压折、焊接成型；</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3）面板、车身、层板、厚度T1.0mm；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4）治疗车分为上中下三层，均带有不锈钢护栏，防止物品滑落；</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5）外型美观，平整、端正、四角平行，表面无锋棱、毛刺等明显缺陷，各焊接部件打磨平整光滑，抛光均匀，操作灵活方便；</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6）配置优质高级静音脚轮，高耐磨，无噪音，可带刹车，稳定性好，承重50kg重物时，推动轻松灵活，无蛇行行走及异常噪音；</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7）右侧带有帆布带，可处理护理病人后产生的垃圾，以保持医院清洁、卫生。</w:t>
      </w: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p>
    <w:p>
      <w:pPr>
        <w:pStyle w:val="5"/>
        <w:snapToGrid w:val="0"/>
        <w:spacing w:before="9" w:line="312" w:lineRule="auto"/>
        <w:ind w:right="97"/>
        <w:jc w:val="left"/>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10、病例车</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规格：约660mm*395mm*1215mm</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材质：铝塑钢（50格）</w:t>
      </w:r>
    </w:p>
    <w:p>
      <w:pPr>
        <w:pStyle w:val="5"/>
        <w:snapToGrid w:val="0"/>
        <w:spacing w:before="9" w:line="312" w:lineRule="auto"/>
        <w:ind w:right="97"/>
        <w:jc w:val="lef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主要由铝塑钢结构组成；带4个静音脚轮。</w:t>
      </w:r>
    </w:p>
    <w:p>
      <w:pPr>
        <w:pStyle w:val="5"/>
        <w:snapToGrid w:val="0"/>
        <w:spacing w:before="9" w:line="312" w:lineRule="auto"/>
        <w:ind w:right="97"/>
        <w:jc w:val="left"/>
        <w:rPr>
          <w:rFonts w:hint="eastAsia" w:ascii="宋体" w:hAnsi="宋体" w:eastAsia="宋体" w:cs="宋体"/>
          <w:i w:val="0"/>
          <w:color w:val="000000"/>
          <w:kern w:val="0"/>
          <w:sz w:val="28"/>
          <w:szCs w:val="2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Arial Rounded MT Bold">
    <w:panose1 w:val="020F0704030504030204"/>
    <w:charset w:val="00"/>
    <w:family w:val="auto"/>
    <w:pitch w:val="default"/>
    <w:sig w:usb0="00000003" w:usb1="00000000" w:usb2="00000000" w:usb3="00000000" w:csb0="20000001" w:csb1="00000000"/>
  </w:font>
  <w:font w:name="Noto Sans CJK JP Regular">
    <w:altName w:val="微软雅黑"/>
    <w:panose1 w:val="00000000000000000000"/>
    <w:charset w:val="00"/>
    <w:family w:val="swiss"/>
    <w:pitch w:val="default"/>
    <w:sig w:usb0="00000000" w:usb1="00000000" w:usb2="00000000"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02FBE"/>
    <w:rsid w:val="0CDD7B4B"/>
    <w:rsid w:val="3F2709FD"/>
    <w:rsid w:val="548F68D7"/>
    <w:rsid w:val="604F1C3B"/>
    <w:rsid w:val="7DE0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Table Paragraph"/>
    <w:basedOn w:val="1"/>
    <w:qFormat/>
    <w:uiPriority w:val="1"/>
    <w:rPr>
      <w:rFonts w:ascii="Noto Sans CJK JP Regular" w:hAnsi="Noto Sans CJK JP Regular" w:eastAsia="Noto Sans CJK JP Regular" w:cs="Noto Sans CJK JP Regular"/>
    </w:rPr>
  </w:style>
  <w:style w:type="paragraph" w:styleId="6">
    <w:name w:val="List Paragraph"/>
    <w:basedOn w:val="1"/>
    <w:qFormat/>
    <w:uiPriority w:val="0"/>
    <w:pPr>
      <w:ind w:firstLine="420" w:firstLineChars="200"/>
    </w:pPr>
    <w:rPr>
      <w:rFonts w:ascii="Calibri" w:hAnsi="Calibr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2019-02-01T03:40:00Z</dcterms:created>
  <dc:creator>许许如颜</dc:creator>
  <cp:lastModifiedBy>许许如颜</cp:lastModifiedBy>
  <dcterms:modified xsi:type="dcterms:W3CDTF">2019-02-12T07:06:42Z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