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2" w:rsidRDefault="00481312" w:rsidP="00481312">
      <w:pPr>
        <w:pStyle w:val="3"/>
        <w:snapToGrid w:val="0"/>
        <w:spacing w:after="120" w:line="360" w:lineRule="auto"/>
        <w:jc w:val="center"/>
        <w:rPr>
          <w:b w:val="0"/>
          <w:sz w:val="28"/>
          <w:szCs w:val="28"/>
        </w:rPr>
      </w:pPr>
      <w:r>
        <w:rPr>
          <w:rFonts w:hint="eastAsia"/>
        </w:rPr>
        <w:t>用户需求</w:t>
      </w:r>
    </w:p>
    <w:p w:rsidR="00481312" w:rsidRDefault="00481312" w:rsidP="00481312">
      <w:pPr>
        <w:spacing w:line="56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一、项目概况：</w:t>
      </w:r>
    </w:p>
    <w:p w:rsidR="00481312" w:rsidRDefault="00481312" w:rsidP="00481312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、项目名称：</w:t>
      </w:r>
      <w:r>
        <w:rPr>
          <w:rFonts w:ascii="Times New Roman" w:cs="Times New Roman" w:hint="eastAsia"/>
          <w:sz w:val="24"/>
          <w:szCs w:val="24"/>
          <w:u w:val="single"/>
        </w:rPr>
        <w:t>海南铺前大桥工程桥梁荷载试验技术服务</w:t>
      </w:r>
      <w:r>
        <w:rPr>
          <w:rFonts w:ascii="Times New Roman" w:cs="Times New Roman" w:hint="eastAsia"/>
          <w:sz w:val="24"/>
          <w:szCs w:val="24"/>
        </w:rPr>
        <w:t>。</w:t>
      </w:r>
    </w:p>
    <w:p w:rsidR="00481312" w:rsidRDefault="00481312" w:rsidP="00481312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、项目地址：海南海口、铺前</w:t>
      </w:r>
      <w:bookmarkStart w:id="0" w:name="_GoBack"/>
      <w:bookmarkEnd w:id="0"/>
      <w:r>
        <w:rPr>
          <w:rFonts w:ascii="Times New Roman" w:cs="Times New Roman" w:hint="eastAsia"/>
          <w:sz w:val="24"/>
          <w:szCs w:val="24"/>
        </w:rPr>
        <w:t>。</w:t>
      </w:r>
    </w:p>
    <w:p w:rsidR="00481312" w:rsidRDefault="00481312" w:rsidP="00481312">
      <w:pPr>
        <w:spacing w:line="56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二、采购内容：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海南铺前大桥主体工程即将完工，根据现阶段工作需要，须进行主桥及引桥桥梁荷载试验检测，根据《海南铺前大桥工程两阶段施工图》相关要求，结合本桥结构特点，具体检测对象及工作内容如下：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、检测对象：主桥斜拉桥（主桥合计两跨）、引桥选取</w:t>
      </w:r>
      <w:r>
        <w:rPr>
          <w:rFonts w:ascii="Times New Roman" w:cs="Times New Roman"/>
          <w:sz w:val="24"/>
          <w:szCs w:val="24"/>
        </w:rPr>
        <w:t>60m</w:t>
      </w:r>
      <w:r>
        <w:rPr>
          <w:rFonts w:ascii="Times New Roman" w:cs="Times New Roman" w:hint="eastAsia"/>
          <w:sz w:val="24"/>
          <w:szCs w:val="24"/>
        </w:rPr>
        <w:t>简支钢箱梁、</w:t>
      </w:r>
      <w:r>
        <w:rPr>
          <w:rFonts w:ascii="Times New Roman" w:cs="Times New Roman"/>
          <w:sz w:val="24"/>
          <w:szCs w:val="24"/>
        </w:rPr>
        <w:t>5*50m</w:t>
      </w:r>
      <w:r>
        <w:rPr>
          <w:rFonts w:ascii="Times New Roman" w:cs="Times New Roman" w:hint="eastAsia"/>
          <w:sz w:val="24"/>
          <w:szCs w:val="24"/>
        </w:rPr>
        <w:t>预应力混凝土现浇箱梁（引桥总计三跨）；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、检测内容：</w:t>
      </w: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）主桥及引桥外观检查；</w:t>
      </w: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）主桥成桥线形及成桥索力；</w:t>
      </w: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）静载试验（测试内容有：测试主塔及主梁关键截面应力、主梁挠度、试验卸载后的相对残余应变和残余变形、部分索力增量等）；</w:t>
      </w: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）动载试验（跳车、跑车、刹车试验情况下测</w:t>
      </w:r>
      <w:r>
        <w:rPr>
          <w:rFonts w:ascii="Times New Roman" w:cs="Times New Roman" w:hint="eastAsia"/>
          <w:sz w:val="24"/>
        </w:rPr>
        <w:t>试关键断面的最大动应变和应变动态增量</w:t>
      </w:r>
      <w:r>
        <w:rPr>
          <w:rFonts w:ascii="Times New Roman" w:cs="Times New Roman" w:hint="eastAsia"/>
          <w:sz w:val="24"/>
          <w:szCs w:val="24"/>
        </w:rPr>
        <w:t>及自振振型、自振频率等）。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、以上仅列出主要工作内容，根据现行《公路桥梁承载能力检测评定规程》、《公路桥梁荷载试验规程》符合本桥梁特点的其他工作内容应含在本次采购中。</w:t>
      </w:r>
    </w:p>
    <w:p w:rsidR="00481312" w:rsidRDefault="00481312" w:rsidP="00481312">
      <w:pPr>
        <w:spacing w:line="56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三、工期要求：</w:t>
      </w:r>
      <w:r>
        <w:rPr>
          <w:rFonts w:ascii="Times New Roman" w:cs="Times New Roman"/>
          <w:b/>
          <w:sz w:val="24"/>
          <w:szCs w:val="24"/>
        </w:rPr>
        <w:t xml:space="preserve"> 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60</w:t>
      </w:r>
      <w:r>
        <w:rPr>
          <w:rFonts w:ascii="Times New Roman" w:cs="Times New Roman" w:hint="eastAsia"/>
          <w:sz w:val="24"/>
          <w:szCs w:val="24"/>
        </w:rPr>
        <w:t>日历天（接到业主进场通知后</w:t>
      </w:r>
      <w:r>
        <w:rPr>
          <w:rFonts w:ascii="Times New Roman" w:cs="Times New Roman"/>
          <w:sz w:val="24"/>
          <w:szCs w:val="24"/>
        </w:rPr>
        <w:t>30</w:t>
      </w:r>
      <w:r>
        <w:rPr>
          <w:rFonts w:ascii="Times New Roman" w:cs="Times New Roman" w:hint="eastAsia"/>
          <w:sz w:val="24"/>
          <w:szCs w:val="24"/>
        </w:rPr>
        <w:t>日历天完成现场试验检测工作，并于现场试验检测工作完成后</w:t>
      </w:r>
      <w:r>
        <w:rPr>
          <w:rFonts w:ascii="Times New Roman" w:cs="Times New Roman"/>
          <w:sz w:val="24"/>
          <w:szCs w:val="24"/>
        </w:rPr>
        <w:t>30</w:t>
      </w:r>
      <w:r>
        <w:rPr>
          <w:rFonts w:ascii="Times New Roman" w:cs="Times New Roman" w:hint="eastAsia"/>
          <w:sz w:val="24"/>
          <w:szCs w:val="24"/>
        </w:rPr>
        <w:t>日历天出具试验检测报告）。</w:t>
      </w:r>
    </w:p>
    <w:p w:rsidR="00481312" w:rsidRDefault="00481312" w:rsidP="00481312">
      <w:pPr>
        <w:spacing w:line="56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四、技术要求：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主要技术要求如下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）合同签订后依据业主进场日期要求，将人员、设备、车辆等试验相关准备工作完成；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）编制检测实施方案并提交业主审核；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3</w:t>
      </w:r>
      <w:r>
        <w:rPr>
          <w:rFonts w:ascii="Times New Roman" w:cs="Times New Roman" w:hint="eastAsia"/>
          <w:sz w:val="24"/>
          <w:szCs w:val="24"/>
        </w:rPr>
        <w:t>）进场后依据业主及合同要求开始相应桥梁的试验前准备工作，包括现场工作以及外业试验期间加载车辆，交通管制等事宜的准备；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）加载试验前完成外观、结构状态参数检测，根据情况决定是否对静动载试验方案进行调整，并与业主进行沟通；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5</w:t>
      </w:r>
      <w:r>
        <w:rPr>
          <w:rFonts w:ascii="Times New Roman" w:cs="Times New Roman" w:hint="eastAsia"/>
          <w:sz w:val="24"/>
          <w:szCs w:val="24"/>
        </w:rPr>
        <w:t>）试验加载前准备工作全部完成后，开始加载试验；</w:t>
      </w:r>
    </w:p>
    <w:p w:rsidR="00481312" w:rsidRDefault="00481312" w:rsidP="00481312">
      <w:pPr>
        <w:spacing w:line="560" w:lineRule="exact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6</w:t>
      </w:r>
      <w:r>
        <w:rPr>
          <w:rFonts w:ascii="Times New Roman" w:cs="Times New Roman" w:hint="eastAsia"/>
          <w:sz w:val="24"/>
          <w:szCs w:val="24"/>
        </w:rPr>
        <w:t>）依据试验期间采样数据、相关规范进行试验报告的编写、审核、出版。</w:t>
      </w:r>
    </w:p>
    <w:p w:rsidR="00944866" w:rsidRDefault="00944866"/>
    <w:sectPr w:rsidR="00944866" w:rsidSect="00B42F19">
      <w:pgSz w:w="11907" w:h="16840"/>
      <w:pgMar w:top="1440" w:right="1474" w:bottom="1440" w:left="1474" w:header="851" w:footer="851" w:gutter="0"/>
      <w:cols w:space="425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65"/>
    <w:rsid w:val="00121265"/>
    <w:rsid w:val="00481312"/>
    <w:rsid w:val="00944866"/>
    <w:rsid w:val="00B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12"/>
    <w:pPr>
      <w:widowControl w:val="0"/>
      <w:jc w:val="both"/>
    </w:pPr>
    <w:rPr>
      <w:rFonts w:ascii="宋体" w:cs="宋体"/>
      <w:kern w:val="2"/>
      <w:sz w:val="21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481312"/>
    <w:pPr>
      <w:keepNext/>
      <w:keepLines/>
      <w:spacing w:before="260" w:after="260" w:line="412" w:lineRule="auto"/>
      <w:outlineLvl w:val="2"/>
    </w:pPr>
    <w:rPr>
      <w:rFonts w:asci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481312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12"/>
    <w:pPr>
      <w:widowControl w:val="0"/>
      <w:jc w:val="both"/>
    </w:pPr>
    <w:rPr>
      <w:rFonts w:ascii="宋体" w:cs="宋体"/>
      <w:kern w:val="2"/>
      <w:sz w:val="21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481312"/>
    <w:pPr>
      <w:keepNext/>
      <w:keepLines/>
      <w:spacing w:before="260" w:after="260" w:line="412" w:lineRule="auto"/>
      <w:outlineLvl w:val="2"/>
    </w:pPr>
    <w:rPr>
      <w:rFonts w:asci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481312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2018-12-17T09:31:00Z</dcterms:created>
  <dcterms:modified xsi:type="dcterms:W3CDTF">2018-12-17T09:31:00Z</dcterms:modified>
</cp:coreProperties>
</file>