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东方市出租车运营服务项目招标文件更正函</w:t>
      </w:r>
    </w:p>
    <w:p/>
    <w:p>
      <w:pPr>
        <w:spacing w:line="288" w:lineRule="auto"/>
        <w:rPr>
          <w:b/>
        </w:rPr>
      </w:pPr>
      <w:r>
        <w:rPr>
          <w:rFonts w:hint="eastAsia"/>
          <w:b/>
        </w:rPr>
        <w:t>各投标人：</w:t>
      </w:r>
    </w:p>
    <w:p>
      <w:pPr>
        <w:spacing w:line="288" w:lineRule="auto"/>
        <w:ind w:firstLine="360" w:firstLineChars="150"/>
        <w:rPr>
          <w:rFonts w:ascii="宋体" w:hAnsi="宋体"/>
          <w:sz w:val="24"/>
          <w:szCs w:val="24"/>
        </w:rPr>
      </w:pPr>
      <w:r>
        <w:rPr>
          <w:rFonts w:hint="eastAsia" w:ascii="宋体" w:hAnsi="宋体"/>
          <w:sz w:val="24"/>
          <w:szCs w:val="24"/>
        </w:rPr>
        <w:t>我单位组织招标的东方市出租车运营服务项目（招标编号：</w:t>
      </w:r>
      <w:r>
        <w:rPr>
          <w:rFonts w:ascii="宋体" w:hAnsi="宋体"/>
          <w:sz w:val="24"/>
          <w:szCs w:val="24"/>
        </w:rPr>
        <w:t>ZDWL-2018-0915</w:t>
      </w:r>
      <w:r>
        <w:rPr>
          <w:rFonts w:hint="eastAsia" w:ascii="宋体" w:hAnsi="宋体"/>
          <w:sz w:val="24"/>
          <w:szCs w:val="24"/>
        </w:rPr>
        <w:t>），招标公告时间为2018年9月20日，定于2018年10月12日开标，我单位根据项目情况对招标文件内容作出更正，具体更正内容如下：</w:t>
      </w:r>
    </w:p>
    <w:p>
      <w:pPr>
        <w:spacing w:line="288" w:lineRule="auto"/>
        <w:rPr>
          <w:b/>
        </w:rPr>
      </w:pPr>
      <w:r>
        <w:rPr>
          <w:rFonts w:hint="eastAsia" w:ascii="宋体" w:hAnsi="宋体"/>
          <w:b/>
          <w:sz w:val="24"/>
          <w:szCs w:val="24"/>
        </w:rPr>
        <w:t>1、原招标文件“详细评分表”中：</w:t>
      </w:r>
    </w:p>
    <w:tbl>
      <w:tblPr>
        <w:tblStyle w:val="10"/>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9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568"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企业运营保障设施</w:t>
            </w:r>
          </w:p>
        </w:tc>
        <w:tc>
          <w:tcPr>
            <w:tcW w:w="567"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20分</w:t>
            </w:r>
          </w:p>
        </w:tc>
        <w:tc>
          <w:tcPr>
            <w:tcW w:w="9497"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1、投标人（或其分公司）在项目所在市县设有固定的经营场地，如停车场、维修厂。</w:t>
            </w:r>
          </w:p>
          <w:p>
            <w:pPr>
              <w:spacing w:line="288" w:lineRule="auto"/>
              <w:jc w:val="left"/>
              <w:rPr>
                <w:rFonts w:ascii="宋体" w:hAnsi="宋体" w:cs="宋体"/>
                <w:kern w:val="0"/>
                <w:sz w:val="21"/>
                <w:szCs w:val="21"/>
              </w:rPr>
            </w:pPr>
            <w:r>
              <w:rPr>
                <w:rFonts w:hint="eastAsia" w:ascii="宋体" w:hAnsi="宋体" w:cs="宋体"/>
                <w:kern w:val="0"/>
                <w:sz w:val="21"/>
                <w:szCs w:val="21"/>
              </w:rPr>
              <w:t>（1）自有停车场面积1000平方米及以上的得8分，租用的得6分；自有停车场面积500平方米（含）到1000平方米（不含）的得5分，租用的得3分；自有停车场面积200平方米（含）到500平方米（不含）的得2分，租用的得1分；停车场面积200平方米（不含）以下的不得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证明材料：自有场地需提供土地使用证，租用场地需提供8年以上的租赁合同和出租人的土地使用证复印件加盖公章，中标后提供原件核验。本项满分8分。</w:t>
            </w:r>
          </w:p>
          <w:p>
            <w:pPr>
              <w:spacing w:line="288" w:lineRule="auto"/>
              <w:jc w:val="left"/>
              <w:rPr>
                <w:rFonts w:ascii="宋体" w:hAnsi="宋体" w:cs="宋体"/>
                <w:kern w:val="0"/>
                <w:sz w:val="21"/>
                <w:szCs w:val="21"/>
              </w:rPr>
            </w:pPr>
            <w:r>
              <w:rPr>
                <w:rFonts w:hint="eastAsia" w:ascii="宋体" w:hAnsi="宋体" w:cs="宋体"/>
                <w:kern w:val="0"/>
                <w:sz w:val="21"/>
                <w:szCs w:val="21"/>
              </w:rPr>
              <w:t>（2）设有车辆维修厂的得7分；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证明材料：提供车辆维修厂的道路运输经营许可证复印件加盖公章，中标后提供原件核验。</w:t>
            </w:r>
          </w:p>
          <w:p>
            <w:pPr>
              <w:spacing w:line="288" w:lineRule="auto"/>
              <w:jc w:val="left"/>
              <w:rPr>
                <w:rFonts w:ascii="宋体" w:hAnsi="宋体" w:cs="宋体"/>
                <w:kern w:val="0"/>
                <w:sz w:val="21"/>
                <w:szCs w:val="21"/>
              </w:rPr>
            </w:pPr>
            <w:r>
              <w:rPr>
                <w:rFonts w:hint="eastAsia" w:ascii="宋体" w:hAnsi="宋体" w:cs="宋体"/>
                <w:kern w:val="0"/>
                <w:sz w:val="21"/>
                <w:szCs w:val="21"/>
              </w:rPr>
              <w:t>2、承诺中标后在项目所在市县设置车辆安全检测线的得5分。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568"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企业信誉</w:t>
            </w:r>
          </w:p>
        </w:tc>
        <w:tc>
          <w:tcPr>
            <w:tcW w:w="567"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12分</w:t>
            </w:r>
          </w:p>
        </w:tc>
        <w:tc>
          <w:tcPr>
            <w:tcW w:w="9497" w:type="dxa"/>
            <w:vAlign w:val="center"/>
          </w:tcPr>
          <w:p>
            <w:pPr>
              <w:numPr>
                <w:ilvl w:val="0"/>
                <w:numId w:val="1"/>
              </w:numPr>
              <w:jc w:val="left"/>
              <w:rPr>
                <w:rFonts w:ascii="宋体" w:hAnsi="宋体" w:cs="宋体"/>
                <w:kern w:val="0"/>
                <w:sz w:val="21"/>
                <w:szCs w:val="21"/>
              </w:rPr>
            </w:pPr>
            <w:r>
              <w:rPr>
                <w:rFonts w:hint="eastAsia" w:ascii="宋体" w:hAnsi="宋体" w:cs="宋体"/>
                <w:kern w:val="0"/>
                <w:sz w:val="21"/>
                <w:szCs w:val="21"/>
              </w:rPr>
              <w:t>投标人2017年至今获得省级及以上政府部门颁发的年度安全生产工作责任目标考核先进单位的得6分；</w:t>
            </w:r>
          </w:p>
          <w:p>
            <w:pPr>
              <w:jc w:val="left"/>
              <w:rPr>
                <w:rFonts w:ascii="宋体" w:hAnsi="宋体" w:cs="宋体"/>
                <w:kern w:val="0"/>
                <w:sz w:val="21"/>
                <w:szCs w:val="21"/>
              </w:rPr>
            </w:pPr>
            <w:r>
              <w:rPr>
                <w:rFonts w:hint="eastAsia" w:ascii="宋体" w:hAnsi="宋体" w:cs="宋体"/>
                <w:kern w:val="0"/>
                <w:sz w:val="21"/>
                <w:szCs w:val="21"/>
              </w:rPr>
              <w:t>证明材料：提供获奖证书复印件加盖公章，中标后提供原件核验。</w:t>
            </w:r>
          </w:p>
          <w:p>
            <w:pPr>
              <w:numPr>
                <w:ilvl w:val="0"/>
                <w:numId w:val="1"/>
              </w:numPr>
              <w:jc w:val="left"/>
              <w:rPr>
                <w:rFonts w:ascii="宋体" w:hAnsi="宋体" w:cs="宋体"/>
                <w:kern w:val="0"/>
                <w:sz w:val="21"/>
                <w:szCs w:val="21"/>
              </w:rPr>
            </w:pPr>
            <w:r>
              <w:rPr>
                <w:rFonts w:hint="eastAsia" w:ascii="宋体" w:hAnsi="宋体" w:cs="宋体"/>
                <w:kern w:val="0"/>
                <w:sz w:val="21"/>
                <w:szCs w:val="21"/>
              </w:rPr>
              <w:t>投标人2017年至今获得省级及以上道路运输行政部门颁发的道路运输工作先进企业的得6分。</w:t>
            </w:r>
          </w:p>
          <w:p>
            <w:pPr>
              <w:jc w:val="left"/>
              <w:rPr>
                <w:rFonts w:ascii="宋体" w:hAnsi="宋体" w:cs="宋体"/>
                <w:kern w:val="0"/>
                <w:sz w:val="21"/>
                <w:szCs w:val="21"/>
              </w:rPr>
            </w:pPr>
            <w:r>
              <w:rPr>
                <w:rFonts w:hint="eastAsia" w:ascii="宋体" w:hAnsi="宋体" w:cs="宋体"/>
                <w:kern w:val="0"/>
                <w:sz w:val="21"/>
                <w:szCs w:val="21"/>
              </w:rPr>
              <w:t>证明材料：提供获奖证书复印件加盖公章，中标后提供原件核验。</w:t>
            </w:r>
          </w:p>
        </w:tc>
      </w:tr>
    </w:tbl>
    <w:p>
      <w:pPr>
        <w:spacing w:line="288" w:lineRule="auto"/>
        <w:rPr>
          <w:b/>
          <w:sz w:val="24"/>
          <w:szCs w:val="24"/>
        </w:rPr>
      </w:pPr>
      <w:r>
        <w:rPr>
          <w:rFonts w:hint="eastAsia"/>
          <w:b/>
          <w:sz w:val="24"/>
          <w:szCs w:val="24"/>
        </w:rPr>
        <w:t>现更正为</w:t>
      </w:r>
    </w:p>
    <w:tbl>
      <w:tblPr>
        <w:tblStyle w:val="10"/>
        <w:tblW w:w="106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9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568" w:type="dxa"/>
            <w:vAlign w:val="center"/>
          </w:tcPr>
          <w:p>
            <w:pPr>
              <w:spacing w:line="288" w:lineRule="auto"/>
              <w:jc w:val="center"/>
              <w:rPr>
                <w:rFonts w:ascii="宋体" w:hAnsi="宋体" w:cs="宋体"/>
                <w:kern w:val="0"/>
                <w:sz w:val="21"/>
                <w:szCs w:val="21"/>
              </w:rPr>
            </w:pPr>
            <w:r>
              <w:rPr>
                <w:rFonts w:hint="eastAsia" w:ascii="宋体" w:hAnsi="宋体" w:cs="宋体"/>
                <w:kern w:val="0"/>
                <w:sz w:val="21"/>
                <w:szCs w:val="21"/>
              </w:rPr>
              <w:t>运输保障设施</w:t>
            </w:r>
          </w:p>
        </w:tc>
        <w:tc>
          <w:tcPr>
            <w:tcW w:w="567"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22分</w:t>
            </w:r>
          </w:p>
        </w:tc>
        <w:tc>
          <w:tcPr>
            <w:tcW w:w="9497" w:type="dxa"/>
            <w:vAlign w:val="center"/>
          </w:tcPr>
          <w:p>
            <w:pPr>
              <w:spacing w:line="288" w:lineRule="auto"/>
              <w:jc w:val="left"/>
              <w:rPr>
                <w:rFonts w:ascii="宋体" w:hAnsi="宋体" w:cs="宋体"/>
                <w:kern w:val="0"/>
                <w:sz w:val="21"/>
                <w:szCs w:val="21"/>
              </w:rPr>
            </w:pPr>
            <w:r>
              <w:rPr>
                <w:rFonts w:hint="eastAsia" w:ascii="宋体" w:hAnsi="宋体" w:cs="宋体"/>
                <w:kern w:val="0"/>
                <w:sz w:val="21"/>
                <w:szCs w:val="21"/>
              </w:rPr>
              <w:t>1、投标人（或其分公司）在项目所在市设有固定的经营场地，如停车场、维修厂。</w:t>
            </w:r>
          </w:p>
          <w:p>
            <w:pPr>
              <w:spacing w:line="288" w:lineRule="auto"/>
              <w:jc w:val="left"/>
              <w:rPr>
                <w:rFonts w:ascii="宋体" w:hAnsi="宋体" w:cs="宋体"/>
                <w:kern w:val="0"/>
                <w:sz w:val="21"/>
                <w:szCs w:val="21"/>
              </w:rPr>
            </w:pPr>
            <w:r>
              <w:rPr>
                <w:rFonts w:hint="eastAsia" w:ascii="宋体" w:hAnsi="宋体" w:cs="宋体"/>
                <w:kern w:val="0"/>
                <w:sz w:val="21"/>
                <w:szCs w:val="21"/>
              </w:rPr>
              <w:t>（1）停车场（满分9分）</w:t>
            </w:r>
          </w:p>
          <w:p>
            <w:pPr>
              <w:spacing w:line="288" w:lineRule="auto"/>
              <w:jc w:val="left"/>
              <w:rPr>
                <w:rFonts w:ascii="宋体" w:hAnsi="宋体" w:cs="宋体"/>
                <w:kern w:val="0"/>
                <w:sz w:val="21"/>
                <w:szCs w:val="21"/>
              </w:rPr>
            </w:pPr>
            <w:r>
              <w:rPr>
                <w:rFonts w:hint="eastAsia" w:ascii="宋体" w:hAnsi="宋体" w:cs="宋体"/>
                <w:kern w:val="0"/>
                <w:sz w:val="21"/>
                <w:szCs w:val="21"/>
              </w:rPr>
              <w:t>a.自有现有停车场地面积≥2000平方米的，得9分；2000平方米＞自有现有停车场地面积≥1000平方米的，得6分；1000平方米＞自有现有停车场地面积≥500平方米的，得4分。</w:t>
            </w:r>
          </w:p>
          <w:p>
            <w:pPr>
              <w:spacing w:line="288" w:lineRule="auto"/>
              <w:jc w:val="left"/>
              <w:rPr>
                <w:rFonts w:ascii="宋体" w:hAnsi="宋体" w:cs="宋体"/>
                <w:kern w:val="0"/>
                <w:sz w:val="21"/>
                <w:szCs w:val="21"/>
              </w:rPr>
            </w:pPr>
            <w:r>
              <w:rPr>
                <w:rFonts w:hint="eastAsia" w:ascii="宋体" w:hAnsi="宋体" w:cs="宋体"/>
                <w:kern w:val="0"/>
                <w:sz w:val="21"/>
                <w:szCs w:val="21"/>
              </w:rPr>
              <w:t>b.租赁停车场地面积≥2000平方米的，得6分；2000平方米＞租赁停车场地面积≥1000平方米的，得4分；1000平方米＞租赁停车场地面积≥500平方米的，得2分。</w:t>
            </w:r>
          </w:p>
          <w:p>
            <w:pPr>
              <w:spacing w:line="288" w:lineRule="auto"/>
              <w:jc w:val="left"/>
              <w:rPr>
                <w:rFonts w:ascii="宋体" w:hAnsi="宋体" w:cs="宋体"/>
                <w:kern w:val="0"/>
                <w:sz w:val="21"/>
                <w:szCs w:val="21"/>
              </w:rPr>
            </w:pPr>
            <w:r>
              <w:rPr>
                <w:rFonts w:hint="eastAsia" w:ascii="宋体" w:hAnsi="宋体" w:cs="宋体"/>
                <w:kern w:val="0"/>
                <w:sz w:val="21"/>
                <w:szCs w:val="21"/>
              </w:rPr>
              <w:t>说明：企业租赁现有停车场地租赁期包含自2018年10月1日起算达8年（含）以上。</w:t>
            </w:r>
          </w:p>
          <w:p>
            <w:pPr>
              <w:spacing w:line="288" w:lineRule="auto"/>
              <w:jc w:val="left"/>
              <w:rPr>
                <w:rFonts w:ascii="宋体" w:hAnsi="宋体" w:cs="宋体"/>
                <w:kern w:val="0"/>
                <w:sz w:val="21"/>
                <w:szCs w:val="21"/>
              </w:rPr>
            </w:pPr>
            <w:r>
              <w:rPr>
                <w:rFonts w:ascii="宋体" w:hAnsi="宋体" w:cs="宋体"/>
                <w:kern w:val="0"/>
                <w:sz w:val="21"/>
                <w:szCs w:val="21"/>
              </w:rPr>
              <w:t>C</w:t>
            </w:r>
            <w:r>
              <w:rPr>
                <w:rFonts w:hint="eastAsia" w:ascii="宋体" w:hAnsi="宋体" w:cs="宋体"/>
                <w:kern w:val="0"/>
                <w:sz w:val="21"/>
                <w:szCs w:val="21"/>
              </w:rPr>
              <w:t>.承诺中标后6个月内租赁或购买土地建立停车场的：</w:t>
            </w:r>
          </w:p>
          <w:p>
            <w:pPr>
              <w:spacing w:line="288" w:lineRule="auto"/>
              <w:jc w:val="left"/>
              <w:rPr>
                <w:rFonts w:ascii="宋体" w:hAnsi="宋体" w:cs="宋体"/>
                <w:kern w:val="0"/>
                <w:sz w:val="21"/>
                <w:szCs w:val="21"/>
              </w:rPr>
            </w:pPr>
            <w:r>
              <w:rPr>
                <w:rFonts w:hint="eastAsia" w:ascii="宋体" w:hAnsi="宋体" w:cs="宋体"/>
                <w:kern w:val="0"/>
                <w:sz w:val="21"/>
                <w:szCs w:val="21"/>
              </w:rPr>
              <w:t>承诺建立停车场地面积≥2000平方米的，得4分；2000平方米＞承诺建立停车场地面积≥1000平方米的，得2分；1000平方米＞承诺建立停车场地面积≥500平方米的，得1分。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证明材料：自有场地需提供土地使用证，租用场地需提供8年以上的租赁合同和出租人的土地使用证复印件加盖公章，中标后提供原件核验。承诺中标后建立停车场的提供承诺函原件。</w:t>
            </w:r>
          </w:p>
          <w:p>
            <w:pPr>
              <w:spacing w:line="288" w:lineRule="auto"/>
              <w:jc w:val="left"/>
              <w:rPr>
                <w:rFonts w:ascii="宋体" w:hAnsi="宋体" w:cs="宋体"/>
                <w:kern w:val="0"/>
                <w:sz w:val="21"/>
                <w:szCs w:val="21"/>
              </w:rPr>
            </w:pPr>
            <w:r>
              <w:rPr>
                <w:rFonts w:hint="eastAsia" w:ascii="宋体" w:hAnsi="宋体" w:cs="宋体"/>
                <w:kern w:val="0"/>
                <w:sz w:val="21"/>
                <w:szCs w:val="21"/>
              </w:rPr>
              <w:t>（2）车辆维修厂（满分7分）</w:t>
            </w:r>
          </w:p>
          <w:p>
            <w:pPr>
              <w:spacing w:line="288" w:lineRule="auto"/>
              <w:jc w:val="left"/>
              <w:rPr>
                <w:rFonts w:ascii="宋体" w:hAnsi="宋体" w:cs="宋体"/>
                <w:kern w:val="0"/>
                <w:sz w:val="21"/>
                <w:szCs w:val="21"/>
              </w:rPr>
            </w:pPr>
            <w:r>
              <w:rPr>
                <w:rFonts w:hint="eastAsia" w:ascii="宋体" w:hAnsi="宋体" w:cs="宋体"/>
                <w:kern w:val="0"/>
                <w:sz w:val="21"/>
                <w:szCs w:val="21"/>
              </w:rPr>
              <w:t>已设有车辆维修厂的得7分；承诺中标后6个月内在项目所在市建立车辆维修厂的得4分。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证明材料：已有的维修厂提供维修厂的道路运输经营许可证复印件加盖公章，中标后提供原件核验。承诺中标后建立的提供承诺函原件。</w:t>
            </w:r>
          </w:p>
          <w:p>
            <w:pPr>
              <w:spacing w:line="288" w:lineRule="auto"/>
              <w:jc w:val="left"/>
              <w:rPr>
                <w:rFonts w:ascii="宋体" w:hAnsi="宋体" w:cs="宋体"/>
                <w:kern w:val="0"/>
                <w:sz w:val="21"/>
                <w:szCs w:val="21"/>
              </w:rPr>
            </w:pPr>
            <w:r>
              <w:rPr>
                <w:rFonts w:hint="eastAsia" w:ascii="宋体" w:hAnsi="宋体" w:cs="宋体"/>
                <w:kern w:val="0"/>
                <w:sz w:val="21"/>
                <w:szCs w:val="21"/>
              </w:rPr>
              <w:t>2、承诺中标后6个月内在项目所在市建立车辆安全检测线的得6分。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证明材料：提供承诺函原件。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568" w:type="dxa"/>
            <w:vAlign w:val="center"/>
          </w:tcPr>
          <w:p>
            <w:pPr>
              <w:spacing w:line="288" w:lineRule="auto"/>
              <w:jc w:val="center"/>
              <w:rPr>
                <w:rFonts w:ascii="宋体" w:hAnsi="宋体" w:cs="宋体"/>
                <w:kern w:val="0"/>
                <w:sz w:val="21"/>
                <w:szCs w:val="21"/>
              </w:rPr>
            </w:pPr>
            <w:r>
              <w:rPr>
                <w:rFonts w:hint="eastAsia" w:ascii="宋体" w:hAnsi="宋体" w:cs="宋体"/>
                <w:kern w:val="0"/>
                <w:sz w:val="21"/>
                <w:szCs w:val="21"/>
              </w:rPr>
              <w:t>企业信誉</w:t>
            </w:r>
          </w:p>
        </w:tc>
        <w:tc>
          <w:tcPr>
            <w:tcW w:w="567" w:type="dxa"/>
            <w:vAlign w:val="center"/>
          </w:tcPr>
          <w:p>
            <w:pPr>
              <w:spacing w:line="288" w:lineRule="auto"/>
              <w:jc w:val="center"/>
              <w:rPr>
                <w:rFonts w:ascii="宋体" w:hAnsi="宋体" w:cs="宋体"/>
                <w:kern w:val="0"/>
                <w:sz w:val="21"/>
                <w:szCs w:val="21"/>
              </w:rPr>
            </w:pPr>
            <w:r>
              <w:rPr>
                <w:rFonts w:hint="eastAsia" w:ascii="宋体" w:hAnsi="宋体" w:cs="宋体"/>
                <w:kern w:val="0"/>
                <w:sz w:val="21"/>
                <w:szCs w:val="21"/>
              </w:rPr>
              <w:t>10分</w:t>
            </w:r>
          </w:p>
        </w:tc>
        <w:tc>
          <w:tcPr>
            <w:tcW w:w="9497" w:type="dxa"/>
            <w:vAlign w:val="center"/>
          </w:tcPr>
          <w:p>
            <w:pPr>
              <w:numPr>
                <w:ilvl w:val="0"/>
                <w:numId w:val="2"/>
              </w:numPr>
              <w:spacing w:line="288" w:lineRule="auto"/>
              <w:ind w:left="0"/>
              <w:jc w:val="left"/>
              <w:rPr>
                <w:rFonts w:ascii="宋体" w:hAnsi="宋体" w:cs="宋体"/>
                <w:kern w:val="0"/>
                <w:sz w:val="21"/>
                <w:szCs w:val="21"/>
              </w:rPr>
            </w:pPr>
            <w:r>
              <w:rPr>
                <w:rFonts w:hint="eastAsia" w:ascii="宋体" w:hAnsi="宋体" w:cs="宋体"/>
                <w:kern w:val="0"/>
                <w:sz w:val="21"/>
                <w:szCs w:val="21"/>
              </w:rPr>
              <w:t>1、2017年至今投标人的安全生产工作获得省级及以上政府部门表彰的得5分；</w:t>
            </w:r>
          </w:p>
          <w:p>
            <w:pPr>
              <w:pStyle w:val="13"/>
              <w:numPr>
                <w:ilvl w:val="0"/>
                <w:numId w:val="2"/>
              </w:numPr>
              <w:spacing w:line="288" w:lineRule="auto"/>
              <w:ind w:firstLineChars="0"/>
              <w:jc w:val="left"/>
              <w:rPr>
                <w:rFonts w:ascii="宋体" w:hAnsi="宋体" w:cs="宋体"/>
                <w:kern w:val="0"/>
                <w:sz w:val="20"/>
                <w:szCs w:val="21"/>
              </w:rPr>
            </w:pPr>
            <w:r>
              <w:rPr>
                <w:rFonts w:hint="eastAsia" w:ascii="宋体" w:hAnsi="宋体" w:cs="宋体"/>
                <w:kern w:val="0"/>
                <w:sz w:val="20"/>
                <w:szCs w:val="21"/>
              </w:rPr>
              <w:t>2017年至今投标人的道路运输工作获得省级及以上道路运输行政部门表彰的得5分。</w:t>
            </w:r>
          </w:p>
          <w:p>
            <w:pPr>
              <w:spacing w:line="288" w:lineRule="auto"/>
              <w:jc w:val="left"/>
              <w:rPr>
                <w:rFonts w:ascii="宋体" w:hAnsi="宋体" w:cs="宋体"/>
                <w:kern w:val="0"/>
                <w:sz w:val="21"/>
                <w:szCs w:val="21"/>
              </w:rPr>
            </w:pPr>
            <w:r>
              <w:rPr>
                <w:rFonts w:hint="eastAsia" w:ascii="宋体" w:hAnsi="宋体" w:cs="宋体"/>
                <w:kern w:val="0"/>
                <w:sz w:val="21"/>
                <w:szCs w:val="21"/>
              </w:rPr>
              <w:t>证明材料：提供证书复印件加盖公章，中标后提供原件核验。</w:t>
            </w:r>
          </w:p>
        </w:tc>
      </w:tr>
    </w:tbl>
    <w:p>
      <w:pPr>
        <w:pStyle w:val="13"/>
        <w:spacing w:line="288" w:lineRule="auto"/>
        <w:ind w:left="360" w:firstLine="0" w:firstLineChars="0"/>
        <w:rPr>
          <w:rFonts w:ascii="宋体" w:hAnsi="宋体"/>
          <w:b/>
          <w:sz w:val="24"/>
          <w:szCs w:val="24"/>
        </w:rPr>
      </w:pPr>
    </w:p>
    <w:p>
      <w:pPr>
        <w:pStyle w:val="13"/>
        <w:spacing w:line="288" w:lineRule="auto"/>
        <w:ind w:left="360" w:firstLine="0" w:firstLineChars="0"/>
      </w:pPr>
    </w:p>
    <w:p>
      <w:pPr>
        <w:spacing w:line="360" w:lineRule="auto"/>
        <w:rPr>
          <w:rFonts w:hint="eastAsia" w:ascii="宋体" w:hAnsi="宋体"/>
          <w:sz w:val="24"/>
          <w:szCs w:val="24"/>
        </w:rPr>
      </w:pPr>
      <w:r>
        <w:rPr>
          <w:rFonts w:ascii="宋体" w:hAnsi="宋体"/>
          <w:sz w:val="24"/>
          <w:szCs w:val="24"/>
        </w:rPr>
        <w:t>其他内容不变</w:t>
      </w:r>
      <w:r>
        <w:rPr>
          <w:rFonts w:hint="eastAsia" w:ascii="宋体" w:hAnsi="宋体"/>
          <w:sz w:val="24"/>
          <w:szCs w:val="24"/>
        </w:rPr>
        <w:t>，</w:t>
      </w:r>
      <w:r>
        <w:rPr>
          <w:rFonts w:ascii="宋体" w:hAnsi="宋体"/>
          <w:sz w:val="24"/>
          <w:szCs w:val="24"/>
        </w:rPr>
        <w:t>招标文件与以上内容有矛盾之处</w:t>
      </w:r>
      <w:r>
        <w:rPr>
          <w:rFonts w:hint="eastAsia" w:ascii="宋体" w:hAnsi="宋体"/>
          <w:sz w:val="24"/>
          <w:szCs w:val="24"/>
        </w:rPr>
        <w:t>，</w:t>
      </w:r>
      <w:r>
        <w:rPr>
          <w:rFonts w:ascii="宋体" w:hAnsi="宋体"/>
          <w:sz w:val="24"/>
          <w:szCs w:val="24"/>
        </w:rPr>
        <w:t>亦做相应修改</w:t>
      </w:r>
      <w:r>
        <w:rPr>
          <w:rFonts w:hint="eastAsia" w:ascii="宋体" w:hAnsi="宋体"/>
          <w:sz w:val="24"/>
          <w:szCs w:val="24"/>
        </w:rPr>
        <w:t>，</w:t>
      </w:r>
      <w:r>
        <w:rPr>
          <w:rFonts w:ascii="宋体" w:hAnsi="宋体"/>
          <w:sz w:val="24"/>
          <w:szCs w:val="24"/>
        </w:rPr>
        <w:t>请投标人自行下载招标文件</w:t>
      </w:r>
      <w:r>
        <w:rPr>
          <w:rFonts w:hint="eastAsia" w:ascii="宋体" w:hAnsi="宋体"/>
          <w:sz w:val="24"/>
          <w:szCs w:val="24"/>
        </w:rPr>
        <w:t>。</w:t>
      </w:r>
    </w:p>
    <w:p>
      <w:pPr>
        <w:tabs>
          <w:tab w:val="left" w:pos="2158"/>
        </w:tabs>
        <w:spacing w:line="360" w:lineRule="auto"/>
        <w:rPr>
          <w:rFonts w:hint="eastAsia" w:ascii="宋体" w:hAnsi="宋体" w:eastAsia="宋体"/>
          <w:b/>
          <w:bCs/>
          <w:sz w:val="24"/>
          <w:szCs w:val="24"/>
          <w:lang w:val="en-US" w:eastAsia="zh-CN"/>
        </w:rPr>
      </w:pPr>
      <w:r>
        <w:rPr>
          <w:rFonts w:hint="eastAsia" w:ascii="宋体" w:hAnsi="宋体"/>
          <w:b/>
          <w:bCs/>
          <w:sz w:val="24"/>
          <w:szCs w:val="24"/>
          <w:lang w:val="en-US" w:eastAsia="zh-CN"/>
        </w:rPr>
        <w:t>2、联系方式</w:t>
      </w:r>
      <w:r>
        <w:rPr>
          <w:rFonts w:hint="eastAsia" w:ascii="宋体" w:hAnsi="宋体"/>
          <w:b/>
          <w:bCs/>
          <w:sz w:val="24"/>
          <w:szCs w:val="24"/>
          <w:lang w:val="en-US" w:eastAsia="zh-CN"/>
        </w:rPr>
        <w:tab/>
      </w:r>
    </w:p>
    <w:tbl>
      <w:tblPr>
        <w:tblW w:w="9180" w:type="dxa"/>
        <w:tblInd w:w="15" w:type="dxa"/>
        <w:shd w:val="clear"/>
        <w:tblLayout w:type="fixed"/>
        <w:tblCellMar>
          <w:top w:w="15" w:type="dxa"/>
          <w:left w:w="15" w:type="dxa"/>
          <w:bottom w:w="15" w:type="dxa"/>
          <w:right w:w="15" w:type="dxa"/>
        </w:tblCellMar>
      </w:tblPr>
      <w:tblGrid>
        <w:gridCol w:w="3463"/>
        <w:gridCol w:w="5717"/>
      </w:tblGrid>
      <w:tr>
        <w:tblPrEx>
          <w:shd w:val="clear"/>
          <w:tblLayout w:type="fixed"/>
          <w:tblCellMar>
            <w:top w:w="15" w:type="dxa"/>
            <w:left w:w="15" w:type="dxa"/>
            <w:bottom w:w="15" w:type="dxa"/>
            <w:right w:w="15" w:type="dxa"/>
          </w:tblCellMar>
        </w:tblPrEx>
        <w:tc>
          <w:tcPr>
            <w:tcW w:w="3463"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采购人：东方市交通运输局</w:t>
            </w:r>
          </w:p>
        </w:tc>
        <w:tc>
          <w:tcPr>
            <w:tcW w:w="5717"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采购代理机构：中鼎万联建设项目管理有限公司</w:t>
            </w:r>
          </w:p>
        </w:tc>
      </w:tr>
      <w:tr>
        <w:tblPrEx>
          <w:tblLayout w:type="fixed"/>
          <w:tblCellMar>
            <w:top w:w="15" w:type="dxa"/>
            <w:left w:w="15" w:type="dxa"/>
            <w:bottom w:w="15" w:type="dxa"/>
            <w:right w:w="15" w:type="dxa"/>
          </w:tblCellMar>
        </w:tblPrEx>
        <w:tc>
          <w:tcPr>
            <w:tcW w:w="3463"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地址：东方市东港路11号</w:t>
            </w:r>
          </w:p>
        </w:tc>
        <w:tc>
          <w:tcPr>
            <w:tcW w:w="5717"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公司地址：海口市美兰区海甸五西路78号美丽沙花园2-1302 </w:t>
            </w:r>
          </w:p>
        </w:tc>
      </w:tr>
      <w:tr>
        <w:tblPrEx>
          <w:tblLayout w:type="fixed"/>
          <w:tblCellMar>
            <w:top w:w="15" w:type="dxa"/>
            <w:left w:w="15" w:type="dxa"/>
            <w:bottom w:w="15" w:type="dxa"/>
            <w:right w:w="15" w:type="dxa"/>
          </w:tblCellMar>
        </w:tblPrEx>
        <w:tc>
          <w:tcPr>
            <w:tcW w:w="3463"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联系人：王工</w:t>
            </w:r>
          </w:p>
        </w:tc>
        <w:tc>
          <w:tcPr>
            <w:tcW w:w="5717"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联系人：刘工</w:t>
            </w:r>
          </w:p>
        </w:tc>
      </w:tr>
      <w:tr>
        <w:tblPrEx>
          <w:tblLayout w:type="fixed"/>
          <w:tblCellMar>
            <w:top w:w="15" w:type="dxa"/>
            <w:left w:w="15" w:type="dxa"/>
            <w:bottom w:w="15" w:type="dxa"/>
            <w:right w:w="15" w:type="dxa"/>
          </w:tblCellMar>
        </w:tblPrEx>
        <w:tc>
          <w:tcPr>
            <w:tcW w:w="3463"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电话：0898-25519446</w:t>
            </w:r>
          </w:p>
        </w:tc>
        <w:tc>
          <w:tcPr>
            <w:tcW w:w="5717" w:type="dxa"/>
            <w:tcBorders>
              <w:top w:val="single" w:color="808080" w:sz="6" w:space="0"/>
              <w:left w:val="single" w:color="808080" w:sz="6" w:space="0"/>
              <w:bottom w:val="single" w:color="808080" w:sz="6" w:space="0"/>
              <w:right w:val="single" w:color="808080" w:sz="6" w:space="0"/>
            </w:tcBorders>
            <w:shd w:val="clear"/>
            <w:vAlign w:val="center"/>
          </w:tcPr>
          <w:p>
            <w:pPr>
              <w:pStyle w:val="4"/>
              <w:keepNext w:val="0"/>
              <w:keepLines w:val="0"/>
              <w:widowControl/>
              <w:suppressLineNumbers w:val="0"/>
              <w:spacing w:line="360" w:lineRule="atLeast"/>
              <w:jc w:val="both"/>
            </w:pPr>
            <w:r>
              <w:rPr>
                <w:rFonts w:hint="eastAsia" w:ascii="宋体" w:hAnsi="宋体" w:eastAsia="宋体" w:cs="宋体"/>
                <w:sz w:val="21"/>
                <w:szCs w:val="21"/>
              </w:rPr>
              <w:t>电话：18976996531</w:t>
            </w:r>
          </w:p>
        </w:tc>
      </w:tr>
    </w:tbl>
    <w:p>
      <w:pPr>
        <w:spacing w:line="288" w:lineRule="auto"/>
        <w:rPr>
          <w:rFonts w:hint="eastAsia" w:cs="Times New Roman"/>
          <w:kern w:val="2"/>
          <w:sz w:val="21"/>
          <w:szCs w:val="20"/>
          <w:lang w:val="en-US" w:eastAsia="zh-CN" w:bidi="ar-SA"/>
        </w:rPr>
      </w:pPr>
      <w:bookmarkStart w:id="0" w:name="_GoBack"/>
      <w:bookmarkEnd w:id="0"/>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833"/>
    <w:multiLevelType w:val="multilevel"/>
    <w:tmpl w:val="25E738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43695B"/>
    <w:multiLevelType w:val="multilevel"/>
    <w:tmpl w:val="364369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5E29"/>
    <w:rsid w:val="00073837"/>
    <w:rsid w:val="0015588A"/>
    <w:rsid w:val="001C12F8"/>
    <w:rsid w:val="001F4B72"/>
    <w:rsid w:val="0028467B"/>
    <w:rsid w:val="002B1A44"/>
    <w:rsid w:val="002E70D5"/>
    <w:rsid w:val="003A6CF8"/>
    <w:rsid w:val="003B38C7"/>
    <w:rsid w:val="003F7A28"/>
    <w:rsid w:val="00474FF8"/>
    <w:rsid w:val="00485202"/>
    <w:rsid w:val="00514DA0"/>
    <w:rsid w:val="00525CBF"/>
    <w:rsid w:val="0054022F"/>
    <w:rsid w:val="00640939"/>
    <w:rsid w:val="00645466"/>
    <w:rsid w:val="00793B5C"/>
    <w:rsid w:val="007B327C"/>
    <w:rsid w:val="007C1F1D"/>
    <w:rsid w:val="007D2677"/>
    <w:rsid w:val="00996502"/>
    <w:rsid w:val="00A22889"/>
    <w:rsid w:val="00A64B69"/>
    <w:rsid w:val="00A7058E"/>
    <w:rsid w:val="00AB7FAF"/>
    <w:rsid w:val="00AE050A"/>
    <w:rsid w:val="00B716D7"/>
    <w:rsid w:val="00B751F1"/>
    <w:rsid w:val="00CB33CE"/>
    <w:rsid w:val="00D40ADB"/>
    <w:rsid w:val="00D53393"/>
    <w:rsid w:val="00DA1281"/>
    <w:rsid w:val="00DC5E29"/>
    <w:rsid w:val="00DF24C2"/>
    <w:rsid w:val="00E30BA7"/>
    <w:rsid w:val="00F854BA"/>
    <w:rsid w:val="00F92558"/>
    <w:rsid w:val="00FC3AE8"/>
    <w:rsid w:val="191F5CAF"/>
    <w:rsid w:val="423A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Emphasis"/>
    <w:basedOn w:val="5"/>
    <w:qFormat/>
    <w:uiPriority w:val="20"/>
    <w:rPr>
      <w:bdr w:val="none" w:color="auto" w:sz="0" w:space="0"/>
    </w:rPr>
  </w:style>
  <w:style w:type="character" w:styleId="7">
    <w:name w:val="HTML Typewriter"/>
    <w:basedOn w:val="5"/>
    <w:semiHidden/>
    <w:unhideWhenUsed/>
    <w:uiPriority w:val="99"/>
    <w:rPr>
      <w:rFonts w:ascii="Courier New" w:hAnsi="Courier New"/>
      <w:sz w:val="20"/>
      <w:bdr w:val="none" w:color="auto" w:sz="0" w:space="0"/>
    </w:rPr>
  </w:style>
  <w:style w:type="character" w:styleId="8">
    <w:name w:val="Hyperlink"/>
    <w:basedOn w:val="5"/>
    <w:semiHidden/>
    <w:unhideWhenUsed/>
    <w:uiPriority w:val="99"/>
    <w:rPr>
      <w:color w:val="333333"/>
      <w:u w:val="none"/>
    </w:rPr>
  </w:style>
  <w:style w:type="table" w:styleId="10">
    <w:name w:val="Table Grid"/>
    <w:basedOn w:val="9"/>
    <w:unhideWhenUsed/>
    <w:qFormat/>
    <w:uiPriority w:val="9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5"/>
    <w:link w:val="3"/>
    <w:semiHidden/>
    <w:uiPriority w:val="99"/>
    <w:rPr>
      <w:sz w:val="18"/>
      <w:szCs w:val="18"/>
    </w:rPr>
  </w:style>
  <w:style w:type="character" w:customStyle="1" w:styleId="12">
    <w:name w:val="页脚 Char"/>
    <w:basedOn w:val="5"/>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hui"/>
    <w:basedOn w:val="5"/>
    <w:uiPriority w:val="0"/>
    <w:rPr>
      <w:color w:val="999999"/>
    </w:rPr>
  </w:style>
  <w:style w:type="character" w:customStyle="1" w:styleId="15">
    <w:name w:val="hui1"/>
    <w:basedOn w:val="5"/>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229</Words>
  <Characters>1309</Characters>
  <Lines>10</Lines>
  <Paragraphs>3</Paragraphs>
  <TotalTime>0</TotalTime>
  <ScaleCrop>false</ScaleCrop>
  <LinksUpToDate>false</LinksUpToDate>
  <CharactersWithSpaces>1535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2018-09-23T04:48:00Z</dcterms:created>
  <dc:creator>1</dc:creator>
  <cp:lastModifiedBy>Administrator</cp:lastModifiedBy>
  <cp:lastPrinted>2018-09-25T02:36:00Z</cp:lastPrinted>
  <dcterms:modified xsi:type="dcterms:W3CDTF">2018-09-25T10:52:07Z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