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20" w:line="400" w:lineRule="exact"/>
        <w:ind w:left="0" w:leftChars="0" w:firstLine="0" w:firstLineChars="0"/>
        <w:jc w:val="center"/>
        <w:rPr>
          <w:rFonts w:hint="eastAsia" w:ascii="宋体" w:hAnsi="宋体" w:eastAsia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中共海口市龙华区委政法委员会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</w:rPr>
        <w:t>龙华区毒品预防教育基地建设项目</w:t>
      </w:r>
      <w:r>
        <w:rPr>
          <w:rFonts w:hint="eastAsia" w:ascii="宋体" w:hAnsi="宋体"/>
          <w:b/>
          <w:bCs/>
          <w:color w:val="auto"/>
          <w:kern w:val="44"/>
          <w:sz w:val="24"/>
          <w:szCs w:val="24"/>
          <w:lang w:val="en-US" w:eastAsia="zh-CN"/>
        </w:rPr>
        <w:t>-招标公告</w:t>
      </w:r>
    </w:p>
    <w:p>
      <w:pPr>
        <w:widowControl/>
        <w:snapToGrid w:val="0"/>
        <w:spacing w:beforeLines="20" w:line="400" w:lineRule="exact"/>
        <w:ind w:firstLine="480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color w:val="auto"/>
          <w:kern w:val="44"/>
          <w:sz w:val="24"/>
          <w:szCs w:val="24"/>
        </w:rPr>
        <w:t>中共海口市龙华区委政法委员会</w:t>
      </w:r>
      <w:r>
        <w:rPr>
          <w:rFonts w:hint="eastAsia" w:ascii="宋体" w:hAnsi="宋体"/>
          <w:color w:val="auto"/>
          <w:kern w:val="0"/>
          <w:sz w:val="24"/>
          <w:szCs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龙华区毒品预防教育基地建设项目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（项目编号：HNHZ2018-168）所需的货物及服务组织公开招标采购，欢迎国内合格的投标人参加投标，有关事项如下：</w:t>
      </w:r>
    </w:p>
    <w:p>
      <w:pPr>
        <w:widowControl/>
        <w:spacing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kern w:val="0"/>
          <w:sz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龙华区毒品预防教育基地建设项目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 w:cs="Tahoma"/>
          <w:color w:val="auto"/>
          <w:kern w:val="0"/>
          <w:sz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kern w:val="0"/>
          <w:sz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工作需要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color w:val="auto"/>
          <w:kern w:val="0"/>
          <w:sz w:val="24"/>
        </w:rPr>
        <w:t>数量：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一批不分包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预算:</w:t>
      </w:r>
      <w:r>
        <w:rPr>
          <w:rFonts w:hint="eastAsia" w:ascii="宋体" w:hAnsi="宋体"/>
          <w:b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人民币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356.3万</w:t>
      </w:r>
      <w:r>
        <w:rPr>
          <w:rFonts w:hint="eastAsia" w:ascii="宋体" w:hAnsi="宋体"/>
          <w:color w:val="auto"/>
          <w:sz w:val="24"/>
        </w:rPr>
        <w:t>元</w:t>
      </w:r>
      <w:r>
        <w:rPr>
          <w:rFonts w:hint="eastAsia" w:ascii="宋体" w:hAnsi="宋体"/>
          <w:color w:val="auto"/>
          <w:sz w:val="24"/>
          <w:lang w:eastAsia="zh-CN"/>
        </w:rPr>
        <w:t>整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</w:rPr>
        <w:t>见《用户需求书》</w:t>
      </w:r>
    </w:p>
    <w:p>
      <w:pPr>
        <w:widowControl/>
        <w:spacing w:beforeLines="50" w:line="400" w:lineRule="exact"/>
        <w:jc w:val="lef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二、投标人准入资格：</w:t>
      </w:r>
    </w:p>
    <w:p>
      <w:pPr>
        <w:pStyle w:val="5"/>
        <w:numPr>
          <w:numId w:val="0"/>
        </w:numPr>
        <w:spacing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5"/>
        <w:numPr>
          <w:numId w:val="0"/>
        </w:numPr>
        <w:spacing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2、</w:t>
      </w:r>
      <w:r>
        <w:rPr>
          <w:rFonts w:hint="eastAsia"/>
          <w:color w:val="auto"/>
        </w:rPr>
        <w:t>投标人有依法缴纳税收和社会保障资金的良好记录（需提供2018年任意1个月的企业纳税凭证及社保缴费凭证）；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/>
          <w:color w:val="auto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投标人须提供参加政府采购活动前三年内，在经营活动中没有重大违法记录声明函；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  <w:szCs w:val="24"/>
        </w:rPr>
        <w:t>投标人无不良记录、无失信记录及不在政府采购禁止进入名单之列（需提供信用中国网站的信用信息查询结果截图并加盖公章，查询起始日期为公告招标文件之日起）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auto"/>
          <w:sz w:val="24"/>
          <w:szCs w:val="24"/>
        </w:rPr>
        <w:t>；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 w:ascii="宋体" w:hAnsi="宋体" w:cs="Tahoma"/>
          <w:color w:val="auto"/>
          <w:lang w:val="fr-FR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cs="Tahoma"/>
          <w:color w:val="auto"/>
          <w:sz w:val="24"/>
          <w:szCs w:val="24"/>
        </w:rPr>
        <w:t>投标人须对</w:t>
      </w:r>
      <w:r>
        <w:rPr>
          <w:rFonts w:hint="eastAsia" w:ascii="宋体" w:hAnsi="宋体"/>
          <w:color w:val="auto"/>
          <w:sz w:val="24"/>
          <w:szCs w:val="24"/>
        </w:rPr>
        <w:t>部分设备(详见《用户需求书》)</w:t>
      </w:r>
      <w:r>
        <w:rPr>
          <w:rFonts w:hint="eastAsia" w:ascii="宋体" w:hAnsi="宋体" w:cs="Tahoma"/>
          <w:color w:val="auto"/>
          <w:sz w:val="24"/>
          <w:szCs w:val="24"/>
        </w:rPr>
        <w:t>的安装、装修现场进行实地勘察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,并根据勘察结果提供符合采购人需要的装修方案、</w:t>
      </w:r>
      <w:r>
        <w:rPr>
          <w:rFonts w:hint="eastAsia" w:ascii="新宋体" w:hAnsi="新宋体" w:eastAsia="新宋体"/>
          <w:bCs/>
          <w:color w:val="auto"/>
          <w:sz w:val="24"/>
          <w:szCs w:val="24"/>
        </w:rPr>
        <w:t>装修效果图</w:t>
      </w:r>
      <w:r>
        <w:rPr>
          <w:rFonts w:hint="eastAsia" w:ascii="宋体" w:hAnsi="宋体" w:cs="Tahoma"/>
          <w:color w:val="auto"/>
          <w:sz w:val="24"/>
          <w:szCs w:val="24"/>
          <w:lang w:val="fr-FR"/>
        </w:rPr>
        <w:t>及现场勘察证明函</w:t>
      </w:r>
      <w:r>
        <w:rPr>
          <w:rFonts w:hint="eastAsia" w:ascii="宋体" w:hAnsi="宋体" w:cs="宋体"/>
          <w:color w:val="auto"/>
          <w:sz w:val="24"/>
          <w:szCs w:val="24"/>
        </w:rPr>
        <w:t>；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6、</w:t>
      </w:r>
      <w:r>
        <w:rPr>
          <w:rFonts w:hint="eastAsia" w:cs="Tahoma"/>
          <w:color w:val="auto"/>
          <w:sz w:val="24"/>
          <w:szCs w:val="24"/>
        </w:rPr>
        <w:t>投标人必须对本项目所有内容进行投标，不允许只对其中部分内容进行投标，否则投标文件将被拒绝；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本项目不接受进口产品投标；</w:t>
      </w:r>
    </w:p>
    <w:p>
      <w:pPr>
        <w:numPr>
          <w:numId w:val="0"/>
        </w:numPr>
        <w:spacing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</w:t>
      </w:r>
      <w:r>
        <w:rPr>
          <w:rFonts w:hint="eastAsia"/>
          <w:color w:val="auto"/>
          <w:sz w:val="24"/>
          <w:szCs w:val="24"/>
        </w:rPr>
        <w:t>本项目不接受联合体投标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widowControl/>
        <w:spacing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三、获取招标文件及投标程序：</w:t>
      </w:r>
    </w:p>
    <w:p>
      <w:pPr>
        <w:pStyle w:val="6"/>
        <w:numPr>
          <w:numId w:val="0"/>
        </w:numPr>
        <w:spacing w:beforeLines="20" w:after="0" w:line="400" w:lineRule="exact"/>
        <w:ind w:left="60" w:leftChars="0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hint="eastAsia" w:ascii="宋体" w:hAnsi="宋体" w:cs="Tahoma"/>
          <w:color w:val="auto"/>
          <w:spacing w:val="0"/>
          <w:kern w:val="2"/>
          <w:szCs w:val="22"/>
          <w:lang w:val="en-US" w:eastAsia="zh-CN"/>
        </w:rPr>
        <w:t>1、</w:t>
      </w:r>
      <w:r>
        <w:rPr>
          <w:rFonts w:hint="eastAsia" w:ascii="宋体" w:hAnsi="宋体" w:cs="Tahoma"/>
          <w:color w:val="auto"/>
          <w:spacing w:val="0"/>
          <w:kern w:val="2"/>
          <w:szCs w:val="22"/>
        </w:rPr>
        <w:t>下载招标文件时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间：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2018年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月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日</w:t>
      </w:r>
      <w:r>
        <w:rPr>
          <w:rFonts w:ascii="Arial" w:hAnsi="Arial" w:eastAsia="宋体" w:cs="Arial"/>
          <w:color w:val="auto"/>
          <w:sz w:val="24"/>
          <w:szCs w:val="24"/>
        </w:rPr>
        <w:t>零时至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2018年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月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日</w:t>
      </w:r>
      <w:r>
        <w:rPr>
          <w:rFonts w:hint="eastAsia" w:ascii="宋体" w:hAnsi="宋体" w:eastAsia="宋体" w:cs="Arial"/>
          <w:color w:val="auto"/>
          <w:sz w:val="24"/>
          <w:szCs w:val="24"/>
        </w:rPr>
        <w:t>24</w:t>
      </w:r>
      <w:r>
        <w:rPr>
          <w:rFonts w:ascii="Arial" w:hAnsi="Arial" w:eastAsia="宋体" w:cs="Arial"/>
          <w:color w:val="auto"/>
          <w:sz w:val="24"/>
          <w:szCs w:val="24"/>
        </w:rPr>
        <w:t>时止</w:t>
      </w:r>
      <w:r>
        <w:rPr>
          <w:rFonts w:hint="eastAsia" w:ascii="Arial" w:hAnsi="Arial" w:cs="Arial"/>
          <w:color w:val="auto"/>
          <w:sz w:val="24"/>
          <w:szCs w:val="24"/>
          <w:lang w:eastAsia="zh-CN"/>
        </w:rPr>
        <w:t>（北京时间）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；</w:t>
      </w:r>
    </w:p>
    <w:p>
      <w:pPr>
        <w:numPr>
          <w:numId w:val="0"/>
        </w:numPr>
        <w:snapToGrid w:val="0"/>
        <w:spacing w:beforeLines="20" w:line="400" w:lineRule="exact"/>
        <w:ind w:left="60" w:leftChars="0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sz w:val="24"/>
          <w:szCs w:val="24"/>
        </w:rPr>
        <w:t>地</w:t>
      </w:r>
      <w:r>
        <w:rPr>
          <w:rFonts w:hint="eastAsia" w:ascii="宋体" w:hAnsi="宋体" w:cs="Tahoma"/>
          <w:color w:val="auto"/>
          <w:sz w:val="24"/>
        </w:rPr>
        <w:t xml:space="preserve">点：登录海口市公共资源交易网（http://www.hkcein.com）网站主页, </w:t>
      </w:r>
      <w:r>
        <w:rPr>
          <w:rFonts w:hint="eastAsia" w:ascii="宋体" w:hAnsi="宋体" w:cs="宋体"/>
          <w:color w:val="auto"/>
          <w:sz w:val="24"/>
          <w:szCs w:val="24"/>
        </w:rPr>
        <w:t>选择“交易公告”专栏查看采购公告，免费下载项目采购文件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</w:p>
    <w:p>
      <w:pPr>
        <w:numPr>
          <w:numId w:val="0"/>
        </w:numPr>
        <w:snapToGrid w:val="0"/>
        <w:spacing w:beforeLines="20" w:line="400" w:lineRule="exact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ascii="宋体" w:hAnsi="宋体"/>
          <w:color w:val="auto"/>
          <w:sz w:val="24"/>
          <w:szCs w:val="24"/>
        </w:rPr>
        <w:t>市场主体登记。在海口市公共资源交易网主页,进入“登录区 → 投标人/供应商”专栏，按照要求登记信息，已经在海南省或海口市公共资源交易网登记过的，无须再登记。</w:t>
      </w:r>
    </w:p>
    <w:p>
      <w:pPr>
        <w:numPr>
          <w:numId w:val="0"/>
        </w:numPr>
        <w:snapToGrid w:val="0"/>
        <w:spacing w:beforeLines="20" w:line="400" w:lineRule="exact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ascii="宋体" w:hAnsi="宋体"/>
          <w:color w:val="auto"/>
          <w:sz w:val="24"/>
          <w:szCs w:val="24"/>
        </w:rPr>
        <w:t>投标申请并获取保证金账号。提交市场主体登记信息后，在海口市公共资源交易网主页,进入交易系统选择“我要投标”，提交项目投标申请，获取投标保证金账号，如未在规定时间内提交投标申请同时获取保证金账号者，视同放弃参与本项目采购活动。</w:t>
      </w:r>
    </w:p>
    <w:p>
      <w:pPr>
        <w:numPr>
          <w:numId w:val="0"/>
        </w:numPr>
        <w:snapToGrid w:val="0"/>
        <w:spacing w:beforeLines="20" w:line="400" w:lineRule="exact"/>
        <w:rPr>
          <w:rFonts w:hint="eastAsia" w:ascii="宋体" w:hAnsi="宋体" w:cs="Tahoma"/>
          <w:color w:val="auto"/>
          <w:sz w:val="24"/>
        </w:rPr>
      </w:pPr>
      <w:r>
        <w:rPr>
          <w:rFonts w:hint="eastAsia" w:ascii="宋体" w:hAnsi="宋体" w:cs="Tahoma"/>
          <w:color w:val="auto"/>
          <w:sz w:val="24"/>
          <w:lang w:val="en-US" w:eastAsia="zh-CN"/>
        </w:rPr>
        <w:t>5、</w:t>
      </w:r>
      <w:r>
        <w:rPr>
          <w:rFonts w:hint="eastAsia" w:ascii="宋体" w:hAnsi="宋体" w:cs="Tahoma"/>
          <w:color w:val="auto"/>
          <w:sz w:val="24"/>
        </w:rPr>
        <w:t>售价：招标文件人民币300元/份（售后不退, 须于开标现场缴纳）；</w:t>
      </w:r>
    </w:p>
    <w:p>
      <w:pPr>
        <w:numPr>
          <w:numId w:val="0"/>
        </w:numPr>
        <w:snapToGrid w:val="0"/>
        <w:spacing w:beforeLines="20" w:line="400" w:lineRule="exact"/>
        <w:rPr>
          <w:rFonts w:ascii="宋体" w:hAnsi="宋体" w:cs="Arial"/>
          <w:color w:val="auto"/>
          <w:sz w:val="22"/>
          <w:szCs w:val="18"/>
        </w:rPr>
      </w:pPr>
      <w:r>
        <w:rPr>
          <w:rFonts w:hint="eastAsia" w:ascii="宋体" w:hAnsi="宋体" w:cs="Arial"/>
          <w:color w:val="auto"/>
          <w:sz w:val="24"/>
          <w:lang w:val="en-US" w:eastAsia="zh-CN"/>
        </w:rPr>
        <w:t>6、</w:t>
      </w:r>
      <w:r>
        <w:rPr>
          <w:rFonts w:hint="eastAsia" w:ascii="宋体" w:hAnsi="宋体" w:cs="Arial"/>
          <w:color w:val="auto"/>
          <w:sz w:val="24"/>
        </w:rPr>
        <w:t>投标</w:t>
      </w:r>
      <w:r>
        <w:rPr>
          <w:rFonts w:ascii="宋体" w:hAnsi="宋体" w:cs="Arial"/>
          <w:color w:val="auto"/>
          <w:sz w:val="24"/>
        </w:rPr>
        <w:t>保证金</w:t>
      </w:r>
      <w:r>
        <w:rPr>
          <w:rFonts w:hint="eastAsia" w:ascii="宋体" w:hAnsi="宋体" w:cs="Arial"/>
          <w:color w:val="auto"/>
          <w:sz w:val="24"/>
        </w:rPr>
        <w:t>：人民</w:t>
      </w:r>
      <w:r>
        <w:rPr>
          <w:rFonts w:hint="eastAsia" w:ascii="宋体" w:hAnsi="宋体" w:cs="Arial"/>
          <w:color w:val="auto"/>
          <w:sz w:val="24"/>
          <w:szCs w:val="22"/>
        </w:rPr>
        <w:t>币71,260.00 元(</w:t>
      </w:r>
      <w:r>
        <w:rPr>
          <w:rFonts w:hint="eastAsia" w:ascii="宋体" w:hAnsi="宋体"/>
          <w:color w:val="auto"/>
          <w:sz w:val="24"/>
          <w:szCs w:val="24"/>
        </w:rPr>
        <w:t>大写：人民币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柒万壹仟贰佰陆拾</w:t>
      </w:r>
      <w:r>
        <w:rPr>
          <w:rFonts w:hint="eastAsia" w:ascii="宋体" w:hAnsi="宋体"/>
          <w:color w:val="auto"/>
          <w:sz w:val="24"/>
          <w:szCs w:val="24"/>
        </w:rPr>
        <w:t>元整)</w:t>
      </w:r>
      <w:r>
        <w:rPr>
          <w:rFonts w:hint="eastAsia" w:ascii="宋体" w:hAnsi="宋体"/>
          <w:color w:val="auto"/>
          <w:sz w:val="22"/>
          <w:szCs w:val="22"/>
        </w:rPr>
        <w:t>（</w:t>
      </w:r>
      <w:r>
        <w:rPr>
          <w:rFonts w:hint="eastAsia" w:ascii="宋体" w:hAnsi="宋体" w:cs="Arial"/>
          <w:color w:val="auto"/>
          <w:sz w:val="22"/>
          <w:szCs w:val="18"/>
        </w:rPr>
        <w:t>请于</w:t>
      </w:r>
      <w:r>
        <w:rPr>
          <w:rFonts w:ascii="宋体" w:hAnsi="宋体" w:cs="Arial"/>
          <w:color w:val="auto"/>
          <w:sz w:val="22"/>
          <w:szCs w:val="18"/>
        </w:rPr>
        <w:t>201</w:t>
      </w:r>
      <w:r>
        <w:rPr>
          <w:rFonts w:hint="eastAsia" w:ascii="宋体" w:hAnsi="宋体" w:cs="Arial"/>
          <w:color w:val="auto"/>
          <w:sz w:val="22"/>
          <w:szCs w:val="18"/>
        </w:rPr>
        <w:t>8</w:t>
      </w:r>
      <w:r>
        <w:rPr>
          <w:rFonts w:ascii="宋体" w:hAnsi="宋体" w:cs="Arial"/>
          <w:color w:val="auto"/>
          <w:sz w:val="22"/>
          <w:szCs w:val="18"/>
        </w:rPr>
        <w:t>年</w:t>
      </w:r>
      <w:r>
        <w:rPr>
          <w:rFonts w:hint="eastAsia" w:ascii="宋体" w:hAnsi="宋体" w:cs="Arial"/>
          <w:color w:val="auto"/>
          <w:sz w:val="22"/>
          <w:szCs w:val="18"/>
          <w:lang w:val="en-US" w:eastAsia="zh-CN"/>
        </w:rPr>
        <w:t>9</w:t>
      </w:r>
      <w:r>
        <w:rPr>
          <w:rFonts w:hint="eastAsia" w:ascii="宋体" w:hAnsi="宋体" w:cs="Arial"/>
          <w:color w:val="auto"/>
          <w:sz w:val="22"/>
          <w:szCs w:val="18"/>
        </w:rPr>
        <w:t>月</w:t>
      </w:r>
      <w:r>
        <w:rPr>
          <w:rFonts w:hint="eastAsia" w:ascii="宋体" w:hAnsi="宋体" w:cs="Arial"/>
          <w:color w:val="auto"/>
          <w:sz w:val="22"/>
          <w:szCs w:val="18"/>
          <w:lang w:val="en-US" w:eastAsia="zh-CN"/>
        </w:rPr>
        <w:t>12</w:t>
      </w:r>
      <w:r>
        <w:rPr>
          <w:rFonts w:hint="eastAsia" w:ascii="宋体" w:hAnsi="宋体" w:cs="Arial"/>
          <w:color w:val="auto"/>
          <w:sz w:val="22"/>
          <w:szCs w:val="18"/>
        </w:rPr>
        <w:t>日</w:t>
      </w:r>
      <w:r>
        <w:rPr>
          <w:rFonts w:hint="eastAsia" w:ascii="宋体" w:hAnsi="宋体"/>
          <w:color w:val="auto"/>
          <w:sz w:val="22"/>
          <w:szCs w:val="18"/>
        </w:rPr>
        <w:t>09:00:00</w:t>
      </w:r>
      <w:r>
        <w:rPr>
          <w:rFonts w:hint="eastAsia" w:ascii="宋体" w:hAnsi="宋体" w:cs="Arial"/>
          <w:color w:val="auto"/>
          <w:sz w:val="22"/>
          <w:szCs w:val="18"/>
        </w:rPr>
        <w:t>前转入</w:t>
      </w:r>
      <w:r>
        <w:rPr>
          <w:rFonts w:hint="eastAsia" w:ascii="宋体" w:hAnsi="宋体"/>
          <w:color w:val="auto"/>
          <w:sz w:val="22"/>
          <w:szCs w:val="18"/>
        </w:rPr>
        <w:t>保证金账号</w:t>
      </w:r>
      <w:r>
        <w:rPr>
          <w:rFonts w:hint="eastAsia" w:ascii="宋体" w:hAnsi="宋体"/>
          <w:b/>
          <w:color w:val="auto"/>
          <w:sz w:val="22"/>
          <w:szCs w:val="18"/>
        </w:rPr>
        <w:t>）</w:t>
      </w:r>
    </w:p>
    <w:p>
      <w:pPr>
        <w:tabs>
          <w:tab w:val="left" w:pos="4680"/>
        </w:tabs>
        <w:snapToGrid w:val="0"/>
        <w:spacing w:beforeLines="20" w:line="400" w:lineRule="exact"/>
        <w:rPr>
          <w:rFonts w:hint="eastAsia"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7、投标人提问截止时间：2018年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Arial"/>
          <w:color w:val="auto"/>
          <w:sz w:val="24"/>
          <w:szCs w:val="24"/>
        </w:rPr>
        <w:t>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29</w:t>
      </w:r>
      <w:r>
        <w:rPr>
          <w:rFonts w:hint="eastAsia" w:ascii="宋体" w:hAnsi="宋体" w:cs="Arial"/>
          <w:color w:val="auto"/>
          <w:sz w:val="24"/>
          <w:szCs w:val="24"/>
        </w:rPr>
        <w:t>日 17:00:00（北京时间）。</w:t>
      </w:r>
    </w:p>
    <w:p>
      <w:pPr>
        <w:widowControl/>
        <w:spacing w:beforeLines="50" w:line="400" w:lineRule="exact"/>
        <w:ind w:left="425" w:hanging="391"/>
        <w:jc w:val="left"/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四、投标截止时间、开标时间及地点</w:t>
      </w:r>
    </w:p>
    <w:p>
      <w:pPr>
        <w:numPr>
          <w:numId w:val="0"/>
        </w:numPr>
        <w:adjustRightInd w:val="0"/>
        <w:snapToGrid w:val="0"/>
        <w:spacing w:beforeLines="20" w:line="400" w:lineRule="exact"/>
        <w:ind w:left="4" w:leftChars="0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Arial"/>
          <w:color w:val="auto"/>
          <w:sz w:val="24"/>
          <w:szCs w:val="24"/>
        </w:rPr>
        <w:t>递交投标文件时间：2018年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sz w:val="24"/>
          <w:szCs w:val="24"/>
        </w:rPr>
        <w:t>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z w:val="24"/>
          <w:szCs w:val="24"/>
        </w:rPr>
        <w:t>日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cs="Arial"/>
          <w:color w:val="auto"/>
          <w:sz w:val="24"/>
          <w:szCs w:val="24"/>
        </w:rPr>
        <w:t>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cs="Arial"/>
          <w:color w:val="auto"/>
          <w:sz w:val="24"/>
          <w:szCs w:val="24"/>
        </w:rPr>
        <w:t>: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30-09</w:t>
      </w:r>
      <w:r>
        <w:rPr>
          <w:rFonts w:hint="eastAsia" w:ascii="宋体" w:hAnsi="宋体" w:cs="Arial"/>
          <w:color w:val="auto"/>
          <w:sz w:val="24"/>
          <w:szCs w:val="24"/>
        </w:rPr>
        <w:t>:00；</w:t>
      </w:r>
    </w:p>
    <w:p>
      <w:pPr>
        <w:numPr>
          <w:numId w:val="0"/>
        </w:numPr>
        <w:adjustRightInd w:val="0"/>
        <w:snapToGrid w:val="0"/>
        <w:spacing w:beforeLines="20" w:line="400" w:lineRule="exact"/>
        <w:ind w:left="4" w:leftChars="0"/>
        <w:rPr>
          <w:rFonts w:hint="eastAsia"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Arial"/>
          <w:color w:val="auto"/>
          <w:sz w:val="24"/>
          <w:szCs w:val="24"/>
        </w:rPr>
        <w:t>开标时间：2018年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Arial"/>
          <w:color w:val="auto"/>
          <w:sz w:val="24"/>
          <w:szCs w:val="24"/>
        </w:rPr>
        <w:t>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z w:val="24"/>
          <w:szCs w:val="24"/>
        </w:rPr>
        <w:t>日</w:t>
      </w:r>
      <w:r>
        <w:rPr>
          <w:rFonts w:hint="eastAsia" w:ascii="宋体" w:hAnsi="宋体" w:cs="Arial"/>
          <w:color w:val="auto"/>
          <w:sz w:val="24"/>
          <w:szCs w:val="24"/>
          <w:lang w:eastAsia="zh-CN"/>
        </w:rPr>
        <w:t>上</w:t>
      </w:r>
      <w:r>
        <w:rPr>
          <w:rFonts w:hint="eastAsia" w:ascii="宋体" w:hAnsi="宋体" w:cs="Arial"/>
          <w:color w:val="auto"/>
          <w:sz w:val="24"/>
          <w:szCs w:val="24"/>
        </w:rPr>
        <w:t>午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 w:cs="Arial"/>
          <w:color w:val="auto"/>
          <w:sz w:val="24"/>
          <w:szCs w:val="24"/>
        </w:rPr>
        <w:t>:</w:t>
      </w: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00</w:t>
      </w:r>
      <w:r>
        <w:rPr>
          <w:rFonts w:hint="eastAsia" w:ascii="宋体" w:hAnsi="宋体" w:cs="Arial"/>
          <w:color w:val="auto"/>
          <w:sz w:val="24"/>
          <w:szCs w:val="24"/>
        </w:rPr>
        <w:t>；</w:t>
      </w:r>
    </w:p>
    <w:p>
      <w:pPr>
        <w:numPr>
          <w:numId w:val="0"/>
        </w:numPr>
        <w:snapToGrid w:val="0"/>
        <w:spacing w:beforeLines="20" w:line="400" w:lineRule="exact"/>
        <w:ind w:left="4" w:leftChars="0"/>
        <w:rPr>
          <w:rFonts w:hint="eastAsia"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color w:val="auto"/>
          <w:sz w:val="24"/>
          <w:szCs w:val="24"/>
        </w:rPr>
        <w:t>开标地点：海口市公共资源交易中心开评标会议室（海口市海甸五西路28号建安大厦副楼</w:t>
      </w:r>
      <w:r>
        <w:rPr>
          <w:rFonts w:hint="eastAsia" w:ascii="宋体" w:hAnsi="宋体" w:cs="Arial"/>
          <w:color w:val="auto"/>
          <w:sz w:val="24"/>
          <w:szCs w:val="24"/>
          <w:u w:val="single"/>
          <w:lang w:val="en-US" w:eastAsia="zh-CN"/>
        </w:rPr>
        <w:t>201</w:t>
      </w:r>
      <w:r>
        <w:rPr>
          <w:rFonts w:hint="eastAsia" w:ascii="宋体" w:hAnsi="宋体" w:cs="Arial"/>
          <w:color w:val="auto"/>
          <w:sz w:val="24"/>
          <w:szCs w:val="24"/>
        </w:rPr>
        <w:t>会议室，详见会议室门前标示，如有变动，另行通知）；</w:t>
      </w:r>
    </w:p>
    <w:p>
      <w:pPr>
        <w:numPr>
          <w:numId w:val="0"/>
        </w:numPr>
        <w:snapToGrid w:val="0"/>
        <w:spacing w:beforeLines="20" w:line="400" w:lineRule="exact"/>
        <w:ind w:left="4" w:leftChars="0"/>
        <w:rPr>
          <w:rStyle w:val="7"/>
          <w:rFonts w:ascii="宋体" w:hAnsi="宋体"/>
          <w:color w:val="auto"/>
          <w:sz w:val="24"/>
          <w:szCs w:val="24"/>
          <w:lang w:eastAsia="zh-CN"/>
        </w:rPr>
      </w:pPr>
      <w:r>
        <w:rPr>
          <w:rStyle w:val="7"/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Style w:val="7"/>
          <w:rFonts w:hint="eastAsia" w:ascii="宋体" w:hAnsi="宋体"/>
          <w:color w:val="auto"/>
          <w:sz w:val="24"/>
          <w:szCs w:val="24"/>
          <w:lang w:eastAsia="zh-CN"/>
        </w:rPr>
        <w:t>在开标时提交电子版、纸质版投标文件</w:t>
      </w:r>
      <w:r>
        <w:rPr>
          <w:rStyle w:val="7"/>
          <w:rFonts w:ascii="宋体" w:hAnsi="宋体"/>
          <w:color w:val="auto"/>
          <w:sz w:val="24"/>
          <w:szCs w:val="24"/>
          <w:lang w:eastAsia="zh-CN"/>
        </w:rPr>
        <w:t>；</w:t>
      </w:r>
    </w:p>
    <w:p>
      <w:pPr>
        <w:numPr>
          <w:numId w:val="0"/>
        </w:numPr>
        <w:snapToGrid w:val="0"/>
        <w:spacing w:beforeLines="20" w:line="400" w:lineRule="exact"/>
        <w:ind w:left="-70" w:left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ascii="宋体" w:hAnsi="宋体"/>
          <w:color w:val="auto"/>
          <w:sz w:val="24"/>
          <w:szCs w:val="24"/>
        </w:rPr>
        <w:t>电子版投标文件（PDF格式）的递交：电子版投标文件（PDF格式）密封，随纸质版投标文件一起递交，否则视为无效投标。</w:t>
      </w:r>
    </w:p>
    <w:p>
      <w:pPr>
        <w:numPr>
          <w:numId w:val="0"/>
        </w:numPr>
        <w:snapToGrid w:val="0"/>
        <w:spacing w:beforeLines="20" w:line="400" w:lineRule="exact"/>
        <w:ind w:left="-70" w:leftChars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ascii="宋体" w:hAnsi="宋体"/>
          <w:color w:val="auto"/>
          <w:sz w:val="24"/>
          <w:szCs w:val="24"/>
        </w:rPr>
        <w:t>投标人提供的电子版投标文件（PDF格式）必须与纸质版投标文件的正本保持一致，否则自行承担由此带来的一切风险。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</w:p>
    <w:p>
      <w:pPr>
        <w:numPr>
          <w:numId w:val="0"/>
        </w:numPr>
        <w:snapToGrid w:val="0"/>
        <w:spacing w:beforeLines="20" w:line="400" w:lineRule="exact"/>
        <w:ind w:left="-70" w:leftChars="0"/>
        <w:rPr>
          <w:rFonts w:ascii="宋体" w:hAns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电子版投标文件一式两份。</w:t>
      </w:r>
    </w:p>
    <w:p>
      <w:pPr>
        <w:widowControl/>
        <w:spacing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五、采购代理机构名称、地址和联系方式：</w:t>
      </w:r>
    </w:p>
    <w:p>
      <w:pPr>
        <w:widowControl/>
        <w:spacing w:beforeLines="20" w:line="400" w:lineRule="exact"/>
        <w:jc w:val="left"/>
        <w:rPr>
          <w:rFonts w:hint="eastAsia"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1、名称：海南和正招标有限公司</w:t>
      </w:r>
    </w:p>
    <w:p>
      <w:pPr>
        <w:widowControl/>
        <w:spacing w:beforeLines="20" w:line="400" w:lineRule="exact"/>
        <w:jc w:val="left"/>
        <w:rPr>
          <w:rFonts w:hint="eastAsia"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2、地址：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海口市大英山东一路10号国瑞城铂仕苑3栋2单元1002室</w:t>
      </w:r>
    </w:p>
    <w:p>
      <w:pPr>
        <w:widowControl/>
        <w:spacing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3、联系人：杨小姐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spacing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4、电话及传真：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</w:p>
    <w:p>
      <w:pPr>
        <w:widowControl/>
        <w:spacing w:beforeLines="50" w:line="400" w:lineRule="exac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六、采购人名称、地址和联系方式：</w:t>
      </w:r>
    </w:p>
    <w:p>
      <w:pPr>
        <w:widowControl/>
        <w:numPr>
          <w:numId w:val="0"/>
        </w:numPr>
        <w:spacing w:beforeLines="20" w:line="400" w:lineRule="exact"/>
        <w:ind w:left="42" w:leftChars="0"/>
        <w:jc w:val="left"/>
        <w:rPr>
          <w:rFonts w:asci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中共海口市龙华区委政法委员会</w:t>
      </w:r>
    </w:p>
    <w:p>
      <w:pPr>
        <w:widowControl/>
        <w:numPr>
          <w:numId w:val="0"/>
        </w:numPr>
        <w:spacing w:beforeLines="20" w:line="400" w:lineRule="exact"/>
        <w:ind w:left="42" w:leftChars="0"/>
        <w:jc w:val="left"/>
        <w:rPr>
          <w:rFonts w:ascii="宋体" w:cs="Arial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24"/>
          <w:szCs w:val="24"/>
        </w:rPr>
        <w:t>地址：海口市</w:t>
      </w:r>
    </w:p>
    <w:p>
      <w:pPr>
        <w:widowControl/>
        <w:numPr>
          <w:numId w:val="0"/>
        </w:numPr>
        <w:spacing w:beforeLines="20" w:line="400" w:lineRule="exact"/>
        <w:ind w:left="42" w:leftChars="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24"/>
          <w:szCs w:val="24"/>
        </w:rPr>
        <w:t>联系人：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璐小姐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</w:p>
    <w:p>
      <w:pPr>
        <w:widowControl/>
        <w:numPr>
          <w:numId w:val="0"/>
        </w:numPr>
        <w:spacing w:beforeLines="20" w:line="400" w:lineRule="exact"/>
        <w:ind w:left="42" w:leftChars="0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24"/>
          <w:szCs w:val="24"/>
        </w:rPr>
        <w:t>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66567725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    </w:t>
      </w:r>
    </w:p>
    <w:p>
      <w:pPr>
        <w:widowControl/>
        <w:numPr>
          <w:numId w:val="0"/>
        </w:numPr>
        <w:spacing w:beforeLines="20" w:line="400" w:lineRule="exact"/>
        <w:ind w:left="42" w:leftChars="0"/>
        <w:jc w:val="lef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七、信息公布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</w:t>
      </w:r>
      <w:r>
        <w:rPr>
          <w:rFonts w:hint="eastAsia" w:ascii="宋体" w:hAnsi="宋体" w:cs="Arial"/>
          <w:color w:val="auto"/>
          <w:sz w:val="24"/>
          <w:szCs w:val="24"/>
        </w:rPr>
        <w:t>中国海南政府采购网（http://www.ccgp-hainan.gov.cn/）和海口市公共资源交易网（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"http://www.hkcein.com" </w:instrText>
      </w:r>
      <w:r>
        <w:rPr>
          <w:color w:val="auto"/>
        </w:rPr>
        <w:fldChar w:fldCharType="separate"/>
      </w:r>
      <w:r>
        <w:rPr>
          <w:rStyle w:val="3"/>
          <w:rFonts w:hint="eastAsia" w:ascii="宋体" w:hAnsi="宋体" w:cs="Arial"/>
          <w:color w:val="auto"/>
          <w:sz w:val="24"/>
          <w:szCs w:val="24"/>
        </w:rPr>
        <w:t>http://www.hkcein.com</w:t>
      </w:r>
      <w:r>
        <w:rPr>
          <w:rStyle w:val="3"/>
          <w:rFonts w:hint="eastAsia" w:ascii="宋体" w:hAnsi="宋体" w:cs="Arial"/>
          <w:color w:val="auto"/>
          <w:sz w:val="24"/>
          <w:szCs w:val="24"/>
        </w:rPr>
        <w:fldChar w:fldCharType="end"/>
      </w:r>
      <w:r>
        <w:rPr>
          <w:rFonts w:hint="eastAsia" w:ascii="宋体" w:hAnsi="宋体" w:cs="Arial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媒体上发布。</w:t>
      </w:r>
    </w:p>
    <w:p>
      <w:pPr>
        <w:spacing w:line="360" w:lineRule="auto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八、其他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1、有关本项目采购文件的补遗、澄清及变更信息以上述网站公告与下载为准，采购代理机构不再另行通知，采购文件与更正公告的内容相互矛盾时，以最后发出的更正公告内容为准。</w:t>
      </w:r>
    </w:p>
    <w:p>
      <w:pPr>
        <w:pStyle w:val="8"/>
        <w:numPr>
          <w:numId w:val="0"/>
        </w:numPr>
        <w:shd w:val="clear" w:color="auto" w:fill="FFFFFF"/>
        <w:adjustRightInd/>
        <w:snapToGrid/>
        <w:spacing w:after="0" w:line="450" w:lineRule="atLeast"/>
        <w:ind w:leftChars="0"/>
        <w:rPr>
          <w:rFonts w:ascii="Arial" w:hAnsi="Arial" w:eastAsia="宋体" w:cs="Arial"/>
          <w:b/>
          <w:bCs/>
          <w:color w:val="auto"/>
          <w:sz w:val="24"/>
          <w:szCs w:val="24"/>
        </w:rPr>
      </w:pPr>
      <w:r>
        <w:rPr>
          <w:rFonts w:hint="eastAsia" w:ascii="Arial" w:hAnsi="Arial" w:eastAsia="宋体" w:cs="Arial"/>
          <w:b/>
          <w:bCs/>
          <w:color w:val="auto"/>
          <w:sz w:val="24"/>
          <w:szCs w:val="24"/>
          <w:lang w:val="en-US" w:eastAsia="zh-CN"/>
        </w:rPr>
        <w:t>2、</w:t>
      </w:r>
      <w:r>
        <w:rPr>
          <w:rFonts w:ascii="Arial" w:hAnsi="Arial" w:eastAsia="宋体" w:cs="Arial"/>
          <w:b/>
          <w:bCs/>
          <w:color w:val="auto"/>
          <w:sz w:val="24"/>
          <w:szCs w:val="24"/>
        </w:rPr>
        <w:t>公告期限及确认投标获取保证金账户期限</w:t>
      </w:r>
      <w:r>
        <w:rPr>
          <w:rFonts w:hint="eastAsia" w:ascii="Arial" w:hAnsi="Arial" w:eastAsia="宋体" w:cs="Arial"/>
          <w:b/>
          <w:bCs/>
          <w:color w:val="auto"/>
          <w:sz w:val="24"/>
          <w:szCs w:val="24"/>
        </w:rPr>
        <w:t>：</w:t>
      </w:r>
    </w:p>
    <w:p>
      <w:pPr>
        <w:pStyle w:val="8"/>
        <w:adjustRightInd/>
        <w:snapToGrid/>
        <w:spacing w:after="0" w:line="540" w:lineRule="atLeast"/>
        <w:ind w:firstLineChars="0"/>
        <w:rPr>
          <w:rFonts w:hint="eastAsia" w:ascii="宋体" w:hAnsi="宋体" w:eastAsia="宋体"/>
          <w:color w:val="auto"/>
          <w:kern w:val="2"/>
          <w:sz w:val="24"/>
          <w:szCs w:val="24"/>
        </w:rPr>
      </w:pPr>
      <w:r>
        <w:rPr>
          <w:rFonts w:ascii="宋体" w:hAnsi="宋体" w:eastAsia="宋体"/>
          <w:color w:val="auto"/>
          <w:kern w:val="2"/>
          <w:sz w:val="24"/>
          <w:szCs w:val="24"/>
        </w:rPr>
        <w:t>本项目采购公告及确认投标获取保证金账户期限不少于5个工作日，自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2018年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月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日</w:t>
      </w:r>
      <w:r>
        <w:rPr>
          <w:rFonts w:ascii="Arial" w:hAnsi="Arial" w:eastAsia="宋体" w:cs="Arial"/>
          <w:color w:val="auto"/>
          <w:sz w:val="24"/>
          <w:szCs w:val="24"/>
        </w:rPr>
        <w:t>零时至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2018年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月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日</w:t>
      </w:r>
      <w:r>
        <w:rPr>
          <w:rFonts w:hint="eastAsia" w:ascii="宋体" w:hAnsi="宋体" w:eastAsia="宋体" w:cs="Arial"/>
          <w:color w:val="auto"/>
          <w:sz w:val="24"/>
          <w:szCs w:val="24"/>
        </w:rPr>
        <w:t>24</w:t>
      </w:r>
      <w:r>
        <w:rPr>
          <w:rFonts w:ascii="Arial" w:hAnsi="Arial" w:eastAsia="宋体" w:cs="Arial"/>
          <w:color w:val="auto"/>
          <w:sz w:val="24"/>
          <w:szCs w:val="24"/>
        </w:rPr>
        <w:t>时止</w:t>
      </w:r>
      <w:r>
        <w:rPr>
          <w:rFonts w:hint="eastAsia" w:ascii="Arial" w:hAnsi="Arial" w:eastAsia="宋体" w:cs="Arial"/>
          <w:color w:val="auto"/>
          <w:sz w:val="24"/>
          <w:szCs w:val="24"/>
        </w:rPr>
        <w:t>，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投标申请并获取保证金账号。提交市场主体登记信息后，在海口市公共资源交易网主页,进入交易系统选择“我要投标”，提交项目投标申请，获取投标保证金账号，如未在规定时间内提交投标申请同时获取保证金账号者，视同放弃参与本项目采购活动。（请于2018年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月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日</w:t>
      </w: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/>
          <w:color w:val="auto"/>
          <w:kern w:val="2"/>
          <w:sz w:val="24"/>
          <w:szCs w:val="24"/>
        </w:rPr>
        <w:t>:00前转入保证金账号）</w:t>
      </w:r>
    </w:p>
    <w:p>
      <w:pPr>
        <w:pStyle w:val="8"/>
        <w:adjustRightInd/>
        <w:snapToGrid/>
        <w:spacing w:after="0" w:line="540" w:lineRule="atLeast"/>
        <w:ind w:firstLineChars="0"/>
        <w:rPr>
          <w:rFonts w:hint="eastAsia" w:ascii="宋体" w:hAnsi="宋体" w:eastAsia="宋体"/>
          <w:color w:val="auto"/>
          <w:kern w:val="2"/>
          <w:sz w:val="24"/>
          <w:szCs w:val="24"/>
        </w:rPr>
      </w:pPr>
    </w:p>
    <w:p>
      <w:pPr>
        <w:pStyle w:val="8"/>
        <w:adjustRightInd/>
        <w:snapToGrid/>
        <w:spacing w:after="0" w:line="540" w:lineRule="atLeast"/>
        <w:ind w:firstLineChars="0"/>
        <w:jc w:val="right"/>
        <w:rPr>
          <w:rFonts w:hint="eastAsia" w:ascii="宋体" w:hAnsi="宋体" w:eastAsia="宋体"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kern w:val="2"/>
          <w:sz w:val="24"/>
          <w:szCs w:val="24"/>
          <w:lang w:eastAsia="zh-CN"/>
        </w:rPr>
        <w:t>海南和正招标有限公司</w:t>
      </w:r>
    </w:p>
    <w:p>
      <w:pPr>
        <w:pStyle w:val="8"/>
        <w:adjustRightInd/>
        <w:snapToGrid/>
        <w:spacing w:after="0" w:line="540" w:lineRule="atLeast"/>
        <w:ind w:firstLineChars="0"/>
        <w:jc w:val="right"/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kern w:val="2"/>
          <w:sz w:val="24"/>
          <w:szCs w:val="24"/>
          <w:lang w:val="en-US" w:eastAsia="zh-CN"/>
        </w:rPr>
        <w:t>2018年8月21日</w:t>
      </w:r>
      <w:bookmarkStart w:id="0" w:name="_GoBack"/>
      <w:bookmarkEnd w:id="0"/>
    </w:p>
    <w:p>
      <w:pPr>
        <w:tabs>
          <w:tab w:val="left" w:pos="4680"/>
        </w:tabs>
        <w:snapToGrid w:val="0"/>
        <w:spacing w:beforeLines="50" w:line="400" w:lineRule="exact"/>
        <w:rPr>
          <w:rFonts w:ascii="宋体" w:cs="宋体"/>
          <w:b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6D47"/>
    <w:rsid w:val="39536D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customStyle="1" w:styleId="5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6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7">
    <w:name w:val="bord3"/>
    <w:basedOn w:val="2"/>
    <w:qFormat/>
    <w:uiPriority w:val="0"/>
    <w:rPr>
      <w:rFonts w:ascii="Verdana" w:hAnsi="Verdana" w:eastAsia="宋体" w:cs="Verdana"/>
      <w:sz w:val="21"/>
      <w:szCs w:val="21"/>
      <w:lang w:val="en-US" w:eastAsia="en-US" w:bidi="ar-SA"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1010WRQ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2018-08-21T10:25:00Z</dcterms:created>
  <dc:creator>海南和正招标有限公司</dc:creator>
  <cp:lastModifiedBy>海南和正招标有限公司</cp:lastModifiedBy>
  <dcterms:modified xsi:type="dcterms:W3CDTF">2018-08-21T10:28:23Z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