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rPr>
          <w:rFonts w:hint="eastAsia" w:ascii="宋体" w:hAnsi="宋体" w:cs="宋体"/>
          <w:b/>
          <w:bCs/>
          <w:color w:val="000000"/>
          <w:kern w:val="0"/>
          <w:sz w:val="52"/>
          <w:szCs w:val="52"/>
        </w:rPr>
      </w:pPr>
    </w:p>
    <w:p>
      <w:pPr>
        <w:spacing w:line="900" w:lineRule="exact"/>
        <w:jc w:val="center"/>
        <w:rPr>
          <w:rFonts w:hint="eastAsia" w:ascii="宋体" w:hAnsi="宋体"/>
          <w:b/>
          <w:bCs/>
          <w:sz w:val="52"/>
          <w:szCs w:val="52"/>
        </w:rPr>
      </w:pPr>
      <w:r>
        <w:rPr>
          <w:rFonts w:hint="eastAsia"/>
          <w:b/>
          <w:sz w:val="52"/>
          <w:szCs w:val="52"/>
        </w:rPr>
        <w:t>海南省疾病预防控制中心试剂耗材一批（三年）项目</w:t>
      </w:r>
    </w:p>
    <w:p>
      <w:pPr>
        <w:tabs>
          <w:tab w:val="left" w:pos="5609"/>
        </w:tabs>
        <w:spacing w:line="900" w:lineRule="exact"/>
        <w:jc w:val="left"/>
        <w:rPr>
          <w:rFonts w:hint="eastAsia" w:ascii="宋体" w:hAnsi="宋体"/>
          <w:b/>
          <w:sz w:val="84"/>
        </w:rPr>
      </w:pPr>
      <w:r>
        <w:rPr>
          <w:rFonts w:ascii="宋体" w:hAnsi="宋体"/>
          <w:b/>
          <w:sz w:val="84"/>
        </w:rPr>
        <w:tab/>
      </w:r>
    </w:p>
    <w:p>
      <w:pPr>
        <w:spacing w:line="900" w:lineRule="exact"/>
        <w:jc w:val="center"/>
        <w:rPr>
          <w:rFonts w:hint="eastAsia" w:ascii="宋体" w:hAnsi="宋体"/>
          <w:b/>
          <w:sz w:val="84"/>
        </w:rPr>
      </w:pPr>
    </w:p>
    <w:p>
      <w:pPr>
        <w:spacing w:line="900" w:lineRule="exact"/>
        <w:jc w:val="center"/>
        <w:rPr>
          <w:rFonts w:hint="eastAsia" w:ascii="宋体" w:hAnsi="宋体"/>
          <w:b/>
          <w:sz w:val="84"/>
        </w:rPr>
      </w:pPr>
      <w:r>
        <w:rPr>
          <w:rFonts w:hint="eastAsia" w:ascii="宋体" w:hAnsi="宋体"/>
          <w:b/>
          <w:sz w:val="84"/>
        </w:rPr>
        <w:t>招</w:t>
      </w:r>
    </w:p>
    <w:p>
      <w:pPr>
        <w:spacing w:line="1300" w:lineRule="exact"/>
        <w:jc w:val="center"/>
        <w:rPr>
          <w:rFonts w:hint="eastAsia" w:ascii="宋体" w:hAnsi="宋体"/>
          <w:b/>
          <w:sz w:val="84"/>
        </w:rPr>
      </w:pPr>
      <w:r>
        <w:rPr>
          <w:rFonts w:hint="eastAsia" w:ascii="宋体" w:hAnsi="宋体"/>
          <w:b/>
          <w:sz w:val="84"/>
        </w:rPr>
        <w:t>标</w:t>
      </w:r>
    </w:p>
    <w:p>
      <w:pPr>
        <w:spacing w:line="1300" w:lineRule="exact"/>
        <w:jc w:val="center"/>
        <w:rPr>
          <w:rFonts w:hint="eastAsia" w:ascii="宋体" w:hAnsi="宋体"/>
          <w:b/>
          <w:sz w:val="84"/>
        </w:rPr>
      </w:pPr>
      <w:r>
        <w:rPr>
          <w:rFonts w:hint="eastAsia" w:ascii="宋体" w:hAnsi="宋体"/>
          <w:b/>
          <w:sz w:val="84"/>
        </w:rPr>
        <w:t>文</w:t>
      </w:r>
    </w:p>
    <w:p>
      <w:pPr>
        <w:spacing w:line="1300" w:lineRule="exact"/>
        <w:jc w:val="center"/>
        <w:rPr>
          <w:rFonts w:hint="eastAsia" w:ascii="宋体" w:hAnsi="宋体"/>
          <w:b/>
          <w:sz w:val="32"/>
          <w:szCs w:val="32"/>
        </w:rPr>
      </w:pPr>
      <w:r>
        <w:rPr>
          <w:rFonts w:hint="eastAsia" w:ascii="宋体" w:hAnsi="宋体"/>
          <w:b/>
          <w:sz w:val="84"/>
        </w:rPr>
        <w:t>件</w:t>
      </w:r>
    </w:p>
    <w:p>
      <w:pPr>
        <w:spacing w:line="600" w:lineRule="exact"/>
        <w:jc w:val="center"/>
        <w:rPr>
          <w:rFonts w:hint="eastAsia" w:ascii="宋体" w:hAnsi="宋体"/>
          <w:b/>
          <w:sz w:val="32"/>
          <w:szCs w:val="32"/>
        </w:rPr>
      </w:pPr>
      <w:r>
        <w:rPr>
          <w:rFonts w:hint="eastAsia" w:ascii="宋体" w:hAnsi="宋体"/>
          <w:b/>
          <w:sz w:val="32"/>
          <w:szCs w:val="32"/>
        </w:rPr>
        <w:t>（B包）</w:t>
      </w:r>
    </w:p>
    <w:p>
      <w:pPr>
        <w:spacing w:line="500" w:lineRule="exact"/>
        <w:ind w:firstLine="1056" w:firstLineChars="294"/>
        <w:rPr>
          <w:rFonts w:hint="eastAsia" w:ascii="宋体" w:hAnsi="宋体"/>
          <w:b/>
          <w:bCs/>
          <w:spacing w:val="19"/>
          <w:sz w:val="32"/>
        </w:rPr>
      </w:pPr>
    </w:p>
    <w:p>
      <w:pPr>
        <w:spacing w:line="500" w:lineRule="exact"/>
        <w:rPr>
          <w:rFonts w:hint="eastAsia" w:ascii="宋体" w:hAnsi="宋体"/>
          <w:b/>
          <w:bCs/>
          <w:spacing w:val="19"/>
          <w:sz w:val="32"/>
        </w:rPr>
      </w:pPr>
    </w:p>
    <w:p>
      <w:pPr>
        <w:spacing w:line="500" w:lineRule="exact"/>
        <w:ind w:firstLine="1056" w:firstLineChars="294"/>
        <w:rPr>
          <w:rFonts w:hint="eastAsia" w:ascii="宋体" w:hAnsi="宋体"/>
          <w:b/>
          <w:bCs/>
          <w:spacing w:val="19"/>
          <w:sz w:val="32"/>
        </w:rPr>
      </w:pPr>
      <w:r>
        <w:rPr>
          <w:rFonts w:hint="eastAsia" w:ascii="宋体" w:hAnsi="宋体"/>
          <w:b/>
          <w:bCs/>
          <w:spacing w:val="19"/>
          <w:sz w:val="32"/>
        </w:rPr>
        <w:t>招标编号: ZTSJ-HN2017007</w:t>
      </w:r>
    </w:p>
    <w:p>
      <w:pPr>
        <w:spacing w:line="500" w:lineRule="exact"/>
        <w:ind w:firstLine="1056" w:firstLineChars="294"/>
        <w:rPr>
          <w:rFonts w:hint="eastAsia" w:ascii="宋体" w:hAnsi="宋体"/>
          <w:b/>
          <w:bCs/>
          <w:spacing w:val="19"/>
          <w:sz w:val="32"/>
        </w:rPr>
      </w:pPr>
      <w:r>
        <w:rPr>
          <w:rFonts w:hint="eastAsia" w:ascii="宋体" w:hAnsi="宋体"/>
          <w:b/>
          <w:bCs/>
          <w:spacing w:val="19"/>
          <w:sz w:val="32"/>
        </w:rPr>
        <w:t>采购单位：海南省疾病预防控制中心</w:t>
      </w:r>
    </w:p>
    <w:p>
      <w:pPr>
        <w:spacing w:line="500" w:lineRule="exact"/>
        <w:ind w:firstLine="1056" w:firstLineChars="294"/>
        <w:rPr>
          <w:rFonts w:hint="eastAsia" w:ascii="宋体" w:hAnsi="宋体"/>
          <w:b/>
          <w:bCs/>
          <w:spacing w:val="19"/>
          <w:sz w:val="32"/>
        </w:rPr>
      </w:pPr>
      <w:r>
        <w:rPr>
          <w:rFonts w:hint="eastAsia" w:ascii="宋体" w:hAnsi="宋体"/>
          <w:b/>
          <w:bCs/>
          <w:spacing w:val="19"/>
          <w:sz w:val="32"/>
        </w:rPr>
        <w:t>代理机构：中天世纪国际招标有限公司</w:t>
      </w:r>
    </w:p>
    <w:p>
      <w:pPr>
        <w:spacing w:line="500" w:lineRule="exact"/>
        <w:ind w:left="1078" w:hanging="1078" w:hangingChars="300"/>
        <w:jc w:val="center"/>
        <w:rPr>
          <w:rFonts w:hint="eastAsia" w:ascii="宋体" w:hAnsi="宋体"/>
          <w:b/>
          <w:bCs/>
          <w:spacing w:val="19"/>
          <w:sz w:val="32"/>
          <w:szCs w:val="32"/>
        </w:rPr>
      </w:pPr>
    </w:p>
    <w:p>
      <w:pPr>
        <w:jc w:val="center"/>
        <w:rPr>
          <w:rFonts w:hint="eastAsia" w:ascii="宋体" w:hAnsi="宋体"/>
          <w:b/>
          <w:bCs/>
          <w:sz w:val="32"/>
          <w:szCs w:val="30"/>
        </w:rPr>
      </w:pPr>
      <w:r>
        <w:rPr>
          <w:rFonts w:hint="eastAsia" w:ascii="宋体" w:hAnsi="宋体"/>
          <w:b/>
          <w:bCs/>
          <w:sz w:val="32"/>
          <w:szCs w:val="30"/>
        </w:rPr>
        <w:t>二〇一</w:t>
      </w:r>
      <w:r>
        <w:rPr>
          <w:rFonts w:hint="eastAsia" w:ascii="宋体" w:hAnsi="宋体"/>
          <w:b/>
          <w:bCs/>
          <w:sz w:val="32"/>
          <w:szCs w:val="30"/>
          <w:lang w:eastAsia="zh-CN"/>
        </w:rPr>
        <w:t>八</w:t>
      </w:r>
      <w:r>
        <w:rPr>
          <w:rFonts w:hint="eastAsia" w:ascii="宋体" w:hAnsi="宋体"/>
          <w:b/>
          <w:bCs/>
          <w:sz w:val="32"/>
          <w:szCs w:val="30"/>
        </w:rPr>
        <w:t>年</w:t>
      </w:r>
      <w:r>
        <w:rPr>
          <w:rFonts w:hint="eastAsia" w:ascii="宋体" w:hAnsi="宋体"/>
          <w:b/>
          <w:bCs/>
          <w:sz w:val="32"/>
          <w:szCs w:val="30"/>
          <w:lang w:eastAsia="zh-CN"/>
        </w:rPr>
        <w:t>一</w:t>
      </w:r>
      <w:r>
        <w:rPr>
          <w:rFonts w:hint="eastAsia" w:ascii="宋体" w:hAnsi="宋体"/>
          <w:b/>
          <w:bCs/>
          <w:sz w:val="32"/>
          <w:szCs w:val="30"/>
        </w:rPr>
        <w:t>月</w:t>
      </w:r>
      <w:bookmarkStart w:id="0" w:name="_Toc405217291"/>
      <w:bookmarkStart w:id="1" w:name="_Toc420308015"/>
      <w:bookmarkStart w:id="2" w:name="_Toc32719"/>
    </w:p>
    <w:p>
      <w:pPr>
        <w:pStyle w:val="7"/>
        <w:spacing w:line="360" w:lineRule="auto"/>
        <w:ind w:left="-898" w:leftChars="-430" w:right="-334" w:rightChars="-159" w:hanging="5"/>
        <w:rPr>
          <w:sz w:val="52"/>
          <w:szCs w:val="52"/>
        </w:rPr>
      </w:pPr>
      <w:bookmarkStart w:id="3" w:name="_Toc455509614"/>
      <w:bookmarkStart w:id="4" w:name="_Toc455509666"/>
      <w:r>
        <w:rPr>
          <w:rFonts w:hint="eastAsia"/>
          <w:sz w:val="52"/>
          <w:szCs w:val="52"/>
        </w:rPr>
        <w:t xml:space="preserve">  目</w:t>
      </w:r>
      <w:r>
        <w:rPr>
          <w:sz w:val="52"/>
          <w:szCs w:val="52"/>
        </w:rPr>
        <w:t xml:space="preserve">   </w:t>
      </w:r>
      <w:r>
        <w:rPr>
          <w:rFonts w:hint="eastAsia"/>
          <w:sz w:val="52"/>
          <w:szCs w:val="52"/>
        </w:rPr>
        <w:t>录</w:t>
      </w:r>
      <w:bookmarkEnd w:id="0"/>
      <w:bookmarkEnd w:id="1"/>
      <w:bookmarkEnd w:id="2"/>
      <w:bookmarkEnd w:id="3"/>
      <w:bookmarkEnd w:id="4"/>
      <w:r>
        <w:fldChar w:fldCharType="begin"/>
      </w:r>
      <w:r>
        <w:instrText xml:space="preserve"> TOC \o "1-3" \h \z \u </w:instrText>
      </w:r>
      <w:r>
        <w:fldChar w:fldCharType="separate"/>
      </w:r>
    </w:p>
    <w:p>
      <w:pPr>
        <w:pStyle w:val="6"/>
        <w:tabs>
          <w:tab w:val="left" w:pos="1260"/>
        </w:tabs>
        <w:spacing w:line="800" w:lineRule="exact"/>
        <w:rPr>
          <w:rFonts w:ascii="Calibri" w:hAnsi="Calibri" w:cs="Times New Roman"/>
          <w:b w:val="0"/>
          <w:bCs w:val="0"/>
          <w:sz w:val="21"/>
          <w:szCs w:val="22"/>
        </w:rPr>
      </w:pPr>
      <w:r>
        <w:fldChar w:fldCharType="begin"/>
      </w:r>
      <w:r>
        <w:rPr>
          <w:rStyle w:val="10"/>
        </w:rPr>
        <w:instrText xml:space="preserve"> </w:instrText>
      </w:r>
      <w:r>
        <w:instrText xml:space="preserve">HYPERLINK \l "_Toc455509667"</w:instrText>
      </w:r>
      <w:r>
        <w:rPr>
          <w:rStyle w:val="10"/>
        </w:rPr>
        <w:instrText xml:space="preserve"> </w:instrText>
      </w:r>
      <w:r>
        <w:fldChar w:fldCharType="separate"/>
      </w:r>
      <w:r>
        <w:rPr>
          <w:rStyle w:val="10"/>
          <w:rFonts w:hint="eastAsia" w:cs="Lucida Sans Unicode"/>
        </w:rPr>
        <w:t>第一章</w:t>
      </w:r>
      <w:r>
        <w:rPr>
          <w:rFonts w:ascii="Calibri" w:hAnsi="Calibri" w:cs="Times New Roman"/>
          <w:b w:val="0"/>
          <w:bCs w:val="0"/>
          <w:sz w:val="21"/>
          <w:szCs w:val="22"/>
        </w:rPr>
        <w:tab/>
      </w:r>
      <w:r>
        <w:rPr>
          <w:rStyle w:val="10"/>
          <w:rFonts w:hint="eastAsia" w:cs="Lucida Sans Unicode"/>
        </w:rPr>
        <w:t>投标邀请函</w:t>
      </w:r>
      <w:r>
        <w:tab/>
      </w:r>
      <w:r>
        <w:fldChar w:fldCharType="begin"/>
      </w:r>
      <w:r>
        <w:instrText xml:space="preserve"> PAGEREF _Toc455509667 \h </w:instrText>
      </w:r>
      <w:r>
        <w:fldChar w:fldCharType="separate"/>
      </w:r>
      <w:r>
        <w:t>3</w:t>
      </w:r>
      <w:r>
        <w:fldChar w:fldCharType="end"/>
      </w:r>
      <w:r>
        <w:fldChar w:fldCharType="end"/>
      </w:r>
    </w:p>
    <w:p>
      <w:pPr>
        <w:pStyle w:val="6"/>
        <w:spacing w:line="800" w:lineRule="exact"/>
        <w:rPr>
          <w:rFonts w:ascii="Calibri" w:hAnsi="Calibri" w:cs="Times New Roman"/>
          <w:b w:val="0"/>
          <w:bCs w:val="0"/>
          <w:sz w:val="21"/>
          <w:szCs w:val="22"/>
        </w:rPr>
      </w:pPr>
      <w:r>
        <w:fldChar w:fldCharType="begin"/>
      </w:r>
      <w:r>
        <w:rPr>
          <w:rStyle w:val="10"/>
        </w:rPr>
        <w:instrText xml:space="preserve"> </w:instrText>
      </w:r>
      <w:r>
        <w:instrText xml:space="preserve">HYPERLINK \l "_Toc455509668"</w:instrText>
      </w:r>
      <w:r>
        <w:rPr>
          <w:rStyle w:val="10"/>
        </w:rPr>
        <w:instrText xml:space="preserve"> </w:instrText>
      </w:r>
      <w:r>
        <w:fldChar w:fldCharType="separate"/>
      </w:r>
      <w:r>
        <w:rPr>
          <w:rStyle w:val="10"/>
          <w:rFonts w:hint="eastAsia"/>
        </w:rPr>
        <w:t>第二章</w:t>
      </w:r>
      <w:r>
        <w:rPr>
          <w:rStyle w:val="10"/>
        </w:rPr>
        <w:t xml:space="preserve">  </w:t>
      </w:r>
      <w:r>
        <w:rPr>
          <w:rStyle w:val="10"/>
          <w:rFonts w:hint="eastAsia"/>
        </w:rPr>
        <w:t>投标人须知前附表</w:t>
      </w:r>
      <w:r>
        <w:tab/>
      </w:r>
      <w:r>
        <w:fldChar w:fldCharType="begin"/>
      </w:r>
      <w:r>
        <w:instrText xml:space="preserve"> PAGEREF _Toc455509668 \h </w:instrText>
      </w:r>
      <w:r>
        <w:fldChar w:fldCharType="separate"/>
      </w:r>
      <w:r>
        <w:t>6</w:t>
      </w:r>
      <w:r>
        <w:fldChar w:fldCharType="end"/>
      </w:r>
      <w:r>
        <w:fldChar w:fldCharType="end"/>
      </w:r>
    </w:p>
    <w:p>
      <w:pPr>
        <w:pStyle w:val="6"/>
        <w:spacing w:line="800" w:lineRule="exact"/>
        <w:rPr>
          <w:rFonts w:ascii="Calibri" w:hAnsi="Calibri" w:cs="Times New Roman"/>
          <w:b w:val="0"/>
          <w:bCs w:val="0"/>
          <w:sz w:val="21"/>
          <w:szCs w:val="22"/>
        </w:rPr>
      </w:pPr>
      <w:r>
        <w:fldChar w:fldCharType="begin"/>
      </w:r>
      <w:r>
        <w:rPr>
          <w:rStyle w:val="10"/>
        </w:rPr>
        <w:instrText xml:space="preserve"> </w:instrText>
      </w:r>
      <w:r>
        <w:instrText xml:space="preserve">HYPERLINK \l "_Toc455509669"</w:instrText>
      </w:r>
      <w:r>
        <w:rPr>
          <w:rStyle w:val="10"/>
        </w:rPr>
        <w:instrText xml:space="preserve"> </w:instrText>
      </w:r>
      <w:r>
        <w:fldChar w:fldCharType="separate"/>
      </w:r>
      <w:r>
        <w:rPr>
          <w:rStyle w:val="10"/>
          <w:rFonts w:hint="eastAsia"/>
        </w:rPr>
        <w:t>第三章</w:t>
      </w:r>
      <w:r>
        <w:rPr>
          <w:rStyle w:val="10"/>
        </w:rPr>
        <w:t xml:space="preserve">  </w:t>
      </w:r>
      <w:r>
        <w:rPr>
          <w:rStyle w:val="10"/>
          <w:rFonts w:hint="eastAsia"/>
        </w:rPr>
        <w:t>投标人须知</w:t>
      </w:r>
      <w:r>
        <w:tab/>
      </w:r>
      <w:r>
        <w:fldChar w:fldCharType="begin"/>
      </w:r>
      <w:r>
        <w:instrText xml:space="preserve"> PAGEREF _Toc455509669 \h </w:instrText>
      </w:r>
      <w:r>
        <w:fldChar w:fldCharType="separate"/>
      </w:r>
      <w:r>
        <w:t>8</w:t>
      </w:r>
      <w:r>
        <w:fldChar w:fldCharType="end"/>
      </w:r>
      <w:r>
        <w:fldChar w:fldCharType="end"/>
      </w:r>
    </w:p>
    <w:p>
      <w:pPr>
        <w:pStyle w:val="6"/>
        <w:spacing w:line="800" w:lineRule="exact"/>
        <w:rPr>
          <w:rFonts w:ascii="Calibri" w:hAnsi="Calibri" w:cs="Times New Roman"/>
          <w:b w:val="0"/>
          <w:bCs w:val="0"/>
          <w:sz w:val="21"/>
          <w:szCs w:val="22"/>
        </w:rPr>
      </w:pPr>
      <w:r>
        <w:fldChar w:fldCharType="begin"/>
      </w:r>
      <w:r>
        <w:rPr>
          <w:rStyle w:val="10"/>
        </w:rPr>
        <w:instrText xml:space="preserve"> </w:instrText>
      </w:r>
      <w:r>
        <w:instrText xml:space="preserve">HYPERLINK \l "_Toc455509670"</w:instrText>
      </w:r>
      <w:r>
        <w:rPr>
          <w:rStyle w:val="10"/>
        </w:rPr>
        <w:instrText xml:space="preserve"> </w:instrText>
      </w:r>
      <w:r>
        <w:fldChar w:fldCharType="separate"/>
      </w:r>
      <w:r>
        <w:rPr>
          <w:rStyle w:val="10"/>
        </w:rPr>
        <w:t xml:space="preserve">A  </w:t>
      </w:r>
      <w:r>
        <w:rPr>
          <w:rStyle w:val="10"/>
          <w:rFonts w:hint="eastAsia"/>
        </w:rPr>
        <w:t>投标人</w:t>
      </w:r>
      <w:r>
        <w:tab/>
      </w:r>
      <w:r>
        <w:fldChar w:fldCharType="begin"/>
      </w:r>
      <w:r>
        <w:instrText xml:space="preserve"> PAGEREF _Toc455509670 \h </w:instrText>
      </w:r>
      <w:r>
        <w:fldChar w:fldCharType="separate"/>
      </w:r>
      <w:r>
        <w:t>8</w:t>
      </w:r>
      <w:r>
        <w:fldChar w:fldCharType="end"/>
      </w:r>
      <w:r>
        <w:fldChar w:fldCharType="end"/>
      </w:r>
    </w:p>
    <w:p>
      <w:pPr>
        <w:pStyle w:val="6"/>
        <w:spacing w:line="800" w:lineRule="exact"/>
        <w:rPr>
          <w:rFonts w:ascii="Calibri" w:hAnsi="Calibri" w:cs="Times New Roman"/>
          <w:b w:val="0"/>
          <w:bCs w:val="0"/>
          <w:sz w:val="21"/>
          <w:szCs w:val="22"/>
        </w:rPr>
      </w:pPr>
      <w:r>
        <w:fldChar w:fldCharType="begin"/>
      </w:r>
      <w:r>
        <w:rPr>
          <w:rStyle w:val="10"/>
        </w:rPr>
        <w:instrText xml:space="preserve"> </w:instrText>
      </w:r>
      <w:r>
        <w:instrText xml:space="preserve">HYPERLINK \l "_Toc455509672"</w:instrText>
      </w:r>
      <w:r>
        <w:rPr>
          <w:rStyle w:val="10"/>
        </w:rPr>
        <w:instrText xml:space="preserve"> </w:instrText>
      </w:r>
      <w:r>
        <w:fldChar w:fldCharType="separate"/>
      </w:r>
      <w:r>
        <w:rPr>
          <w:rStyle w:val="10"/>
        </w:rPr>
        <w:t xml:space="preserve">B  </w:t>
      </w:r>
      <w:r>
        <w:rPr>
          <w:rStyle w:val="10"/>
          <w:rFonts w:hint="eastAsia"/>
        </w:rPr>
        <w:t>招标文件</w:t>
      </w:r>
      <w:r>
        <w:tab/>
      </w:r>
      <w:r>
        <w:fldChar w:fldCharType="begin"/>
      </w:r>
      <w:r>
        <w:instrText xml:space="preserve"> PAGEREF _Toc455509672 \h </w:instrText>
      </w:r>
      <w:r>
        <w:fldChar w:fldCharType="separate"/>
      </w:r>
      <w:r>
        <w:t>8</w:t>
      </w:r>
      <w:r>
        <w:fldChar w:fldCharType="end"/>
      </w:r>
      <w:r>
        <w:fldChar w:fldCharType="end"/>
      </w:r>
    </w:p>
    <w:p>
      <w:pPr>
        <w:pStyle w:val="6"/>
        <w:spacing w:line="800" w:lineRule="exact"/>
        <w:rPr>
          <w:rFonts w:ascii="Calibri" w:hAnsi="Calibri" w:cs="Times New Roman"/>
          <w:b w:val="0"/>
          <w:bCs w:val="0"/>
          <w:sz w:val="21"/>
          <w:szCs w:val="22"/>
        </w:rPr>
      </w:pPr>
      <w:r>
        <w:fldChar w:fldCharType="begin"/>
      </w:r>
      <w:r>
        <w:rPr>
          <w:rStyle w:val="10"/>
        </w:rPr>
        <w:instrText xml:space="preserve"> </w:instrText>
      </w:r>
      <w:r>
        <w:instrText xml:space="preserve">HYPERLINK \l "_Toc455509673"</w:instrText>
      </w:r>
      <w:r>
        <w:rPr>
          <w:rStyle w:val="10"/>
        </w:rPr>
        <w:instrText xml:space="preserve"> </w:instrText>
      </w:r>
      <w:r>
        <w:fldChar w:fldCharType="separate"/>
      </w:r>
      <w:r>
        <w:rPr>
          <w:rStyle w:val="10"/>
        </w:rPr>
        <w:t xml:space="preserve">C  </w:t>
      </w:r>
      <w:r>
        <w:rPr>
          <w:rStyle w:val="10"/>
          <w:rFonts w:hint="eastAsia"/>
        </w:rPr>
        <w:t>投标文件的编制</w:t>
      </w:r>
      <w:r>
        <w:tab/>
      </w:r>
      <w:r>
        <w:fldChar w:fldCharType="begin"/>
      </w:r>
      <w:r>
        <w:instrText xml:space="preserve"> PAGEREF _Toc455509673 \h </w:instrText>
      </w:r>
      <w:r>
        <w:fldChar w:fldCharType="separate"/>
      </w:r>
      <w:r>
        <w:t>9</w:t>
      </w:r>
      <w:r>
        <w:fldChar w:fldCharType="end"/>
      </w:r>
      <w:r>
        <w:fldChar w:fldCharType="end"/>
      </w:r>
    </w:p>
    <w:p>
      <w:pPr>
        <w:pStyle w:val="6"/>
        <w:spacing w:line="800" w:lineRule="exact"/>
        <w:rPr>
          <w:rFonts w:ascii="Calibri" w:hAnsi="Calibri" w:cs="Times New Roman"/>
          <w:b w:val="0"/>
          <w:bCs w:val="0"/>
          <w:sz w:val="21"/>
          <w:szCs w:val="22"/>
        </w:rPr>
      </w:pPr>
      <w:r>
        <w:fldChar w:fldCharType="begin"/>
      </w:r>
      <w:r>
        <w:rPr>
          <w:rStyle w:val="10"/>
        </w:rPr>
        <w:instrText xml:space="preserve"> </w:instrText>
      </w:r>
      <w:r>
        <w:instrText xml:space="preserve">HYPERLINK \l "_Toc455509674"</w:instrText>
      </w:r>
      <w:r>
        <w:rPr>
          <w:rStyle w:val="10"/>
        </w:rPr>
        <w:instrText xml:space="preserve"> </w:instrText>
      </w:r>
      <w:r>
        <w:fldChar w:fldCharType="separate"/>
      </w:r>
      <w:r>
        <w:rPr>
          <w:rStyle w:val="10"/>
        </w:rPr>
        <w:t xml:space="preserve">D  </w:t>
      </w:r>
      <w:r>
        <w:rPr>
          <w:rStyle w:val="10"/>
          <w:rFonts w:hint="eastAsia"/>
        </w:rPr>
        <w:t>投标文件的递交</w:t>
      </w:r>
      <w:r>
        <w:tab/>
      </w:r>
      <w:r>
        <w:fldChar w:fldCharType="begin"/>
      </w:r>
      <w:r>
        <w:instrText xml:space="preserve"> PAGEREF _Toc455509674 \h </w:instrText>
      </w:r>
      <w:r>
        <w:fldChar w:fldCharType="separate"/>
      </w:r>
      <w:r>
        <w:t>11</w:t>
      </w:r>
      <w:r>
        <w:fldChar w:fldCharType="end"/>
      </w:r>
      <w:r>
        <w:fldChar w:fldCharType="end"/>
      </w:r>
    </w:p>
    <w:p>
      <w:pPr>
        <w:pStyle w:val="6"/>
        <w:spacing w:line="800" w:lineRule="exact"/>
        <w:rPr>
          <w:rFonts w:ascii="Calibri" w:hAnsi="Calibri" w:cs="Times New Roman"/>
          <w:b w:val="0"/>
          <w:bCs w:val="0"/>
          <w:sz w:val="21"/>
          <w:szCs w:val="22"/>
        </w:rPr>
      </w:pPr>
      <w:r>
        <w:fldChar w:fldCharType="begin"/>
      </w:r>
      <w:r>
        <w:rPr>
          <w:rStyle w:val="10"/>
        </w:rPr>
        <w:instrText xml:space="preserve"> </w:instrText>
      </w:r>
      <w:r>
        <w:instrText xml:space="preserve">HYPERLINK \l "_Toc455509675"</w:instrText>
      </w:r>
      <w:r>
        <w:rPr>
          <w:rStyle w:val="10"/>
        </w:rPr>
        <w:instrText xml:space="preserve"> </w:instrText>
      </w:r>
      <w:r>
        <w:fldChar w:fldCharType="separate"/>
      </w:r>
      <w:r>
        <w:rPr>
          <w:rStyle w:val="10"/>
        </w:rPr>
        <w:t>E</w:t>
      </w:r>
      <w:r>
        <w:rPr>
          <w:rStyle w:val="10"/>
          <w:rFonts w:hint="eastAsia"/>
        </w:rPr>
        <w:t>　开标及评标</w:t>
      </w:r>
      <w:r>
        <w:tab/>
      </w:r>
      <w:r>
        <w:fldChar w:fldCharType="begin"/>
      </w:r>
      <w:r>
        <w:instrText xml:space="preserve"> PAGEREF _Toc455509675 \h </w:instrText>
      </w:r>
      <w:r>
        <w:fldChar w:fldCharType="separate"/>
      </w:r>
      <w:r>
        <w:t>12</w:t>
      </w:r>
      <w:r>
        <w:fldChar w:fldCharType="end"/>
      </w:r>
      <w:r>
        <w:fldChar w:fldCharType="end"/>
      </w:r>
    </w:p>
    <w:p>
      <w:pPr>
        <w:pStyle w:val="6"/>
        <w:spacing w:line="800" w:lineRule="exact"/>
        <w:rPr>
          <w:rFonts w:ascii="Calibri" w:hAnsi="Calibri" w:cs="Times New Roman"/>
          <w:b w:val="0"/>
          <w:bCs w:val="0"/>
          <w:sz w:val="21"/>
          <w:szCs w:val="22"/>
        </w:rPr>
      </w:pPr>
      <w:r>
        <w:fldChar w:fldCharType="begin"/>
      </w:r>
      <w:r>
        <w:rPr>
          <w:rStyle w:val="10"/>
        </w:rPr>
        <w:instrText xml:space="preserve"> </w:instrText>
      </w:r>
      <w:r>
        <w:instrText xml:space="preserve">HYPERLINK \l "_Toc455509676"</w:instrText>
      </w:r>
      <w:r>
        <w:rPr>
          <w:rStyle w:val="10"/>
        </w:rPr>
        <w:instrText xml:space="preserve"> </w:instrText>
      </w:r>
      <w:r>
        <w:fldChar w:fldCharType="separate"/>
      </w:r>
      <w:r>
        <w:rPr>
          <w:rStyle w:val="10"/>
        </w:rPr>
        <w:t>F</w:t>
      </w:r>
      <w:r>
        <w:rPr>
          <w:rStyle w:val="10"/>
          <w:rFonts w:hint="eastAsia"/>
        </w:rPr>
        <w:t>服务费收费标准</w:t>
      </w:r>
      <w:r>
        <w:tab/>
      </w:r>
      <w:r>
        <w:fldChar w:fldCharType="begin"/>
      </w:r>
      <w:r>
        <w:instrText xml:space="preserve"> PAGEREF _Toc455509676 \h </w:instrText>
      </w:r>
      <w:r>
        <w:fldChar w:fldCharType="separate"/>
      </w:r>
      <w:r>
        <w:t>20</w:t>
      </w:r>
      <w:r>
        <w:fldChar w:fldCharType="end"/>
      </w:r>
      <w:r>
        <w:fldChar w:fldCharType="end"/>
      </w:r>
    </w:p>
    <w:p>
      <w:pPr>
        <w:pStyle w:val="6"/>
        <w:spacing w:line="800" w:lineRule="exact"/>
        <w:rPr>
          <w:rFonts w:ascii="Calibri" w:hAnsi="Calibri" w:cs="Times New Roman"/>
          <w:b w:val="0"/>
          <w:bCs w:val="0"/>
          <w:sz w:val="21"/>
          <w:szCs w:val="22"/>
        </w:rPr>
      </w:pPr>
      <w:r>
        <w:fldChar w:fldCharType="begin"/>
      </w:r>
      <w:r>
        <w:rPr>
          <w:rStyle w:val="10"/>
        </w:rPr>
        <w:instrText xml:space="preserve"> </w:instrText>
      </w:r>
      <w:r>
        <w:instrText xml:space="preserve">HYPERLINK \l "_Toc455509677"</w:instrText>
      </w:r>
      <w:r>
        <w:rPr>
          <w:rStyle w:val="10"/>
        </w:rPr>
        <w:instrText xml:space="preserve"> </w:instrText>
      </w:r>
      <w:r>
        <w:fldChar w:fldCharType="separate"/>
      </w:r>
      <w:r>
        <w:rPr>
          <w:rStyle w:val="10"/>
          <w:rFonts w:hint="eastAsia"/>
        </w:rPr>
        <w:t>第四章</w:t>
      </w:r>
      <w:r>
        <w:rPr>
          <w:rStyle w:val="10"/>
        </w:rPr>
        <w:t xml:space="preserve">  </w:t>
      </w:r>
      <w:r>
        <w:rPr>
          <w:rStyle w:val="10"/>
          <w:rFonts w:hint="eastAsia"/>
        </w:rPr>
        <w:t>合同主要条款</w:t>
      </w:r>
      <w:r>
        <w:tab/>
      </w:r>
      <w:r>
        <w:fldChar w:fldCharType="begin"/>
      </w:r>
      <w:r>
        <w:instrText xml:space="preserve"> PAGEREF _Toc455509677 \h </w:instrText>
      </w:r>
      <w:r>
        <w:fldChar w:fldCharType="separate"/>
      </w:r>
      <w:r>
        <w:t>21</w:t>
      </w:r>
      <w:r>
        <w:fldChar w:fldCharType="end"/>
      </w:r>
      <w:r>
        <w:fldChar w:fldCharType="end"/>
      </w:r>
    </w:p>
    <w:p>
      <w:pPr>
        <w:pStyle w:val="6"/>
        <w:spacing w:line="800" w:lineRule="exact"/>
        <w:rPr>
          <w:rFonts w:ascii="Calibri" w:hAnsi="Calibri" w:cs="Times New Roman"/>
          <w:b w:val="0"/>
          <w:bCs w:val="0"/>
          <w:sz w:val="21"/>
          <w:szCs w:val="22"/>
        </w:rPr>
      </w:pPr>
      <w:r>
        <w:fldChar w:fldCharType="begin"/>
      </w:r>
      <w:r>
        <w:rPr>
          <w:rStyle w:val="10"/>
        </w:rPr>
        <w:instrText xml:space="preserve"> </w:instrText>
      </w:r>
      <w:r>
        <w:instrText xml:space="preserve">HYPERLINK \l "_Toc455509678"</w:instrText>
      </w:r>
      <w:r>
        <w:rPr>
          <w:rStyle w:val="10"/>
        </w:rPr>
        <w:instrText xml:space="preserve"> </w:instrText>
      </w:r>
      <w:r>
        <w:fldChar w:fldCharType="separate"/>
      </w:r>
      <w:r>
        <w:rPr>
          <w:rStyle w:val="10"/>
          <w:rFonts w:hint="eastAsia"/>
        </w:rPr>
        <w:t>第五章</w:t>
      </w:r>
      <w:r>
        <w:rPr>
          <w:rStyle w:val="10"/>
        </w:rPr>
        <w:t xml:space="preserve">  </w:t>
      </w:r>
      <w:r>
        <w:rPr>
          <w:rStyle w:val="10"/>
          <w:rFonts w:hint="eastAsia"/>
        </w:rPr>
        <w:t>合同格式</w:t>
      </w:r>
      <w:r>
        <w:tab/>
      </w:r>
      <w:r>
        <w:fldChar w:fldCharType="begin"/>
      </w:r>
      <w:r>
        <w:instrText xml:space="preserve"> PAGEREF _Toc455509678 \h </w:instrText>
      </w:r>
      <w:r>
        <w:fldChar w:fldCharType="separate"/>
      </w:r>
      <w:r>
        <w:t>26</w:t>
      </w:r>
      <w:r>
        <w:fldChar w:fldCharType="end"/>
      </w:r>
      <w:r>
        <w:fldChar w:fldCharType="end"/>
      </w:r>
    </w:p>
    <w:p>
      <w:pPr>
        <w:pStyle w:val="6"/>
        <w:spacing w:line="800" w:lineRule="exact"/>
        <w:rPr>
          <w:rFonts w:ascii="Calibri" w:hAnsi="Calibri" w:cs="Times New Roman"/>
          <w:b w:val="0"/>
          <w:bCs w:val="0"/>
          <w:sz w:val="21"/>
          <w:szCs w:val="22"/>
        </w:rPr>
      </w:pPr>
      <w:r>
        <w:fldChar w:fldCharType="begin"/>
      </w:r>
      <w:r>
        <w:rPr>
          <w:rStyle w:val="10"/>
        </w:rPr>
        <w:instrText xml:space="preserve"> </w:instrText>
      </w:r>
      <w:r>
        <w:instrText xml:space="preserve">HYPERLINK \l "_Toc455509679"</w:instrText>
      </w:r>
      <w:r>
        <w:rPr>
          <w:rStyle w:val="10"/>
        </w:rPr>
        <w:instrText xml:space="preserve"> </w:instrText>
      </w:r>
      <w:r>
        <w:fldChar w:fldCharType="separate"/>
      </w:r>
      <w:r>
        <w:rPr>
          <w:rStyle w:val="10"/>
          <w:rFonts w:hint="eastAsia"/>
        </w:rPr>
        <w:t>第六章</w:t>
      </w:r>
      <w:r>
        <w:rPr>
          <w:rStyle w:val="10"/>
        </w:rPr>
        <w:t xml:space="preserve">  </w:t>
      </w:r>
      <w:r>
        <w:rPr>
          <w:rStyle w:val="10"/>
          <w:rFonts w:hint="eastAsia"/>
        </w:rPr>
        <w:t>货物需求及技术要求</w:t>
      </w:r>
      <w:r>
        <w:tab/>
      </w:r>
      <w:r>
        <w:fldChar w:fldCharType="begin"/>
      </w:r>
      <w:r>
        <w:instrText xml:space="preserve"> PAGEREF _Toc455509679 \h </w:instrText>
      </w:r>
      <w:r>
        <w:fldChar w:fldCharType="separate"/>
      </w:r>
      <w:r>
        <w:t>30</w:t>
      </w:r>
      <w:r>
        <w:fldChar w:fldCharType="end"/>
      </w:r>
      <w:r>
        <w:fldChar w:fldCharType="end"/>
      </w:r>
    </w:p>
    <w:p>
      <w:pPr>
        <w:pStyle w:val="6"/>
        <w:spacing w:line="800" w:lineRule="exact"/>
        <w:rPr>
          <w:rFonts w:ascii="Calibri" w:hAnsi="Calibri" w:cs="Times New Roman"/>
          <w:b w:val="0"/>
          <w:bCs w:val="0"/>
          <w:sz w:val="21"/>
          <w:szCs w:val="22"/>
        </w:rPr>
      </w:pPr>
      <w:r>
        <w:fldChar w:fldCharType="begin"/>
      </w:r>
      <w:r>
        <w:rPr>
          <w:rStyle w:val="10"/>
        </w:rPr>
        <w:instrText xml:space="preserve"> </w:instrText>
      </w:r>
      <w:r>
        <w:instrText xml:space="preserve">HYPERLINK \l "_Toc455509680"</w:instrText>
      </w:r>
      <w:r>
        <w:rPr>
          <w:rStyle w:val="10"/>
        </w:rPr>
        <w:instrText xml:space="preserve"> </w:instrText>
      </w:r>
      <w:r>
        <w:fldChar w:fldCharType="separate"/>
      </w:r>
      <w:r>
        <w:rPr>
          <w:rStyle w:val="10"/>
          <w:rFonts w:hint="eastAsia"/>
        </w:rPr>
        <w:t>第七章</w:t>
      </w:r>
      <w:r>
        <w:rPr>
          <w:rStyle w:val="10"/>
        </w:rPr>
        <w:t xml:space="preserve">  </w:t>
      </w:r>
      <w:r>
        <w:rPr>
          <w:rStyle w:val="10"/>
          <w:rFonts w:hint="eastAsia"/>
        </w:rPr>
        <w:t>投标文件内容和格式</w:t>
      </w:r>
      <w:r>
        <w:tab/>
      </w:r>
      <w:r>
        <w:fldChar w:fldCharType="begin"/>
      </w:r>
      <w:r>
        <w:instrText xml:space="preserve"> PAGEREF _Toc455509680 \h </w:instrText>
      </w:r>
      <w:r>
        <w:fldChar w:fldCharType="separate"/>
      </w:r>
      <w:r>
        <w:t>32</w:t>
      </w:r>
      <w:r>
        <w:fldChar w:fldCharType="end"/>
      </w:r>
      <w:r>
        <w:fldChar w:fldCharType="end"/>
      </w:r>
    </w:p>
    <w:p>
      <w:r>
        <w:fldChar w:fldCharType="end"/>
      </w:r>
    </w:p>
    <w:p>
      <w:pPr>
        <w:rPr>
          <w:rFonts w:hint="eastAsia"/>
        </w:rPr>
      </w:pPr>
    </w:p>
    <w:p>
      <w:pPr>
        <w:rPr>
          <w:rFonts w:hint="eastAsia"/>
        </w:rPr>
      </w:pPr>
    </w:p>
    <w:p>
      <w:pPr>
        <w:rPr>
          <w:rFonts w:hint="eastAsia"/>
        </w:rPr>
      </w:pPr>
    </w:p>
    <w:p>
      <w:pPr>
        <w:rPr>
          <w:rFonts w:hint="eastAsia"/>
        </w:rPr>
      </w:pPr>
    </w:p>
    <w:p>
      <w:pPr>
        <w:rPr>
          <w:rFonts w:hint="eastAsia"/>
        </w:rPr>
      </w:pPr>
    </w:p>
    <w:p>
      <w:pPr>
        <w:spacing w:before="312" w:beforeLines="100" w:after="312" w:afterLines="100" w:line="360" w:lineRule="auto"/>
        <w:jc w:val="center"/>
        <w:outlineLvl w:val="0"/>
        <w:rPr>
          <w:rFonts w:hint="eastAsia" w:ascii="宋体" w:hAnsi="宋体" w:cs="宋体"/>
          <w:b/>
          <w:sz w:val="36"/>
          <w:szCs w:val="36"/>
        </w:rPr>
      </w:pPr>
      <w:bookmarkStart w:id="5" w:name="_Toc455509615"/>
      <w:bookmarkStart w:id="6" w:name="_Toc455509667"/>
      <w:r>
        <w:rPr>
          <w:rFonts w:hint="eastAsia" w:ascii="宋体" w:hAnsi="宋体" w:cs="宋体"/>
          <w:b/>
          <w:sz w:val="36"/>
          <w:szCs w:val="36"/>
        </w:rPr>
        <w:t>第一章 投标邀请函</w:t>
      </w:r>
      <w:bookmarkEnd w:id="5"/>
      <w:bookmarkEnd w:id="6"/>
    </w:p>
    <w:p>
      <w:pPr>
        <w:pStyle w:val="12"/>
        <w:spacing w:line="500" w:lineRule="exact"/>
        <w:ind w:firstLine="440"/>
        <w:jc w:val="left"/>
        <w:rPr>
          <w:rFonts w:hint="eastAsia" w:ascii="宋体" w:hAnsi="宋体"/>
          <w:sz w:val="24"/>
          <w:szCs w:val="24"/>
        </w:rPr>
      </w:pPr>
      <w:r>
        <w:rPr>
          <w:rFonts w:hint="eastAsia" w:ascii="宋体" w:hAnsi="宋体"/>
          <w:sz w:val="24"/>
          <w:szCs w:val="24"/>
        </w:rPr>
        <w:t>中天世纪国际招标有限公司受海南省疾病预防控制中心的委托，对海南省疾病预防控制中心试剂耗材一批（三年）项目进行公开招标，现邀请国内合格的供应商或制造商前来投标。有关事项如下：</w:t>
      </w:r>
    </w:p>
    <w:p>
      <w:pPr>
        <w:pStyle w:val="12"/>
        <w:spacing w:line="500" w:lineRule="exact"/>
        <w:jc w:val="left"/>
        <w:rPr>
          <w:rFonts w:hint="eastAsia" w:ascii="宋体" w:hAnsi="宋体"/>
          <w:b/>
          <w:bCs/>
          <w:sz w:val="24"/>
          <w:szCs w:val="24"/>
        </w:rPr>
      </w:pPr>
      <w:r>
        <w:rPr>
          <w:rFonts w:hint="eastAsia" w:ascii="宋体" w:hAnsi="宋体"/>
          <w:b/>
          <w:bCs/>
          <w:sz w:val="24"/>
          <w:szCs w:val="24"/>
        </w:rPr>
        <w:t>一、招标编号：</w:t>
      </w:r>
      <w:r>
        <w:rPr>
          <w:rFonts w:hint="eastAsia" w:ascii="宋体" w:hAnsi="宋体"/>
          <w:b/>
          <w:bCs/>
          <w:sz w:val="24"/>
          <w:szCs w:val="24"/>
          <w:u w:val="single"/>
        </w:rPr>
        <w:t>ZTSJ-HN2017007</w:t>
      </w:r>
    </w:p>
    <w:p>
      <w:pPr>
        <w:pStyle w:val="12"/>
        <w:spacing w:line="500" w:lineRule="exact"/>
        <w:jc w:val="left"/>
        <w:rPr>
          <w:rFonts w:hint="eastAsia" w:ascii="宋体" w:hAnsi="宋体"/>
          <w:b/>
          <w:bCs/>
          <w:sz w:val="24"/>
          <w:szCs w:val="24"/>
        </w:rPr>
      </w:pPr>
      <w:r>
        <w:rPr>
          <w:rFonts w:hint="eastAsia" w:ascii="宋体" w:hAnsi="宋体"/>
          <w:b/>
          <w:bCs/>
          <w:sz w:val="24"/>
          <w:szCs w:val="24"/>
        </w:rPr>
        <w:t>二、招标项目及范围：</w:t>
      </w:r>
      <w:bookmarkStart w:id="7" w:name="_Toc272259480"/>
      <w:bookmarkEnd w:id="7"/>
      <w:r>
        <w:rPr>
          <w:rFonts w:hint="eastAsia" w:ascii="宋体" w:hAnsi="宋体"/>
          <w:sz w:val="24"/>
          <w:szCs w:val="24"/>
        </w:rPr>
        <w:t xml:space="preserve">                         </w:t>
      </w:r>
    </w:p>
    <w:p>
      <w:pPr>
        <w:pStyle w:val="12"/>
        <w:spacing w:line="500" w:lineRule="exact"/>
        <w:ind w:firstLine="440"/>
        <w:jc w:val="left"/>
        <w:rPr>
          <w:rFonts w:hint="eastAsia" w:ascii="宋体" w:hAnsi="宋体"/>
          <w:sz w:val="24"/>
          <w:szCs w:val="24"/>
        </w:rPr>
      </w:pPr>
      <w:r>
        <w:rPr>
          <w:rFonts w:hint="eastAsia" w:ascii="宋体" w:hAnsi="宋体"/>
          <w:sz w:val="24"/>
          <w:szCs w:val="24"/>
        </w:rPr>
        <w:t>名称：海南省疾病预防控制中心试剂耗材一批（三年）项目</w:t>
      </w:r>
    </w:p>
    <w:p>
      <w:pPr>
        <w:pStyle w:val="12"/>
        <w:spacing w:line="500" w:lineRule="exact"/>
        <w:ind w:firstLine="440"/>
        <w:jc w:val="left"/>
        <w:rPr>
          <w:rFonts w:hint="eastAsia" w:ascii="宋体" w:hAnsi="宋体"/>
          <w:sz w:val="24"/>
          <w:szCs w:val="24"/>
        </w:rPr>
      </w:pPr>
      <w:r>
        <w:rPr>
          <w:rFonts w:hint="eastAsia" w:ascii="宋体" w:hAnsi="宋体"/>
          <w:sz w:val="24"/>
          <w:szCs w:val="24"/>
        </w:rPr>
        <w:t>采购内容：本项目共分为两个包</w:t>
      </w:r>
      <w:r>
        <w:rPr>
          <w:rFonts w:hint="eastAsia" w:ascii="宋体" w:hAnsi="宋体"/>
          <w:sz w:val="24"/>
          <w:szCs w:val="24"/>
          <w:lang w:eastAsia="zh-CN"/>
        </w:rPr>
        <w:t>，</w:t>
      </w:r>
      <w:r>
        <w:rPr>
          <w:rFonts w:hint="eastAsia" w:ascii="宋体" w:hAnsi="宋体"/>
          <w:sz w:val="24"/>
          <w:szCs w:val="24"/>
        </w:rPr>
        <w:t>下表是</w:t>
      </w:r>
      <w:r>
        <w:rPr>
          <w:rFonts w:hint="eastAsia" w:ascii="宋体" w:hAnsi="宋体"/>
          <w:sz w:val="24"/>
          <w:szCs w:val="24"/>
          <w:lang w:val="en-US" w:eastAsia="zh-CN"/>
        </w:rPr>
        <w:t>B</w:t>
      </w:r>
      <w:r>
        <w:rPr>
          <w:rFonts w:hint="eastAsia" w:ascii="宋体" w:hAnsi="宋体"/>
          <w:sz w:val="24"/>
          <w:szCs w:val="24"/>
        </w:rPr>
        <w:t>包的采购内容</w:t>
      </w:r>
    </w:p>
    <w:tbl>
      <w:tblPr>
        <w:tblStyle w:val="11"/>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3"/>
        <w:gridCol w:w="748"/>
        <w:gridCol w:w="2535"/>
        <w:gridCol w:w="2711"/>
        <w:gridCol w:w="1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233" w:type="dxa"/>
            <w:shd w:val="clear" w:color="000000" w:fill="FFFFFF"/>
            <w:vAlign w:val="center"/>
          </w:tcPr>
          <w:p>
            <w:pPr>
              <w:jc w:val="center"/>
              <w:rPr>
                <w:rFonts w:hint="eastAsia" w:ascii="宋体" w:hAnsi="宋体" w:cs="宋体"/>
                <w:b/>
                <w:bCs/>
                <w:color w:val="000000"/>
              </w:rPr>
            </w:pPr>
            <w:r>
              <w:rPr>
                <w:rFonts w:hint="eastAsia" w:ascii="宋体" w:hAnsi="宋体" w:cs="宋体"/>
                <w:b/>
                <w:bCs/>
                <w:color w:val="000000"/>
              </w:rPr>
              <w:t>包号</w:t>
            </w:r>
          </w:p>
        </w:tc>
        <w:tc>
          <w:tcPr>
            <w:tcW w:w="748" w:type="dxa"/>
            <w:shd w:val="clear" w:color="000000" w:fill="FFFFFF"/>
            <w:vAlign w:val="center"/>
          </w:tcPr>
          <w:p>
            <w:pPr>
              <w:jc w:val="center"/>
              <w:rPr>
                <w:rFonts w:ascii="宋体" w:hAnsi="宋体" w:cs="宋体"/>
                <w:b/>
                <w:bCs/>
                <w:color w:val="000000"/>
              </w:rPr>
            </w:pPr>
            <w:r>
              <w:rPr>
                <w:rFonts w:hint="eastAsia" w:ascii="宋体" w:hAnsi="宋体" w:cs="宋体"/>
                <w:b/>
                <w:bCs/>
                <w:color w:val="000000"/>
              </w:rPr>
              <w:t>序号</w:t>
            </w:r>
          </w:p>
        </w:tc>
        <w:tc>
          <w:tcPr>
            <w:tcW w:w="2535" w:type="dxa"/>
            <w:shd w:val="clear" w:color="000000" w:fill="FFFFFF"/>
            <w:vAlign w:val="center"/>
          </w:tcPr>
          <w:p>
            <w:pPr>
              <w:jc w:val="center"/>
              <w:rPr>
                <w:rFonts w:ascii="宋体" w:hAnsi="宋体" w:cs="宋体"/>
                <w:b/>
                <w:bCs/>
                <w:color w:val="000000"/>
              </w:rPr>
            </w:pPr>
            <w:r>
              <w:rPr>
                <w:rFonts w:hint="eastAsia" w:ascii="宋体" w:hAnsi="宋体" w:cs="宋体"/>
                <w:b/>
                <w:bCs/>
                <w:color w:val="000000"/>
              </w:rPr>
              <w:t>名称</w:t>
            </w:r>
          </w:p>
        </w:tc>
        <w:tc>
          <w:tcPr>
            <w:tcW w:w="2711" w:type="dxa"/>
            <w:shd w:val="clear" w:color="000000" w:fill="FFFFFF"/>
            <w:vAlign w:val="center"/>
          </w:tcPr>
          <w:p>
            <w:pPr>
              <w:jc w:val="center"/>
              <w:rPr>
                <w:rFonts w:hint="eastAsia" w:ascii="宋体" w:hAnsi="宋体" w:cs="宋体"/>
                <w:b/>
                <w:bCs/>
                <w:color w:val="000000"/>
              </w:rPr>
            </w:pPr>
            <w:r>
              <w:rPr>
                <w:rFonts w:hint="eastAsia" w:ascii="宋体" w:hAnsi="宋体" w:cs="宋体"/>
                <w:b/>
                <w:bCs/>
                <w:color w:val="000000"/>
              </w:rPr>
              <w:t>具体参数</w:t>
            </w:r>
          </w:p>
        </w:tc>
        <w:tc>
          <w:tcPr>
            <w:tcW w:w="1293" w:type="dxa"/>
            <w:shd w:val="clear" w:color="000000" w:fill="FFFFFF"/>
            <w:vAlign w:val="center"/>
          </w:tcPr>
          <w:p>
            <w:pPr>
              <w:jc w:val="center"/>
              <w:rPr>
                <w:rFonts w:ascii="宋体" w:hAnsi="宋体" w:cs="宋体"/>
                <w:b/>
                <w:bCs/>
                <w:color w:val="000000"/>
              </w:rPr>
            </w:pPr>
            <w:r>
              <w:rPr>
                <w:rFonts w:hint="eastAsia" w:ascii="宋体" w:hAnsi="宋体" w:cs="宋体"/>
                <w:b/>
                <w:bCs/>
                <w:color w:val="000000"/>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1233" w:type="dxa"/>
            <w:vAlign w:val="center"/>
          </w:tcPr>
          <w:p>
            <w:pPr>
              <w:jc w:val="center"/>
              <w:rPr>
                <w:rFonts w:hint="eastAsia" w:ascii="宋体" w:hAnsi="宋体" w:cs="宋体"/>
                <w:color w:val="000000"/>
              </w:rPr>
            </w:pPr>
            <w:r>
              <w:rPr>
                <w:rFonts w:hint="eastAsia" w:ascii="宋体" w:hAnsi="宋体" w:cs="宋体"/>
                <w:color w:val="000000"/>
              </w:rPr>
              <w:t>B包</w:t>
            </w:r>
          </w:p>
        </w:tc>
        <w:tc>
          <w:tcPr>
            <w:tcW w:w="748" w:type="dxa"/>
            <w:vAlign w:val="center"/>
          </w:tcPr>
          <w:p>
            <w:pPr>
              <w:jc w:val="center"/>
              <w:rPr>
                <w:rFonts w:hint="eastAsia" w:ascii="宋体" w:hAnsi="宋体" w:cs="宋体"/>
                <w:color w:val="000000"/>
              </w:rPr>
            </w:pPr>
            <w:r>
              <w:rPr>
                <w:rFonts w:hint="eastAsia" w:ascii="宋体" w:hAnsi="宋体" w:cs="宋体"/>
                <w:color w:val="000000"/>
              </w:rPr>
              <w:t>1</w:t>
            </w:r>
          </w:p>
        </w:tc>
        <w:tc>
          <w:tcPr>
            <w:tcW w:w="2535" w:type="dxa"/>
            <w:vAlign w:val="center"/>
          </w:tcPr>
          <w:p>
            <w:pPr>
              <w:jc w:val="center"/>
              <w:rPr>
                <w:rFonts w:hint="eastAsia" w:ascii="宋体" w:hAnsi="宋体" w:cs="宋体"/>
                <w:color w:val="000000"/>
              </w:rPr>
            </w:pPr>
            <w:r>
              <w:rPr>
                <w:rFonts w:hint="eastAsia" w:ascii="宋体" w:hAnsi="宋体" w:cs="宋体"/>
                <w:color w:val="000000"/>
              </w:rPr>
              <w:t>GXpert试剂</w:t>
            </w:r>
          </w:p>
        </w:tc>
        <w:tc>
          <w:tcPr>
            <w:tcW w:w="2711" w:type="dxa"/>
            <w:vAlign w:val="center"/>
          </w:tcPr>
          <w:p>
            <w:pPr>
              <w:jc w:val="center"/>
              <w:rPr>
                <w:rFonts w:hint="eastAsia" w:ascii="宋体" w:hAnsi="宋体" w:cs="宋体"/>
                <w:color w:val="000000"/>
              </w:rPr>
            </w:pPr>
            <w:r>
              <w:rPr>
                <w:rFonts w:hint="eastAsia" w:ascii="宋体" w:hAnsi="宋体" w:cs="宋体"/>
                <w:color w:val="000000"/>
              </w:rPr>
              <w:t>/</w:t>
            </w:r>
          </w:p>
        </w:tc>
        <w:tc>
          <w:tcPr>
            <w:tcW w:w="1293" w:type="dxa"/>
            <w:vAlign w:val="center"/>
          </w:tcPr>
          <w:p>
            <w:pPr>
              <w:jc w:val="center"/>
              <w:rPr>
                <w:rFonts w:hint="eastAsia" w:ascii="宋体" w:hAnsi="宋体" w:cs="宋体"/>
              </w:rPr>
            </w:pPr>
            <w:r>
              <w:rPr>
                <w:rFonts w:hint="eastAsia" w:ascii="宋体" w:hAnsi="宋体" w:cs="宋体"/>
              </w:rPr>
              <w:t>140盒</w:t>
            </w:r>
          </w:p>
        </w:tc>
      </w:tr>
    </w:tbl>
    <w:p>
      <w:pPr>
        <w:pStyle w:val="12"/>
        <w:spacing w:line="500" w:lineRule="exact"/>
        <w:ind w:firstLine="440"/>
        <w:jc w:val="left"/>
        <w:rPr>
          <w:rFonts w:hint="eastAsia" w:ascii="宋体" w:hAnsi="宋体"/>
          <w:sz w:val="24"/>
          <w:szCs w:val="24"/>
        </w:rPr>
      </w:pPr>
      <w:r>
        <w:rPr>
          <w:rFonts w:hint="eastAsia" w:ascii="宋体" w:hAnsi="宋体"/>
          <w:sz w:val="24"/>
          <w:szCs w:val="24"/>
        </w:rPr>
        <w:t>具体参数详见招标文件的第六章货物需求及技术要求。</w:t>
      </w:r>
    </w:p>
    <w:p>
      <w:pPr>
        <w:pStyle w:val="12"/>
        <w:spacing w:line="500" w:lineRule="exact"/>
        <w:jc w:val="left"/>
        <w:rPr>
          <w:rFonts w:hint="eastAsia" w:ascii="宋体" w:hAnsi="宋体"/>
          <w:b/>
          <w:bCs/>
          <w:sz w:val="24"/>
          <w:szCs w:val="24"/>
        </w:rPr>
      </w:pPr>
      <w:r>
        <w:rPr>
          <w:rFonts w:hint="eastAsia" w:ascii="宋体" w:hAnsi="宋体"/>
          <w:b/>
          <w:bCs/>
          <w:sz w:val="24"/>
          <w:szCs w:val="24"/>
        </w:rPr>
        <w:t>三、投标人资格：</w:t>
      </w:r>
    </w:p>
    <w:p>
      <w:pPr>
        <w:spacing w:line="440" w:lineRule="atLeast"/>
        <w:ind w:firstLine="480" w:firstLineChars="200"/>
        <w:jc w:val="left"/>
        <w:rPr>
          <w:rFonts w:hint="eastAsia" w:ascii="宋体" w:hAnsi="宋体"/>
          <w:sz w:val="24"/>
          <w:szCs w:val="24"/>
        </w:rPr>
      </w:pPr>
      <w:r>
        <w:rPr>
          <w:rFonts w:hint="eastAsia" w:ascii="宋体" w:hAnsi="宋体"/>
          <w:sz w:val="24"/>
          <w:szCs w:val="24"/>
        </w:rPr>
        <w:t>1、在中华人民共和国注册的、具有独立承担民事责任能力的法人（须提供营业执照副本、组织机构代码证、税务登记证或为三证合一的复印件加盖公章）；</w:t>
      </w:r>
    </w:p>
    <w:p>
      <w:pPr>
        <w:spacing w:line="440" w:lineRule="atLeast"/>
        <w:ind w:firstLine="480" w:firstLineChars="200"/>
        <w:jc w:val="left"/>
        <w:rPr>
          <w:rFonts w:hint="eastAsia" w:ascii="宋体" w:hAnsi="宋体"/>
          <w:sz w:val="24"/>
          <w:szCs w:val="24"/>
        </w:rPr>
      </w:pPr>
      <w:r>
        <w:rPr>
          <w:rFonts w:hint="eastAsia" w:ascii="宋体" w:hAnsi="宋体"/>
          <w:sz w:val="24"/>
          <w:szCs w:val="24"/>
        </w:rPr>
        <w:t>2、法定代表人授权书原件及法人、被授权人身份证复印件（法定代表人直接投标可不提供，但须提供法定代表人身份证明复印件加盖公章）；</w:t>
      </w:r>
    </w:p>
    <w:p>
      <w:pPr>
        <w:spacing w:line="440" w:lineRule="atLeast"/>
        <w:ind w:firstLine="480" w:firstLineChars="200"/>
        <w:jc w:val="left"/>
        <w:rPr>
          <w:rFonts w:hint="eastAsia" w:ascii="宋体" w:hAnsi="宋体"/>
          <w:sz w:val="24"/>
          <w:szCs w:val="24"/>
        </w:rPr>
      </w:pPr>
      <w:r>
        <w:rPr>
          <w:rFonts w:hint="eastAsia" w:ascii="宋体" w:hAnsi="宋体"/>
          <w:sz w:val="24"/>
          <w:szCs w:val="24"/>
        </w:rPr>
        <w:t>3、具有良好的商业信誉和健全的财务会计制度（</w:t>
      </w:r>
      <w:r>
        <w:rPr>
          <w:rFonts w:hint="eastAsia" w:ascii="宋体" w:hAnsi="宋体"/>
          <w:color w:val="0D0D0D"/>
          <w:sz w:val="24"/>
          <w:szCs w:val="24"/>
        </w:rPr>
        <w:t>2017年任意一个月的依法缴纳税收记录凭证或上年度的财务审计报告复印件加盖公章</w:t>
      </w:r>
      <w:r>
        <w:rPr>
          <w:rFonts w:hint="eastAsia" w:ascii="宋体" w:hAnsi="宋体"/>
          <w:sz w:val="24"/>
          <w:szCs w:val="24"/>
        </w:rPr>
        <w:t>）；</w:t>
      </w:r>
    </w:p>
    <w:p>
      <w:pPr>
        <w:spacing w:line="440" w:lineRule="atLeast"/>
        <w:ind w:firstLine="480" w:firstLineChars="200"/>
        <w:jc w:val="left"/>
        <w:rPr>
          <w:rFonts w:hint="eastAsia" w:ascii="宋体" w:hAnsi="宋体"/>
          <w:sz w:val="24"/>
          <w:szCs w:val="24"/>
        </w:rPr>
      </w:pPr>
      <w:r>
        <w:rPr>
          <w:rFonts w:hint="eastAsia" w:ascii="宋体" w:hAnsi="宋体"/>
          <w:sz w:val="24"/>
          <w:szCs w:val="24"/>
        </w:rPr>
        <w:t>4、具有依法缴纳社会保障资金良好记录（2017年任意一个月的缴纳社保记录凭证复印件加盖公章）；</w:t>
      </w:r>
    </w:p>
    <w:p>
      <w:pPr>
        <w:spacing w:line="440" w:lineRule="atLeast"/>
        <w:ind w:firstLine="480" w:firstLineChars="200"/>
        <w:jc w:val="left"/>
        <w:rPr>
          <w:rFonts w:hint="eastAsia" w:ascii="宋体" w:hAnsi="宋体"/>
          <w:sz w:val="24"/>
          <w:szCs w:val="24"/>
        </w:rPr>
      </w:pPr>
      <w:r>
        <w:rPr>
          <w:rFonts w:hint="eastAsia" w:ascii="宋体" w:hAnsi="宋体"/>
          <w:sz w:val="24"/>
          <w:szCs w:val="24"/>
        </w:rPr>
        <w:t>5、制造商须提供医疗器械生产许可证或供应商须提供医疗器械经营许可证（复印件加盖公章；）</w:t>
      </w:r>
    </w:p>
    <w:p>
      <w:pPr>
        <w:spacing w:line="440" w:lineRule="atLeast"/>
        <w:ind w:firstLine="480" w:firstLineChars="200"/>
        <w:jc w:val="left"/>
        <w:rPr>
          <w:rFonts w:hint="eastAsia" w:ascii="宋体" w:hAnsi="宋体"/>
          <w:sz w:val="24"/>
          <w:szCs w:val="24"/>
        </w:rPr>
      </w:pPr>
      <w:r>
        <w:rPr>
          <w:rFonts w:hint="eastAsia" w:ascii="宋体" w:hAnsi="宋体"/>
          <w:sz w:val="24"/>
          <w:szCs w:val="24"/>
        </w:rPr>
        <w:t>6、投标人须提供参加政府采购活动前三年内，在经营活动中没有重大违法记录的声明函；</w:t>
      </w:r>
    </w:p>
    <w:p>
      <w:pPr>
        <w:spacing w:line="440" w:lineRule="atLeast"/>
        <w:ind w:firstLine="480" w:firstLineChars="200"/>
        <w:jc w:val="left"/>
        <w:rPr>
          <w:rFonts w:hint="eastAsia" w:ascii="宋体" w:hAnsi="宋体"/>
          <w:sz w:val="24"/>
          <w:szCs w:val="24"/>
        </w:rPr>
      </w:pPr>
      <w:r>
        <w:rPr>
          <w:rFonts w:hint="eastAsia" w:ascii="宋体" w:hAnsi="宋体"/>
          <w:sz w:val="24"/>
          <w:szCs w:val="24"/>
        </w:rPr>
        <w:t>7、投标时必须提交以上相关证明资料；</w:t>
      </w:r>
    </w:p>
    <w:p>
      <w:pPr>
        <w:spacing w:line="440" w:lineRule="atLeast"/>
        <w:ind w:firstLine="480" w:firstLineChars="200"/>
        <w:jc w:val="left"/>
        <w:rPr>
          <w:rFonts w:hint="eastAsia" w:ascii="宋体" w:hAnsi="宋体"/>
          <w:sz w:val="24"/>
          <w:szCs w:val="24"/>
        </w:rPr>
      </w:pPr>
      <w:r>
        <w:rPr>
          <w:rFonts w:hint="eastAsia" w:ascii="宋体" w:hAnsi="宋体"/>
          <w:sz w:val="24"/>
          <w:szCs w:val="24"/>
        </w:rPr>
        <w:t>8、本项目不接受联合体投标。</w:t>
      </w:r>
    </w:p>
    <w:p>
      <w:pPr>
        <w:spacing w:line="360" w:lineRule="auto"/>
        <w:rPr>
          <w:rFonts w:hint="eastAsia" w:ascii="宋体" w:hAnsi="宋体"/>
          <w:sz w:val="24"/>
          <w:szCs w:val="24"/>
        </w:rPr>
      </w:pPr>
      <w:r>
        <w:rPr>
          <w:rFonts w:hint="eastAsia" w:ascii="宋体" w:hAnsi="宋体"/>
          <w:b/>
          <w:bCs/>
          <w:sz w:val="24"/>
          <w:szCs w:val="24"/>
        </w:rPr>
        <w:t>四、招标文件的获取</w:t>
      </w:r>
      <w:r>
        <w:rPr>
          <w:rFonts w:hint="eastAsia" w:ascii="宋体" w:hAnsi="宋体"/>
          <w:sz w:val="24"/>
          <w:szCs w:val="24"/>
        </w:rPr>
        <w:t>：</w:t>
      </w:r>
    </w:p>
    <w:p>
      <w:pPr>
        <w:pStyle w:val="12"/>
        <w:spacing w:line="500" w:lineRule="exact"/>
        <w:ind w:firstLine="440"/>
        <w:jc w:val="left"/>
        <w:rPr>
          <w:rFonts w:hint="eastAsia" w:ascii="宋体" w:hAnsi="宋体"/>
          <w:sz w:val="24"/>
          <w:szCs w:val="24"/>
        </w:rPr>
      </w:pPr>
      <w:r>
        <w:rPr>
          <w:rFonts w:hint="eastAsia" w:ascii="宋体" w:hAnsi="宋体"/>
          <w:sz w:val="24"/>
          <w:szCs w:val="24"/>
        </w:rPr>
        <w:t>1、发售标书时间：201</w:t>
      </w:r>
      <w:r>
        <w:rPr>
          <w:rFonts w:hint="eastAsia" w:ascii="宋体" w:hAnsi="宋体"/>
          <w:sz w:val="24"/>
          <w:szCs w:val="24"/>
          <w:lang w:val="en-US" w:eastAsia="zh-CN"/>
        </w:rPr>
        <w:t>8</w:t>
      </w:r>
      <w:r>
        <w:rPr>
          <w:rFonts w:hint="eastAsia" w:ascii="宋体" w:hAnsi="宋体"/>
          <w:sz w:val="24"/>
          <w:szCs w:val="24"/>
        </w:rPr>
        <w:t>年</w:t>
      </w:r>
      <w:r>
        <w:rPr>
          <w:rFonts w:hint="eastAsia" w:ascii="宋体" w:hAnsi="宋体"/>
          <w:sz w:val="24"/>
          <w:szCs w:val="24"/>
          <w:lang w:val="en-US" w:eastAsia="zh-CN"/>
        </w:rPr>
        <w:t>1</w:t>
      </w:r>
      <w:r>
        <w:rPr>
          <w:rFonts w:hint="eastAsia" w:ascii="宋体" w:hAnsi="宋体"/>
          <w:sz w:val="24"/>
          <w:szCs w:val="24"/>
        </w:rPr>
        <w:t>月</w:t>
      </w:r>
      <w:r>
        <w:rPr>
          <w:rFonts w:hint="eastAsia" w:ascii="宋体" w:hAnsi="宋体"/>
          <w:sz w:val="24"/>
          <w:szCs w:val="24"/>
          <w:lang w:val="en-US" w:eastAsia="zh-CN"/>
        </w:rPr>
        <w:t>16</w:t>
      </w:r>
      <w:r>
        <w:rPr>
          <w:rFonts w:hint="eastAsia" w:ascii="宋体" w:hAnsi="宋体"/>
          <w:sz w:val="24"/>
          <w:szCs w:val="24"/>
        </w:rPr>
        <w:t>日上午</w:t>
      </w:r>
      <w:r>
        <w:rPr>
          <w:rFonts w:hint="eastAsia" w:ascii="宋体" w:hAnsi="宋体"/>
          <w:sz w:val="24"/>
          <w:szCs w:val="24"/>
          <w:lang w:val="en-US" w:eastAsia="zh-CN"/>
        </w:rPr>
        <w:t>8</w:t>
      </w:r>
      <w:r>
        <w:rPr>
          <w:rFonts w:hint="eastAsia" w:ascii="宋体" w:hAnsi="宋体"/>
          <w:sz w:val="24"/>
          <w:szCs w:val="24"/>
        </w:rPr>
        <w:t>:</w:t>
      </w:r>
      <w:r>
        <w:rPr>
          <w:rFonts w:hint="eastAsia" w:ascii="宋体" w:hAnsi="宋体"/>
          <w:sz w:val="24"/>
          <w:szCs w:val="24"/>
          <w:lang w:val="en-US" w:eastAsia="zh-CN"/>
        </w:rPr>
        <w:t>30</w:t>
      </w:r>
      <w:r>
        <w:rPr>
          <w:rFonts w:hint="eastAsia" w:ascii="宋体" w:hAnsi="宋体"/>
          <w:sz w:val="24"/>
          <w:szCs w:val="24"/>
        </w:rPr>
        <w:t>至201</w:t>
      </w:r>
      <w:r>
        <w:rPr>
          <w:rFonts w:hint="eastAsia" w:ascii="宋体" w:hAnsi="宋体"/>
          <w:sz w:val="24"/>
          <w:szCs w:val="24"/>
          <w:lang w:val="en-US" w:eastAsia="zh-CN"/>
        </w:rPr>
        <w:t>8</w:t>
      </w:r>
      <w:r>
        <w:rPr>
          <w:rFonts w:hint="eastAsia" w:ascii="宋体" w:hAnsi="宋体"/>
          <w:sz w:val="24"/>
          <w:szCs w:val="24"/>
        </w:rPr>
        <w:t>年</w:t>
      </w:r>
      <w:r>
        <w:rPr>
          <w:rFonts w:hint="eastAsia" w:ascii="宋体" w:hAnsi="宋体"/>
          <w:sz w:val="24"/>
          <w:szCs w:val="24"/>
          <w:lang w:val="en-US" w:eastAsia="zh-CN"/>
        </w:rPr>
        <w:t>1</w:t>
      </w:r>
      <w:r>
        <w:rPr>
          <w:rFonts w:hint="eastAsia" w:ascii="宋体" w:hAnsi="宋体"/>
          <w:sz w:val="24"/>
          <w:szCs w:val="24"/>
        </w:rPr>
        <w:t>月</w:t>
      </w:r>
      <w:r>
        <w:rPr>
          <w:rFonts w:hint="eastAsia" w:ascii="宋体" w:hAnsi="宋体"/>
          <w:sz w:val="24"/>
          <w:szCs w:val="24"/>
          <w:lang w:val="en-US" w:eastAsia="zh-CN"/>
        </w:rPr>
        <w:t>23</w:t>
      </w:r>
      <w:r>
        <w:rPr>
          <w:rFonts w:hint="eastAsia" w:ascii="宋体" w:hAnsi="宋体"/>
          <w:sz w:val="24"/>
          <w:szCs w:val="24"/>
        </w:rPr>
        <w:t xml:space="preserve">日下午17:30 </w:t>
      </w:r>
    </w:p>
    <w:p>
      <w:pPr>
        <w:pStyle w:val="12"/>
        <w:spacing w:line="500" w:lineRule="exact"/>
        <w:ind w:firstLine="440"/>
        <w:jc w:val="left"/>
        <w:rPr>
          <w:rFonts w:hint="eastAsia" w:ascii="宋体" w:hAnsi="宋体"/>
          <w:sz w:val="24"/>
          <w:szCs w:val="24"/>
        </w:rPr>
      </w:pPr>
      <w:r>
        <w:rPr>
          <w:rFonts w:hint="eastAsia" w:ascii="宋体" w:hAnsi="宋体"/>
          <w:sz w:val="24"/>
          <w:szCs w:val="24"/>
        </w:rPr>
        <w:t>2、发售标书地点：</w:t>
      </w:r>
      <w:r>
        <w:rPr>
          <w:rFonts w:ascii="宋体" w:hAnsi="宋体"/>
          <w:sz w:val="24"/>
          <w:szCs w:val="24"/>
        </w:rPr>
        <w:fldChar w:fldCharType="begin"/>
      </w:r>
      <w:r>
        <w:rPr>
          <w:rFonts w:ascii="宋体" w:hAnsi="宋体"/>
          <w:sz w:val="24"/>
          <w:szCs w:val="24"/>
        </w:rPr>
        <w:instrText xml:space="preserve"> HYPERLINK "" \l "_blank#_blank" </w:instrText>
      </w:r>
      <w:r>
        <w:rPr>
          <w:rFonts w:ascii="宋体" w:hAnsi="宋体"/>
          <w:sz w:val="24"/>
          <w:szCs w:val="24"/>
        </w:rPr>
        <w:fldChar w:fldCharType="separate"/>
      </w:r>
      <w:r>
        <w:rPr>
          <w:rStyle w:val="13"/>
          <w:rFonts w:hint="eastAsia" w:hAnsi="宋体"/>
          <w:sz w:val="24"/>
          <w:szCs w:val="24"/>
        </w:rPr>
        <w:t>http://218.77.183.48/htms</w:t>
      </w:r>
      <w:r>
        <w:rPr>
          <w:rFonts w:ascii="宋体" w:hAnsi="宋体"/>
          <w:sz w:val="24"/>
          <w:szCs w:val="24"/>
        </w:rPr>
        <w:fldChar w:fldCharType="end"/>
      </w:r>
    </w:p>
    <w:p>
      <w:pPr>
        <w:pStyle w:val="12"/>
        <w:spacing w:line="500" w:lineRule="exact"/>
        <w:ind w:firstLine="440"/>
        <w:jc w:val="left"/>
        <w:rPr>
          <w:rFonts w:hint="eastAsia" w:ascii="宋体" w:hAnsi="宋体"/>
          <w:sz w:val="24"/>
          <w:szCs w:val="24"/>
        </w:rPr>
      </w:pPr>
      <w:r>
        <w:rPr>
          <w:rFonts w:hint="eastAsia" w:ascii="宋体" w:hAnsi="宋体"/>
          <w:sz w:val="24"/>
          <w:szCs w:val="24"/>
        </w:rPr>
        <w:t>3、招标文件售价（售后不退）：</w:t>
      </w:r>
      <w:r>
        <w:rPr>
          <w:rFonts w:hint="eastAsia" w:ascii="宋体" w:hAnsi="宋体"/>
          <w:sz w:val="24"/>
          <w:szCs w:val="24"/>
          <w:lang w:val="en-US" w:eastAsia="zh-CN"/>
        </w:rPr>
        <w:t>B包</w:t>
      </w:r>
      <w:r>
        <w:rPr>
          <w:rFonts w:hint="eastAsia" w:ascii="宋体" w:hAnsi="宋体"/>
          <w:sz w:val="24"/>
          <w:szCs w:val="24"/>
        </w:rPr>
        <w:t>200 元人民币</w:t>
      </w:r>
    </w:p>
    <w:p>
      <w:pPr>
        <w:pStyle w:val="12"/>
        <w:spacing w:line="500" w:lineRule="exact"/>
        <w:ind w:firstLine="840" w:firstLineChars="350"/>
        <w:jc w:val="left"/>
        <w:rPr>
          <w:rFonts w:hint="eastAsia" w:ascii="宋体" w:hAnsi="宋体"/>
          <w:sz w:val="24"/>
          <w:szCs w:val="24"/>
        </w:rPr>
      </w:pPr>
      <w:r>
        <w:rPr>
          <w:rFonts w:hint="eastAsia" w:ascii="宋体" w:hAnsi="宋体"/>
          <w:sz w:val="24"/>
          <w:szCs w:val="24"/>
        </w:rPr>
        <w:t>投标保证金金额：B包1万元人民币</w:t>
      </w:r>
    </w:p>
    <w:p>
      <w:pPr>
        <w:pStyle w:val="12"/>
        <w:spacing w:line="500" w:lineRule="exact"/>
        <w:ind w:firstLine="440"/>
        <w:jc w:val="left"/>
        <w:rPr>
          <w:rFonts w:hint="eastAsia" w:ascii="宋体" w:hAnsi="宋体"/>
          <w:sz w:val="24"/>
          <w:szCs w:val="24"/>
        </w:rPr>
      </w:pPr>
      <w:r>
        <w:rPr>
          <w:rFonts w:hint="eastAsia" w:ascii="宋体" w:hAnsi="宋体"/>
          <w:sz w:val="24"/>
          <w:szCs w:val="24"/>
        </w:rPr>
        <w:t>4、投标人提问截止时间：201</w:t>
      </w:r>
      <w:r>
        <w:rPr>
          <w:rFonts w:hint="eastAsia" w:ascii="宋体" w:hAnsi="宋体"/>
          <w:sz w:val="24"/>
          <w:szCs w:val="24"/>
          <w:lang w:val="en-US" w:eastAsia="zh-CN"/>
        </w:rPr>
        <w:t>8</w:t>
      </w:r>
      <w:r>
        <w:rPr>
          <w:rFonts w:hint="eastAsia" w:ascii="宋体" w:hAnsi="宋体"/>
          <w:sz w:val="24"/>
          <w:szCs w:val="24"/>
        </w:rPr>
        <w:t>年</w:t>
      </w:r>
      <w:r>
        <w:rPr>
          <w:rFonts w:hint="eastAsia" w:ascii="宋体" w:hAnsi="宋体"/>
          <w:sz w:val="24"/>
          <w:szCs w:val="24"/>
          <w:lang w:val="en-US" w:eastAsia="zh-CN"/>
        </w:rPr>
        <w:t>1</w:t>
      </w:r>
      <w:r>
        <w:rPr>
          <w:rFonts w:hint="eastAsia" w:ascii="宋体" w:hAnsi="宋体"/>
          <w:sz w:val="24"/>
          <w:szCs w:val="24"/>
        </w:rPr>
        <w:t>月</w:t>
      </w:r>
      <w:r>
        <w:rPr>
          <w:rFonts w:hint="eastAsia" w:ascii="宋体" w:hAnsi="宋体"/>
          <w:sz w:val="24"/>
          <w:szCs w:val="24"/>
          <w:lang w:val="en-US" w:eastAsia="zh-CN"/>
        </w:rPr>
        <w:t>25</w:t>
      </w:r>
      <w:r>
        <w:rPr>
          <w:rFonts w:hint="eastAsia" w:ascii="宋体" w:hAnsi="宋体"/>
          <w:sz w:val="24"/>
          <w:szCs w:val="24"/>
        </w:rPr>
        <w:t>日下午17:30 (北京时间）</w:t>
      </w:r>
    </w:p>
    <w:p>
      <w:pPr>
        <w:pStyle w:val="12"/>
        <w:spacing w:line="500" w:lineRule="exact"/>
        <w:jc w:val="left"/>
        <w:rPr>
          <w:rFonts w:hint="eastAsia" w:ascii="宋体" w:hAnsi="宋体"/>
          <w:b/>
          <w:bCs/>
          <w:sz w:val="24"/>
          <w:szCs w:val="24"/>
        </w:rPr>
      </w:pPr>
      <w:r>
        <w:rPr>
          <w:rFonts w:hint="eastAsia" w:ascii="宋体" w:hAnsi="宋体"/>
          <w:b/>
          <w:bCs/>
          <w:sz w:val="24"/>
          <w:szCs w:val="24"/>
        </w:rPr>
        <w:t>五、投标文件和保证金的递交：</w:t>
      </w:r>
    </w:p>
    <w:p>
      <w:pPr>
        <w:pStyle w:val="12"/>
        <w:spacing w:line="500" w:lineRule="exact"/>
        <w:jc w:val="left"/>
        <w:rPr>
          <w:rFonts w:hint="eastAsia" w:ascii="宋体" w:hAnsi="宋体"/>
          <w:sz w:val="24"/>
          <w:szCs w:val="24"/>
        </w:rPr>
      </w:pPr>
      <w:r>
        <w:rPr>
          <w:rFonts w:hint="eastAsia" w:ascii="宋体" w:hAnsi="宋体"/>
          <w:sz w:val="24"/>
          <w:szCs w:val="24"/>
        </w:rPr>
        <w:t xml:space="preserve">    1、投标文件递交截止时间：201</w:t>
      </w:r>
      <w:r>
        <w:rPr>
          <w:rFonts w:hint="eastAsia" w:ascii="宋体" w:hAnsi="宋体"/>
          <w:sz w:val="24"/>
          <w:szCs w:val="24"/>
          <w:lang w:val="en-US" w:eastAsia="zh-CN"/>
        </w:rPr>
        <w:t>8</w:t>
      </w:r>
      <w:r>
        <w:rPr>
          <w:rFonts w:hint="eastAsia" w:ascii="宋体" w:hAnsi="宋体"/>
          <w:sz w:val="24"/>
          <w:szCs w:val="24"/>
        </w:rPr>
        <w:t>年</w:t>
      </w:r>
      <w:r>
        <w:rPr>
          <w:rFonts w:hint="eastAsia" w:ascii="宋体" w:hAnsi="宋体"/>
          <w:sz w:val="24"/>
          <w:szCs w:val="24"/>
          <w:lang w:val="en-US" w:eastAsia="zh-CN"/>
        </w:rPr>
        <w:t>2</w:t>
      </w:r>
      <w:r>
        <w:rPr>
          <w:rFonts w:hint="eastAsia" w:ascii="宋体" w:hAnsi="宋体"/>
          <w:sz w:val="24"/>
          <w:szCs w:val="24"/>
        </w:rPr>
        <w:t>月</w:t>
      </w:r>
      <w:r>
        <w:rPr>
          <w:rFonts w:hint="eastAsia" w:ascii="宋体" w:hAnsi="宋体"/>
          <w:sz w:val="24"/>
          <w:szCs w:val="24"/>
          <w:lang w:val="en-US" w:eastAsia="zh-CN"/>
        </w:rPr>
        <w:t>5</w:t>
      </w:r>
      <w:r>
        <w:rPr>
          <w:rFonts w:hint="eastAsia" w:ascii="宋体" w:hAnsi="宋体"/>
          <w:sz w:val="24"/>
          <w:szCs w:val="24"/>
        </w:rPr>
        <w:t>日</w:t>
      </w:r>
      <w:r>
        <w:rPr>
          <w:rFonts w:hint="eastAsia" w:ascii="宋体" w:hAnsi="宋体"/>
          <w:sz w:val="24"/>
          <w:szCs w:val="24"/>
          <w:lang w:eastAsia="zh-CN"/>
        </w:rPr>
        <w:t>下午</w:t>
      </w:r>
      <w:r>
        <w:rPr>
          <w:rFonts w:hint="eastAsia" w:ascii="宋体" w:hAnsi="宋体"/>
          <w:sz w:val="24"/>
          <w:szCs w:val="24"/>
          <w:lang w:val="en-US" w:eastAsia="zh-CN"/>
        </w:rPr>
        <w:t>14:40</w:t>
      </w:r>
      <w:r>
        <w:rPr>
          <w:rFonts w:hint="eastAsia" w:ascii="宋体" w:hAnsi="宋体"/>
          <w:sz w:val="24"/>
          <w:szCs w:val="24"/>
        </w:rPr>
        <w:t>（北京时间）</w:t>
      </w:r>
    </w:p>
    <w:p>
      <w:pPr>
        <w:pStyle w:val="12"/>
        <w:spacing w:line="500" w:lineRule="exact"/>
        <w:jc w:val="left"/>
        <w:rPr>
          <w:rFonts w:hint="eastAsia" w:ascii="宋体" w:hAnsi="宋体"/>
          <w:sz w:val="24"/>
          <w:szCs w:val="24"/>
        </w:rPr>
      </w:pPr>
      <w:r>
        <w:rPr>
          <w:rFonts w:hint="eastAsia" w:ascii="宋体" w:hAnsi="宋体"/>
          <w:sz w:val="24"/>
          <w:szCs w:val="24"/>
        </w:rPr>
        <w:t xml:space="preserve">    2、投标文件递交地址(地点)：海口市国兴大道海南省人民政府政务中心二楼</w:t>
      </w:r>
      <w:r>
        <w:rPr>
          <w:rFonts w:hint="eastAsia" w:ascii="宋体" w:hAnsi="宋体"/>
          <w:sz w:val="24"/>
          <w:szCs w:val="24"/>
          <w:u w:val="single"/>
        </w:rPr>
        <w:t xml:space="preserve"> </w:t>
      </w:r>
      <w:r>
        <w:rPr>
          <w:rFonts w:hint="eastAsia" w:ascii="宋体" w:hAnsi="宋体"/>
          <w:sz w:val="24"/>
          <w:szCs w:val="24"/>
          <w:u w:val="single"/>
          <w:lang w:val="en-US" w:eastAsia="zh-CN"/>
        </w:rPr>
        <w:t>207</w:t>
      </w:r>
      <w:r>
        <w:rPr>
          <w:rFonts w:hint="eastAsia" w:ascii="宋体" w:hAnsi="宋体"/>
          <w:sz w:val="24"/>
          <w:szCs w:val="24"/>
          <w:u w:val="single"/>
        </w:rPr>
        <w:t xml:space="preserve"> </w:t>
      </w:r>
      <w:r>
        <w:rPr>
          <w:rFonts w:hint="eastAsia" w:ascii="宋体" w:hAnsi="宋体"/>
          <w:sz w:val="24"/>
          <w:szCs w:val="24"/>
        </w:rPr>
        <w:t xml:space="preserve">室( </w:t>
      </w:r>
      <w:r>
        <w:rPr>
          <w:rFonts w:ascii="宋体" w:hAnsi="宋体"/>
          <w:sz w:val="24"/>
          <w:szCs w:val="24"/>
        </w:rPr>
        <w:fldChar w:fldCharType="begin"/>
      </w:r>
      <w:r>
        <w:rPr>
          <w:rFonts w:ascii="宋体" w:hAnsi="宋体"/>
          <w:sz w:val="24"/>
          <w:szCs w:val="24"/>
        </w:rPr>
        <w:instrText xml:space="preserve"> HYPERLINK "http://218.77.183.48/htms" </w:instrText>
      </w:r>
      <w:r>
        <w:rPr>
          <w:rFonts w:ascii="宋体" w:hAnsi="宋体"/>
          <w:sz w:val="24"/>
          <w:szCs w:val="24"/>
        </w:rPr>
        <w:fldChar w:fldCharType="separate"/>
      </w:r>
      <w:r>
        <w:rPr>
          <w:rStyle w:val="13"/>
          <w:rFonts w:hint="eastAsia" w:hAnsi="宋体"/>
          <w:sz w:val="24"/>
          <w:szCs w:val="24"/>
        </w:rPr>
        <w:t>http://218.77.183.48/htms</w:t>
      </w:r>
      <w:r>
        <w:rPr>
          <w:rFonts w:ascii="宋体" w:hAnsi="宋体"/>
          <w:sz w:val="24"/>
          <w:szCs w:val="24"/>
        </w:rPr>
        <w:fldChar w:fldCharType="end"/>
      </w:r>
      <w:r>
        <w:rPr>
          <w:rFonts w:hint="eastAsia" w:ascii="宋体" w:hAnsi="宋体"/>
          <w:sz w:val="24"/>
          <w:szCs w:val="24"/>
        </w:rPr>
        <w:t xml:space="preserve"> ) 。 </w:t>
      </w:r>
    </w:p>
    <w:p>
      <w:pPr>
        <w:pStyle w:val="12"/>
        <w:spacing w:line="500" w:lineRule="exact"/>
        <w:jc w:val="left"/>
        <w:rPr>
          <w:rFonts w:hint="eastAsia" w:ascii="宋体" w:hAnsi="宋体"/>
          <w:sz w:val="24"/>
          <w:szCs w:val="24"/>
        </w:rPr>
      </w:pPr>
      <w:r>
        <w:rPr>
          <w:rFonts w:hint="eastAsia" w:ascii="宋体" w:hAnsi="宋体"/>
          <w:sz w:val="24"/>
          <w:szCs w:val="24"/>
        </w:rPr>
        <w:t xml:space="preserve">    3、开标时间：</w:t>
      </w:r>
      <w:r>
        <w:rPr>
          <w:rFonts w:hint="eastAsia" w:ascii="宋体" w:hAnsi="宋体" w:cs="Arial"/>
          <w:bCs/>
          <w:sz w:val="24"/>
          <w:szCs w:val="24"/>
        </w:rPr>
        <w:t>201</w:t>
      </w:r>
      <w:r>
        <w:rPr>
          <w:rFonts w:hint="eastAsia" w:ascii="宋体" w:hAnsi="宋体" w:cs="Arial"/>
          <w:bCs/>
          <w:sz w:val="24"/>
          <w:szCs w:val="24"/>
          <w:lang w:val="en-US" w:eastAsia="zh-CN"/>
        </w:rPr>
        <w:t>8</w:t>
      </w:r>
      <w:r>
        <w:rPr>
          <w:rFonts w:hint="eastAsia" w:ascii="宋体" w:hAnsi="宋体" w:cs="Arial"/>
          <w:bCs/>
          <w:sz w:val="24"/>
          <w:szCs w:val="24"/>
        </w:rPr>
        <w:t>年</w:t>
      </w:r>
      <w:r>
        <w:rPr>
          <w:rFonts w:hint="eastAsia" w:ascii="宋体" w:hAnsi="宋体" w:cs="Arial"/>
          <w:bCs/>
          <w:sz w:val="24"/>
          <w:szCs w:val="24"/>
          <w:lang w:val="en-US" w:eastAsia="zh-CN"/>
        </w:rPr>
        <w:t>2</w:t>
      </w:r>
      <w:r>
        <w:rPr>
          <w:rFonts w:hint="eastAsia" w:ascii="宋体" w:hAnsi="宋体" w:cs="Arial"/>
          <w:bCs/>
          <w:sz w:val="24"/>
          <w:szCs w:val="24"/>
        </w:rPr>
        <w:t>月</w:t>
      </w:r>
      <w:r>
        <w:rPr>
          <w:rFonts w:hint="eastAsia" w:ascii="宋体" w:hAnsi="宋体" w:cs="Arial"/>
          <w:bCs/>
          <w:sz w:val="24"/>
          <w:szCs w:val="24"/>
          <w:lang w:val="en-US" w:eastAsia="zh-CN"/>
        </w:rPr>
        <w:t>5</w:t>
      </w:r>
      <w:r>
        <w:rPr>
          <w:rFonts w:hint="eastAsia" w:ascii="宋体" w:hAnsi="宋体" w:cs="Arial"/>
          <w:bCs/>
          <w:sz w:val="24"/>
          <w:szCs w:val="24"/>
        </w:rPr>
        <w:t>日</w:t>
      </w:r>
      <w:r>
        <w:rPr>
          <w:rFonts w:hint="eastAsia" w:ascii="宋体" w:hAnsi="宋体" w:cs="Arial"/>
          <w:bCs/>
          <w:sz w:val="24"/>
          <w:szCs w:val="24"/>
          <w:lang w:eastAsia="zh-CN"/>
        </w:rPr>
        <w:t>下午</w:t>
      </w:r>
      <w:r>
        <w:rPr>
          <w:rFonts w:hint="eastAsia" w:ascii="宋体" w:hAnsi="宋体" w:cs="Arial"/>
          <w:bCs/>
          <w:sz w:val="24"/>
          <w:szCs w:val="24"/>
          <w:lang w:val="en-US" w:eastAsia="zh-CN"/>
        </w:rPr>
        <w:t>14:40</w:t>
      </w:r>
      <w:r>
        <w:rPr>
          <w:rFonts w:hint="eastAsia" w:ascii="宋体" w:hAnsi="宋体" w:cs="Arial"/>
          <w:bCs/>
          <w:sz w:val="24"/>
          <w:szCs w:val="24"/>
        </w:rPr>
        <w:t xml:space="preserve">           </w:t>
      </w:r>
    </w:p>
    <w:p>
      <w:pPr>
        <w:pStyle w:val="12"/>
        <w:spacing w:line="500" w:lineRule="exact"/>
        <w:jc w:val="left"/>
        <w:rPr>
          <w:rFonts w:hint="eastAsia" w:ascii="宋体" w:hAnsi="宋体"/>
          <w:sz w:val="24"/>
          <w:szCs w:val="24"/>
        </w:rPr>
      </w:pPr>
      <w:r>
        <w:rPr>
          <w:rFonts w:hint="eastAsia" w:ascii="宋体" w:hAnsi="宋体"/>
          <w:sz w:val="24"/>
          <w:szCs w:val="24"/>
        </w:rPr>
        <w:t xml:space="preserve">    4、开标地点：</w:t>
      </w:r>
      <w:r>
        <w:rPr>
          <w:rFonts w:hint="eastAsia" w:ascii="宋体" w:hAnsi="宋体" w:cs="Arial"/>
          <w:bCs/>
          <w:sz w:val="24"/>
          <w:szCs w:val="24"/>
        </w:rPr>
        <w:t>海南省人民政府政务服务中心 二 楼</w:t>
      </w:r>
      <w:r>
        <w:rPr>
          <w:rFonts w:hint="eastAsia" w:ascii="宋体" w:hAnsi="宋体" w:cs="Arial"/>
          <w:bCs/>
          <w:sz w:val="24"/>
          <w:szCs w:val="24"/>
          <w:lang w:val="en-US" w:eastAsia="zh-CN"/>
        </w:rPr>
        <w:t>207</w:t>
      </w:r>
      <w:r>
        <w:rPr>
          <w:rFonts w:hint="eastAsia" w:ascii="宋体" w:hAnsi="宋体" w:cs="Arial"/>
          <w:bCs/>
          <w:sz w:val="24"/>
          <w:szCs w:val="24"/>
        </w:rPr>
        <w:t>室</w:t>
      </w:r>
    </w:p>
    <w:p>
      <w:pPr>
        <w:pStyle w:val="12"/>
        <w:spacing w:line="500" w:lineRule="exact"/>
        <w:jc w:val="left"/>
        <w:rPr>
          <w:rFonts w:hint="eastAsia" w:ascii="宋体" w:hAnsi="宋体"/>
          <w:sz w:val="24"/>
          <w:szCs w:val="24"/>
        </w:rPr>
      </w:pPr>
      <w:r>
        <w:rPr>
          <w:rFonts w:hint="eastAsia" w:ascii="宋体" w:hAnsi="宋体"/>
          <w:sz w:val="24"/>
          <w:szCs w:val="24"/>
        </w:rPr>
        <w:t xml:space="preserve">    5、保证金到账截止日期：201</w:t>
      </w:r>
      <w:r>
        <w:rPr>
          <w:rFonts w:hint="eastAsia" w:ascii="宋体" w:hAnsi="宋体"/>
          <w:sz w:val="24"/>
          <w:szCs w:val="24"/>
          <w:lang w:val="en-US" w:eastAsia="zh-CN"/>
        </w:rPr>
        <w:t>8</w:t>
      </w:r>
      <w:r>
        <w:rPr>
          <w:rFonts w:hint="eastAsia" w:ascii="宋体" w:hAnsi="宋体"/>
          <w:sz w:val="24"/>
          <w:szCs w:val="24"/>
        </w:rPr>
        <w:t>年</w:t>
      </w:r>
      <w:r>
        <w:rPr>
          <w:rFonts w:hint="eastAsia" w:ascii="宋体" w:hAnsi="宋体"/>
          <w:sz w:val="24"/>
          <w:szCs w:val="24"/>
          <w:lang w:val="en-US" w:eastAsia="zh-CN"/>
        </w:rPr>
        <w:t>2</w:t>
      </w:r>
      <w:r>
        <w:rPr>
          <w:rFonts w:hint="eastAsia" w:ascii="宋体" w:hAnsi="宋体"/>
          <w:sz w:val="24"/>
          <w:szCs w:val="24"/>
        </w:rPr>
        <w:t>月</w:t>
      </w:r>
      <w:r>
        <w:rPr>
          <w:rFonts w:hint="eastAsia" w:ascii="宋体" w:hAnsi="宋体"/>
          <w:sz w:val="24"/>
          <w:szCs w:val="24"/>
          <w:lang w:val="en-US" w:eastAsia="zh-CN"/>
        </w:rPr>
        <w:t>5</w:t>
      </w:r>
      <w:r>
        <w:rPr>
          <w:rFonts w:hint="eastAsia" w:ascii="宋体" w:hAnsi="宋体"/>
          <w:sz w:val="24"/>
          <w:szCs w:val="24"/>
        </w:rPr>
        <w:t>日下午</w:t>
      </w:r>
      <w:r>
        <w:rPr>
          <w:rFonts w:hint="eastAsia" w:ascii="宋体" w:hAnsi="宋体"/>
          <w:sz w:val="24"/>
          <w:szCs w:val="24"/>
          <w:lang w:val="en-US" w:eastAsia="zh-CN"/>
        </w:rPr>
        <w:t>14</w:t>
      </w:r>
      <w:r>
        <w:rPr>
          <w:rFonts w:hint="eastAsia" w:ascii="宋体" w:hAnsi="宋体"/>
          <w:sz w:val="24"/>
          <w:szCs w:val="24"/>
        </w:rPr>
        <w:t>:</w:t>
      </w:r>
      <w:r>
        <w:rPr>
          <w:rFonts w:hint="eastAsia" w:ascii="宋体" w:hAnsi="宋体"/>
          <w:sz w:val="24"/>
          <w:szCs w:val="24"/>
          <w:lang w:val="en-US" w:eastAsia="zh-CN"/>
        </w:rPr>
        <w:t>4</w:t>
      </w:r>
      <w:r>
        <w:rPr>
          <w:rFonts w:hint="eastAsia" w:ascii="宋体" w:hAnsi="宋体"/>
          <w:sz w:val="24"/>
          <w:szCs w:val="24"/>
        </w:rPr>
        <w:t>0（北京时间），投标保证金的形式：网上支付，支付地址为：</w:t>
      </w:r>
      <w:r>
        <w:rPr>
          <w:rFonts w:ascii="宋体" w:hAnsi="宋体"/>
          <w:sz w:val="24"/>
          <w:szCs w:val="24"/>
        </w:rPr>
        <w:fldChar w:fldCharType="begin"/>
      </w:r>
      <w:r>
        <w:rPr>
          <w:rFonts w:ascii="宋体" w:hAnsi="宋体"/>
          <w:sz w:val="24"/>
          <w:szCs w:val="24"/>
        </w:rPr>
        <w:instrText xml:space="preserve"> HYPERLINK "http://218.77.183.48/htms" </w:instrText>
      </w:r>
      <w:r>
        <w:rPr>
          <w:rFonts w:ascii="宋体" w:hAnsi="宋体"/>
          <w:sz w:val="24"/>
          <w:szCs w:val="24"/>
        </w:rPr>
        <w:fldChar w:fldCharType="separate"/>
      </w:r>
      <w:r>
        <w:rPr>
          <w:rStyle w:val="10"/>
          <w:rFonts w:hint="eastAsia" w:ascii="宋体" w:hAnsi="宋体"/>
          <w:sz w:val="24"/>
          <w:szCs w:val="24"/>
        </w:rPr>
        <w:t>http://218.77.183.48/htms</w:t>
      </w:r>
      <w:r>
        <w:rPr>
          <w:rFonts w:ascii="宋体" w:hAnsi="宋体"/>
          <w:sz w:val="24"/>
          <w:szCs w:val="24"/>
        </w:rPr>
        <w:fldChar w:fldCharType="end"/>
      </w:r>
    </w:p>
    <w:p>
      <w:pPr>
        <w:pStyle w:val="12"/>
        <w:spacing w:line="500" w:lineRule="exact"/>
        <w:jc w:val="left"/>
        <w:rPr>
          <w:rFonts w:hint="eastAsia" w:ascii="宋体" w:hAnsi="宋体"/>
          <w:sz w:val="24"/>
          <w:szCs w:val="24"/>
        </w:rPr>
      </w:pPr>
      <w:r>
        <w:rPr>
          <w:rFonts w:hint="eastAsia" w:ascii="宋体" w:hAnsi="宋体"/>
          <w:sz w:val="24"/>
          <w:szCs w:val="24"/>
        </w:rPr>
        <w:t xml:space="preserve">    6、公告发布媒介：中国政府采购网www.ccgp.gov.cn ；中国海南政府采购网www.ccgp-hainan.gov.cn</w:t>
      </w:r>
      <w:r>
        <w:rPr>
          <w:rFonts w:hint="eastAsia" w:ascii="宋体" w:hAnsi="宋体"/>
          <w:sz w:val="24"/>
          <w:szCs w:val="24"/>
          <w:lang w:eastAsia="zh-CN"/>
        </w:rPr>
        <w:t>；</w:t>
      </w:r>
      <w:r>
        <w:rPr>
          <w:rFonts w:hint="eastAsia" w:ascii="宋体" w:hAnsi="宋体"/>
          <w:sz w:val="24"/>
          <w:szCs w:val="24"/>
        </w:rPr>
        <w:t>海南省人民政府政务服务中心网www.hizw.gov.cn</w:t>
      </w:r>
    </w:p>
    <w:p>
      <w:pPr>
        <w:pStyle w:val="12"/>
        <w:spacing w:line="500" w:lineRule="exact"/>
        <w:jc w:val="left"/>
        <w:rPr>
          <w:rFonts w:hint="eastAsia" w:ascii="宋体" w:hAnsi="宋体"/>
          <w:b/>
          <w:bCs/>
          <w:sz w:val="24"/>
          <w:szCs w:val="24"/>
        </w:rPr>
      </w:pPr>
      <w:r>
        <w:rPr>
          <w:rFonts w:hint="eastAsia" w:ascii="宋体" w:hAnsi="宋体"/>
          <w:b/>
          <w:bCs/>
          <w:sz w:val="24"/>
          <w:szCs w:val="24"/>
        </w:rPr>
        <w:t xml:space="preserve">六、其他 </w:t>
      </w:r>
    </w:p>
    <w:p>
      <w:pPr>
        <w:pStyle w:val="12"/>
        <w:spacing w:line="500" w:lineRule="exact"/>
        <w:ind w:firstLine="480"/>
        <w:rPr>
          <w:rStyle w:val="14"/>
          <w:rFonts w:hint="eastAsia"/>
          <w:color w:val="000000"/>
          <w:sz w:val="24"/>
          <w:szCs w:val="24"/>
        </w:rPr>
      </w:pPr>
      <w:r>
        <w:rPr>
          <w:rStyle w:val="14"/>
          <w:color w:val="000000"/>
          <w:sz w:val="24"/>
          <w:szCs w:val="24"/>
        </w:rPr>
        <w:t xml:space="preserve">1、必须在海南省人民政府政务服务中心企业信息管理系统（http://218.77.183.48）中注册并备案通过，然后登陆电子招投标系统（http://218.77.183.48/htms）下载、购买电子版的招标文件； </w:t>
      </w:r>
      <w:r>
        <w:rPr>
          <w:color w:val="000000"/>
          <w:sz w:val="24"/>
          <w:szCs w:val="24"/>
        </w:rPr>
        <w:br w:type="textWrapping"/>
      </w:r>
      <w:r>
        <w:rPr>
          <w:rStyle w:val="14"/>
          <w:rFonts w:hint="eastAsia"/>
          <w:color w:val="000000"/>
          <w:sz w:val="24"/>
          <w:szCs w:val="24"/>
        </w:rPr>
        <w:t xml:space="preserve">    </w:t>
      </w:r>
      <w:r>
        <w:rPr>
          <w:rStyle w:val="14"/>
          <w:color w:val="000000"/>
          <w:sz w:val="24"/>
          <w:szCs w:val="24"/>
        </w:rPr>
        <w:t>2、电子标（标书后缀名.GZBS）：必须使用最新版本的电子投标工具（</w:t>
      </w:r>
      <w:r>
        <w:rPr>
          <w:rStyle w:val="14"/>
          <w:rFonts w:hint="eastAsia"/>
          <w:color w:val="000000"/>
          <w:sz w:val="24"/>
          <w:szCs w:val="24"/>
        </w:rPr>
        <w:t>在</w:t>
      </w:r>
      <w:r>
        <w:rPr>
          <w:rStyle w:val="14"/>
          <w:color w:val="000000"/>
          <w:sz w:val="24"/>
          <w:szCs w:val="24"/>
        </w:rPr>
        <w:t xml:space="preserve">http://218.77.183.48/site下载投标工具）制作电子版的投标文件；非电子标（标书后缀名不是.GZBS）：必须使用电子签章工具（在http://218.77.183.48/site下载签章工具）对PDF格式的电子投标文件进行盖章(使用WinRAR对PDF格式的标书加密压缩)； </w:t>
      </w:r>
      <w:r>
        <w:rPr>
          <w:color w:val="000000"/>
          <w:sz w:val="24"/>
          <w:szCs w:val="24"/>
        </w:rPr>
        <w:br w:type="textWrapping"/>
      </w:r>
      <w:r>
        <w:rPr>
          <w:rStyle w:val="14"/>
          <w:rFonts w:hint="eastAsia"/>
          <w:color w:val="000000"/>
          <w:sz w:val="24"/>
          <w:szCs w:val="24"/>
        </w:rPr>
        <w:t xml:space="preserve">    </w:t>
      </w:r>
      <w:r>
        <w:rPr>
          <w:rStyle w:val="14"/>
          <w:color w:val="000000"/>
          <w:sz w:val="24"/>
          <w:szCs w:val="24"/>
        </w:rPr>
        <w:t xml:space="preserve">3、投标截止日期前，必须在网上上传电子投标书——（电子标：投标书为GTBS格式；非电子标：投标书需上传PDF加密压缩的rar格式）； </w:t>
      </w:r>
      <w:r>
        <w:rPr>
          <w:color w:val="000000"/>
          <w:sz w:val="24"/>
          <w:szCs w:val="24"/>
        </w:rPr>
        <w:br w:type="textWrapping"/>
      </w:r>
      <w:r>
        <w:rPr>
          <w:rStyle w:val="14"/>
          <w:rFonts w:hint="eastAsia"/>
          <w:color w:val="000000"/>
          <w:sz w:val="24"/>
          <w:szCs w:val="24"/>
        </w:rPr>
        <w:t xml:space="preserve">    </w:t>
      </w:r>
      <w:r>
        <w:rPr>
          <w:rStyle w:val="14"/>
          <w:color w:val="000000"/>
          <w:sz w:val="24"/>
          <w:szCs w:val="24"/>
        </w:rPr>
        <w:t>4、电子标：开标的时候必须携带加密锁和光盘、U盘拷贝的投标书。</w:t>
      </w:r>
    </w:p>
    <w:p>
      <w:pPr>
        <w:pStyle w:val="12"/>
        <w:spacing w:line="500" w:lineRule="exact"/>
        <w:jc w:val="left"/>
        <w:rPr>
          <w:rFonts w:hint="eastAsia" w:ascii="宋体" w:hAnsi="宋体"/>
          <w:b/>
          <w:bCs/>
          <w:sz w:val="24"/>
          <w:szCs w:val="24"/>
        </w:rPr>
      </w:pPr>
      <w:r>
        <w:rPr>
          <w:rFonts w:hint="eastAsia" w:ascii="宋体" w:hAnsi="宋体"/>
          <w:b/>
          <w:bCs/>
          <w:sz w:val="24"/>
          <w:szCs w:val="24"/>
        </w:rPr>
        <w:t>七、联系方式：</w:t>
      </w:r>
    </w:p>
    <w:p>
      <w:pPr>
        <w:pStyle w:val="12"/>
        <w:spacing w:line="500" w:lineRule="exact"/>
        <w:ind w:firstLine="440"/>
        <w:jc w:val="left"/>
        <w:rPr>
          <w:rFonts w:hint="eastAsia" w:ascii="宋体" w:hAnsi="宋体"/>
          <w:sz w:val="24"/>
          <w:szCs w:val="24"/>
        </w:rPr>
      </w:pPr>
      <w:r>
        <w:rPr>
          <w:rFonts w:hint="eastAsia" w:ascii="宋体" w:hAnsi="宋体"/>
          <w:sz w:val="24"/>
          <w:szCs w:val="24"/>
        </w:rPr>
        <w:t xml:space="preserve">招标代理机构：中天世纪国际招标有限公司                              </w:t>
      </w:r>
    </w:p>
    <w:p>
      <w:pPr>
        <w:pStyle w:val="12"/>
        <w:spacing w:line="500" w:lineRule="exact"/>
        <w:ind w:firstLine="440"/>
        <w:jc w:val="left"/>
        <w:rPr>
          <w:rFonts w:hint="eastAsia" w:ascii="宋体" w:hAnsi="宋体"/>
          <w:sz w:val="24"/>
          <w:szCs w:val="24"/>
        </w:rPr>
      </w:pPr>
      <w:r>
        <w:rPr>
          <w:rFonts w:hint="eastAsia" w:ascii="宋体" w:hAnsi="宋体"/>
          <w:sz w:val="24"/>
          <w:szCs w:val="24"/>
        </w:rPr>
        <w:t>招标代理公司地址：海口市美兰区和平大道60号蔚蓝海语印象初阳阁A-2201室</w:t>
      </w:r>
    </w:p>
    <w:p>
      <w:pPr>
        <w:pStyle w:val="12"/>
        <w:spacing w:line="500" w:lineRule="exact"/>
        <w:ind w:firstLine="440"/>
        <w:jc w:val="left"/>
        <w:rPr>
          <w:rFonts w:hint="eastAsia" w:ascii="宋体" w:hAnsi="宋体"/>
          <w:sz w:val="24"/>
          <w:szCs w:val="24"/>
        </w:rPr>
      </w:pPr>
      <w:r>
        <w:rPr>
          <w:rFonts w:hint="eastAsia" w:ascii="宋体" w:hAnsi="宋体"/>
          <w:sz w:val="24"/>
          <w:szCs w:val="24"/>
        </w:rPr>
        <w:t>项目联系人：周琳琳                      联系电话：0898-66156469</w:t>
      </w:r>
    </w:p>
    <w:p>
      <w:pPr>
        <w:pStyle w:val="12"/>
        <w:spacing w:line="500" w:lineRule="exact"/>
        <w:ind w:left="4757" w:leftChars="208" w:hanging="4320" w:hangingChars="1800"/>
        <w:jc w:val="left"/>
        <w:rPr>
          <w:rFonts w:hint="eastAsia" w:ascii="宋体" w:hAnsi="宋体"/>
          <w:sz w:val="24"/>
          <w:szCs w:val="24"/>
        </w:rPr>
      </w:pPr>
      <w:r>
        <w:rPr>
          <w:rFonts w:hint="eastAsia" w:ascii="宋体" w:hAnsi="宋体"/>
          <w:sz w:val="24"/>
          <w:szCs w:val="24"/>
        </w:rPr>
        <w:t xml:space="preserve">传      真: 0898-66263439               电子邮箱: </w:t>
      </w:r>
      <w:r>
        <w:rPr>
          <w:rFonts w:ascii="宋体" w:hAnsi="宋体"/>
          <w:sz w:val="24"/>
          <w:szCs w:val="24"/>
        </w:rPr>
        <w:fldChar w:fldCharType="begin"/>
      </w:r>
      <w:r>
        <w:rPr>
          <w:rFonts w:ascii="宋体" w:hAnsi="宋体"/>
          <w:sz w:val="24"/>
          <w:szCs w:val="24"/>
        </w:rPr>
        <w:instrText xml:space="preserve"> HYPERLINK "mailto:ztsjhnzb@126.com" </w:instrText>
      </w:r>
      <w:r>
        <w:rPr>
          <w:rFonts w:ascii="宋体" w:hAnsi="宋体"/>
          <w:sz w:val="24"/>
          <w:szCs w:val="24"/>
        </w:rPr>
        <w:fldChar w:fldCharType="separate"/>
      </w:r>
      <w:r>
        <w:rPr>
          <w:rStyle w:val="10"/>
          <w:rFonts w:hint="eastAsia" w:ascii="宋体" w:hAnsi="宋体"/>
          <w:sz w:val="24"/>
          <w:szCs w:val="24"/>
        </w:rPr>
        <w:t>ztsjhnzb@126.com</w:t>
      </w:r>
      <w:r>
        <w:rPr>
          <w:rFonts w:ascii="宋体" w:hAnsi="宋体"/>
          <w:sz w:val="24"/>
          <w:szCs w:val="24"/>
        </w:rPr>
        <w:fldChar w:fldCharType="end"/>
      </w:r>
      <w:r>
        <w:rPr>
          <w:rFonts w:hint="eastAsia" w:ascii="宋体" w:hAnsi="宋体"/>
          <w:sz w:val="24"/>
          <w:szCs w:val="24"/>
        </w:rPr>
        <w:t xml:space="preserve"> </w:t>
      </w:r>
    </w:p>
    <w:p>
      <w:pPr>
        <w:pStyle w:val="12"/>
        <w:spacing w:line="500" w:lineRule="exact"/>
        <w:ind w:left="4757" w:leftChars="208" w:hanging="4320" w:hangingChars="1800"/>
        <w:jc w:val="left"/>
        <w:rPr>
          <w:rFonts w:hint="eastAsia" w:ascii="宋体" w:hAnsi="宋体"/>
          <w:sz w:val="24"/>
          <w:szCs w:val="24"/>
        </w:rPr>
      </w:pPr>
    </w:p>
    <w:p>
      <w:pPr>
        <w:pStyle w:val="12"/>
        <w:spacing w:line="500" w:lineRule="exact"/>
        <w:ind w:left="4746" w:leftChars="2260" w:firstLine="360" w:firstLineChars="150"/>
        <w:jc w:val="left"/>
        <w:rPr>
          <w:rFonts w:hint="eastAsia" w:ascii="宋体" w:hAnsi="宋体"/>
          <w:sz w:val="24"/>
          <w:szCs w:val="24"/>
        </w:rPr>
      </w:pPr>
      <w:r>
        <w:rPr>
          <w:rFonts w:hint="eastAsia" w:ascii="宋体" w:hAnsi="宋体"/>
          <w:sz w:val="24"/>
          <w:szCs w:val="24"/>
        </w:rPr>
        <w:t>中天世纪国际招标有限公司</w:t>
      </w:r>
    </w:p>
    <w:p>
      <w:pPr>
        <w:pStyle w:val="12"/>
        <w:spacing w:line="500" w:lineRule="exact"/>
        <w:jc w:val="left"/>
        <w:rPr>
          <w:rFonts w:hint="eastAsia" w:ascii="宋体" w:hAnsi="宋体"/>
          <w:sz w:val="24"/>
          <w:szCs w:val="24"/>
        </w:rPr>
      </w:pPr>
      <w:r>
        <w:rPr>
          <w:rFonts w:hint="eastAsia"/>
          <w:sz w:val="24"/>
          <w:szCs w:val="24"/>
        </w:rPr>
        <w:t xml:space="preserve">                                                 </w:t>
      </w:r>
      <w:r>
        <w:rPr>
          <w:rFonts w:hint="eastAsia" w:ascii="宋体" w:hAnsi="宋体"/>
          <w:sz w:val="24"/>
          <w:szCs w:val="24"/>
        </w:rPr>
        <w:t xml:space="preserve"> 201</w:t>
      </w:r>
      <w:r>
        <w:rPr>
          <w:rFonts w:hint="eastAsia" w:ascii="宋体" w:hAnsi="宋体"/>
          <w:sz w:val="24"/>
          <w:szCs w:val="24"/>
          <w:lang w:val="en-US" w:eastAsia="zh-CN"/>
        </w:rPr>
        <w:t>8</w:t>
      </w:r>
      <w:r>
        <w:rPr>
          <w:rFonts w:hint="eastAsia" w:ascii="宋体" w:hAnsi="宋体"/>
          <w:sz w:val="24"/>
          <w:szCs w:val="24"/>
        </w:rPr>
        <w:t>年</w:t>
      </w:r>
      <w:r>
        <w:rPr>
          <w:rFonts w:hint="eastAsia" w:ascii="宋体" w:hAnsi="宋体"/>
          <w:sz w:val="24"/>
          <w:szCs w:val="24"/>
          <w:lang w:val="en-US" w:eastAsia="zh-CN"/>
        </w:rPr>
        <w:t>1</w:t>
      </w:r>
      <w:r>
        <w:rPr>
          <w:rFonts w:hint="eastAsia" w:ascii="宋体" w:hAnsi="宋体"/>
          <w:sz w:val="24"/>
          <w:szCs w:val="24"/>
        </w:rPr>
        <w:t>月</w:t>
      </w:r>
      <w:r>
        <w:rPr>
          <w:rFonts w:hint="eastAsia" w:ascii="宋体" w:hAnsi="宋体"/>
          <w:sz w:val="24"/>
          <w:szCs w:val="24"/>
          <w:lang w:val="en-US" w:eastAsia="zh-CN"/>
        </w:rPr>
        <w:t>16</w:t>
      </w:r>
      <w:r>
        <w:rPr>
          <w:rFonts w:hint="eastAsia" w:ascii="宋体" w:hAnsi="宋体"/>
          <w:sz w:val="24"/>
          <w:szCs w:val="24"/>
        </w:rPr>
        <w:t>日</w:t>
      </w:r>
    </w:p>
    <w:p>
      <w:pPr>
        <w:pStyle w:val="7"/>
        <w:spacing w:line="360" w:lineRule="auto"/>
        <w:jc w:val="both"/>
        <w:rPr>
          <w:rFonts w:hint="eastAsia" w:ascii="宋体" w:hAnsi="宋体" w:cs="宋体"/>
        </w:rPr>
      </w:pPr>
      <w:bookmarkStart w:id="8" w:name="_Toc405192891"/>
      <w:bookmarkStart w:id="9" w:name="_Toc22970"/>
    </w:p>
    <w:p>
      <w:pPr>
        <w:pStyle w:val="7"/>
        <w:spacing w:line="360" w:lineRule="auto"/>
        <w:rPr>
          <w:rFonts w:hint="eastAsia" w:ascii="宋体" w:hAnsi="宋体" w:cs="宋体"/>
        </w:rPr>
      </w:pPr>
      <w:bookmarkStart w:id="10" w:name="_Toc455509616"/>
      <w:bookmarkStart w:id="11" w:name="_Toc455509668"/>
    </w:p>
    <w:p>
      <w:pPr>
        <w:pStyle w:val="7"/>
        <w:spacing w:line="360" w:lineRule="auto"/>
        <w:rPr>
          <w:rFonts w:ascii="宋体"/>
        </w:rPr>
      </w:pPr>
      <w:r>
        <w:rPr>
          <w:rFonts w:ascii="宋体" w:hAnsi="宋体" w:cs="宋体"/>
        </w:rPr>
        <w:br w:type="page"/>
      </w:r>
      <w:r>
        <w:rPr>
          <w:rFonts w:hint="eastAsia" w:ascii="宋体" w:hAnsi="宋体" w:cs="宋体"/>
        </w:rPr>
        <w:t>第二章</w:t>
      </w:r>
      <w:r>
        <w:rPr>
          <w:rFonts w:ascii="宋体" w:hAnsi="宋体" w:cs="宋体"/>
        </w:rPr>
        <w:t xml:space="preserve">  </w:t>
      </w:r>
      <w:r>
        <w:rPr>
          <w:rFonts w:hint="eastAsia" w:ascii="宋体" w:hAnsi="宋体" w:cs="宋体"/>
        </w:rPr>
        <w:t>投标人须知前附表</w:t>
      </w:r>
      <w:bookmarkEnd w:id="8"/>
      <w:bookmarkEnd w:id="9"/>
      <w:bookmarkEnd w:id="10"/>
      <w:bookmarkEnd w:id="11"/>
    </w:p>
    <w:tbl>
      <w:tblPr>
        <w:tblStyle w:val="11"/>
        <w:tblW w:w="9923"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921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710" w:type="dxa"/>
            <w:tcBorders>
              <w:top w:val="doub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序号</w:t>
            </w:r>
          </w:p>
        </w:tc>
        <w:tc>
          <w:tcPr>
            <w:tcW w:w="9213" w:type="dxa"/>
            <w:tcBorders>
              <w:top w:val="double" w:color="auto" w:sz="4" w:space="0"/>
            </w:tcBorders>
            <w:vAlign w:val="center"/>
          </w:tcPr>
          <w:p>
            <w:pPr>
              <w:spacing w:line="360" w:lineRule="auto"/>
              <w:jc w:val="center"/>
              <w:rPr>
                <w:rFonts w:ascii="宋体" w:hAnsi="宋体"/>
                <w:sz w:val="24"/>
                <w:szCs w:val="24"/>
              </w:rPr>
            </w:pPr>
            <w:r>
              <w:rPr>
                <w:rFonts w:hint="eastAsia" w:ascii="宋体" w:hAnsi="宋体" w:cs="宋体"/>
                <w:sz w:val="24"/>
                <w:szCs w:val="24"/>
              </w:rPr>
              <w:t>内</w:t>
            </w:r>
            <w:r>
              <w:rPr>
                <w:rFonts w:ascii="宋体" w:hAnsi="宋体" w:cs="宋体"/>
                <w:sz w:val="24"/>
                <w:szCs w:val="24"/>
              </w:rPr>
              <w:t xml:space="preserve">  </w:t>
            </w:r>
            <w:r>
              <w:rPr>
                <w:rFonts w:hint="eastAsia" w:ascii="宋体" w:hAnsi="宋体" w:cs="宋体"/>
                <w:sz w:val="24"/>
                <w:szCs w:val="24"/>
              </w:rPr>
              <w:t>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9" w:hRule="atLeast"/>
          <w:jc w:val="center"/>
        </w:trPr>
        <w:tc>
          <w:tcPr>
            <w:tcW w:w="710" w:type="dxa"/>
            <w:vAlign w:val="center"/>
          </w:tcPr>
          <w:p>
            <w:pPr>
              <w:spacing w:line="360" w:lineRule="auto"/>
              <w:jc w:val="center"/>
              <w:rPr>
                <w:rFonts w:ascii="宋体" w:hAnsi="宋体"/>
                <w:sz w:val="24"/>
                <w:szCs w:val="24"/>
              </w:rPr>
            </w:pPr>
            <w:r>
              <w:rPr>
                <w:rFonts w:ascii="宋体" w:hAnsi="宋体" w:cs="宋体"/>
                <w:sz w:val="24"/>
                <w:szCs w:val="24"/>
              </w:rPr>
              <w:t>1</w:t>
            </w:r>
          </w:p>
        </w:tc>
        <w:tc>
          <w:tcPr>
            <w:tcW w:w="9213" w:type="dxa"/>
            <w:vAlign w:val="center"/>
          </w:tcPr>
          <w:p>
            <w:pPr>
              <w:spacing w:line="360" w:lineRule="auto"/>
              <w:rPr>
                <w:rFonts w:hint="eastAsia" w:ascii="宋体" w:hAnsi="宋体"/>
                <w:b/>
                <w:bCs/>
                <w:sz w:val="52"/>
                <w:szCs w:val="52"/>
              </w:rPr>
            </w:pPr>
            <w:r>
              <w:rPr>
                <w:rFonts w:hint="eastAsia" w:ascii="宋体" w:hAnsi="宋体" w:cs="宋体"/>
                <w:color w:val="000000"/>
                <w:sz w:val="24"/>
                <w:szCs w:val="24"/>
              </w:rPr>
              <w:t>项目名称：海南省疾病预防控制中心试剂耗材一批（三年）项目B包</w:t>
            </w:r>
          </w:p>
          <w:p>
            <w:pPr>
              <w:spacing w:line="360" w:lineRule="auto"/>
              <w:ind w:left="-6" w:firstLine="6"/>
              <w:rPr>
                <w:rFonts w:hint="eastAsia" w:ascii="宋体" w:hAnsi="宋体" w:cs="宋体"/>
                <w:color w:val="000000"/>
                <w:sz w:val="24"/>
                <w:szCs w:val="24"/>
              </w:rPr>
            </w:pPr>
            <w:r>
              <w:rPr>
                <w:rFonts w:hint="eastAsia" w:ascii="宋体" w:hAnsi="宋体" w:cs="宋体"/>
                <w:color w:val="000000"/>
                <w:sz w:val="24"/>
                <w:szCs w:val="24"/>
                <w:lang w:eastAsia="zh-CN"/>
              </w:rPr>
              <w:t>项目</w:t>
            </w:r>
            <w:r>
              <w:rPr>
                <w:rFonts w:hint="eastAsia" w:ascii="宋体" w:hAnsi="宋体" w:cs="宋体"/>
                <w:color w:val="000000"/>
                <w:sz w:val="24"/>
                <w:szCs w:val="24"/>
              </w:rPr>
              <w:t>编号：ZTSJ-HN2017007</w:t>
            </w:r>
          </w:p>
          <w:p>
            <w:pPr>
              <w:spacing w:line="360" w:lineRule="auto"/>
              <w:ind w:left="-6" w:firstLine="6"/>
              <w:rPr>
                <w:rFonts w:hint="eastAsia" w:ascii="宋体" w:hAnsi="宋体" w:cs="宋体"/>
                <w:b/>
                <w:color w:val="C00000"/>
                <w:sz w:val="24"/>
                <w:szCs w:val="24"/>
              </w:rPr>
            </w:pPr>
            <w:r>
              <w:rPr>
                <w:rFonts w:hint="eastAsia" w:ascii="宋体" w:hAnsi="宋体" w:cs="宋体"/>
                <w:sz w:val="24"/>
                <w:szCs w:val="24"/>
              </w:rPr>
              <w:t>交</w:t>
            </w:r>
            <w:r>
              <w:rPr>
                <w:rFonts w:ascii="宋体" w:hAnsi="宋体" w:cs="宋体"/>
                <w:sz w:val="24"/>
                <w:szCs w:val="24"/>
              </w:rPr>
              <w:t xml:space="preserve"> </w:t>
            </w:r>
            <w:r>
              <w:rPr>
                <w:rFonts w:hint="eastAsia" w:ascii="宋体" w:hAnsi="宋体" w:cs="宋体"/>
                <w:sz w:val="24"/>
                <w:szCs w:val="24"/>
              </w:rPr>
              <w:t>货</w:t>
            </w:r>
            <w:r>
              <w:rPr>
                <w:rFonts w:ascii="宋体" w:hAnsi="宋体" w:cs="宋体"/>
                <w:sz w:val="24"/>
                <w:szCs w:val="24"/>
              </w:rPr>
              <w:t xml:space="preserve"> </w:t>
            </w:r>
            <w:r>
              <w:rPr>
                <w:rFonts w:hint="eastAsia" w:ascii="宋体" w:hAnsi="宋体" w:cs="宋体"/>
                <w:b w:val="0"/>
                <w:bCs w:val="0"/>
                <w:color w:val="auto"/>
                <w:sz w:val="24"/>
                <w:szCs w:val="24"/>
              </w:rPr>
              <w:t>期：按用户需求供货</w:t>
            </w:r>
          </w:p>
          <w:p>
            <w:pPr>
              <w:spacing w:line="360" w:lineRule="auto"/>
              <w:ind w:left="-6" w:firstLine="6"/>
              <w:rPr>
                <w:rFonts w:hint="eastAsia" w:ascii="宋体" w:hAnsi="宋体" w:cs="宋体"/>
                <w:sz w:val="24"/>
                <w:szCs w:val="24"/>
              </w:rPr>
            </w:pPr>
            <w:r>
              <w:rPr>
                <w:rFonts w:hint="eastAsia" w:ascii="宋体" w:hAnsi="宋体" w:cs="宋体"/>
                <w:sz w:val="24"/>
                <w:szCs w:val="24"/>
              </w:rPr>
              <w:t>服 务 期：三年</w:t>
            </w:r>
          </w:p>
          <w:p>
            <w:pPr>
              <w:spacing w:line="360" w:lineRule="auto"/>
              <w:ind w:left="-6" w:firstLine="6"/>
              <w:rPr>
                <w:rFonts w:hint="eastAsia" w:ascii="宋体" w:hAnsi="宋体" w:cs="宋体"/>
                <w:color w:val="000000"/>
                <w:sz w:val="24"/>
                <w:szCs w:val="24"/>
              </w:rPr>
            </w:pPr>
            <w:r>
              <w:rPr>
                <w:rFonts w:hint="eastAsia" w:ascii="宋体" w:hAnsi="宋体" w:cs="宋体"/>
                <w:color w:val="000000"/>
                <w:sz w:val="24"/>
                <w:szCs w:val="24"/>
              </w:rPr>
              <w:t>项目预算：53.2万元/年</w:t>
            </w:r>
          </w:p>
          <w:p>
            <w:pPr>
              <w:spacing w:line="360" w:lineRule="auto"/>
              <w:ind w:left="-6" w:firstLine="6"/>
              <w:rPr>
                <w:rFonts w:hint="eastAsia" w:ascii="宋体" w:hAnsi="宋体" w:cs="宋体"/>
                <w:color w:val="000000"/>
                <w:sz w:val="24"/>
                <w:szCs w:val="24"/>
              </w:rPr>
            </w:pPr>
            <w:r>
              <w:rPr>
                <w:rFonts w:hint="eastAsia" w:ascii="宋体" w:hAnsi="宋体" w:cs="宋体"/>
                <w:color w:val="000000"/>
                <w:sz w:val="24"/>
                <w:szCs w:val="24"/>
              </w:rPr>
              <w:t>招标方式：公开招标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5" w:hRule="atLeast"/>
          <w:jc w:val="center"/>
        </w:trPr>
        <w:tc>
          <w:tcPr>
            <w:tcW w:w="710" w:type="dxa"/>
            <w:vAlign w:val="center"/>
          </w:tcPr>
          <w:p>
            <w:pPr>
              <w:spacing w:line="360" w:lineRule="auto"/>
              <w:ind w:left="-3" w:firstLine="3"/>
              <w:rPr>
                <w:rFonts w:ascii="宋体" w:hAnsi="宋体"/>
                <w:sz w:val="24"/>
                <w:szCs w:val="24"/>
              </w:rPr>
            </w:pPr>
            <w:r>
              <w:rPr>
                <w:rFonts w:ascii="宋体" w:hAnsi="宋体" w:cs="宋体"/>
                <w:sz w:val="24"/>
                <w:szCs w:val="24"/>
              </w:rPr>
              <w:t xml:space="preserve">  2</w:t>
            </w:r>
          </w:p>
        </w:tc>
        <w:tc>
          <w:tcPr>
            <w:tcW w:w="9213" w:type="dxa"/>
            <w:vAlign w:val="center"/>
          </w:tcPr>
          <w:p>
            <w:pPr>
              <w:spacing w:line="360" w:lineRule="auto"/>
              <w:ind w:left="-6" w:firstLine="6"/>
              <w:rPr>
                <w:rFonts w:hint="eastAsia" w:ascii="宋体" w:hAnsi="宋体" w:cs="宋体"/>
                <w:color w:val="000000"/>
                <w:sz w:val="24"/>
                <w:szCs w:val="24"/>
              </w:rPr>
            </w:pPr>
            <w:r>
              <w:rPr>
                <w:rFonts w:hint="eastAsia" w:ascii="宋体" w:hAnsi="宋体" w:cs="宋体"/>
                <w:color w:val="000000"/>
                <w:sz w:val="24"/>
                <w:szCs w:val="24"/>
              </w:rPr>
              <w:t>采购机关：海南省疾病预防控制中心</w:t>
            </w:r>
          </w:p>
          <w:p>
            <w:pPr>
              <w:spacing w:line="360" w:lineRule="auto"/>
              <w:ind w:left="-6" w:firstLine="6"/>
              <w:rPr>
                <w:rFonts w:hint="eastAsia" w:ascii="宋体" w:hAnsi="宋体" w:cs="Arial"/>
                <w:bCs/>
                <w:sz w:val="24"/>
                <w:szCs w:val="24"/>
              </w:rPr>
            </w:pPr>
            <w:r>
              <w:rPr>
                <w:rFonts w:hint="eastAsia" w:ascii="宋体" w:hAnsi="宋体" w:cs="宋体"/>
                <w:sz w:val="24"/>
                <w:szCs w:val="24"/>
              </w:rPr>
              <w:t>联</w:t>
            </w:r>
            <w:r>
              <w:rPr>
                <w:rFonts w:ascii="宋体" w:hAnsi="宋体" w:cs="宋体"/>
                <w:sz w:val="24"/>
                <w:szCs w:val="24"/>
              </w:rPr>
              <w:t xml:space="preserve"> </w:t>
            </w:r>
            <w:r>
              <w:rPr>
                <w:rFonts w:hint="eastAsia" w:ascii="宋体" w:hAnsi="宋体" w:cs="宋体"/>
                <w:sz w:val="24"/>
                <w:szCs w:val="24"/>
              </w:rPr>
              <w:t>系</w:t>
            </w:r>
            <w:r>
              <w:rPr>
                <w:rFonts w:ascii="宋体" w:hAnsi="宋体" w:cs="宋体"/>
                <w:sz w:val="24"/>
                <w:szCs w:val="24"/>
              </w:rPr>
              <w:t xml:space="preserve"> </w:t>
            </w:r>
            <w:r>
              <w:rPr>
                <w:rFonts w:hint="eastAsia" w:ascii="宋体" w:hAnsi="宋体" w:cs="宋体"/>
                <w:sz w:val="24"/>
                <w:szCs w:val="24"/>
              </w:rPr>
              <w:t xml:space="preserve">人：李俊 </w:t>
            </w:r>
            <w:r>
              <w:rPr>
                <w:rFonts w:hint="eastAsia" w:ascii="宋体" w:hAnsi="宋体" w:cs="宋体"/>
                <w:color w:val="FF0000"/>
                <w:sz w:val="24"/>
                <w:szCs w:val="24"/>
              </w:rPr>
              <w:t xml:space="preserve">     </w:t>
            </w:r>
            <w:r>
              <w:rPr>
                <w:rFonts w:ascii="宋体" w:hAnsi="宋体" w:cs="宋体"/>
                <w:sz w:val="24"/>
                <w:szCs w:val="24"/>
              </w:rPr>
              <w:t xml:space="preserve">        </w:t>
            </w:r>
            <w:r>
              <w:rPr>
                <w:rFonts w:hint="eastAsia" w:ascii="宋体" w:hAnsi="宋体" w:cs="宋体"/>
                <w:sz w:val="24"/>
                <w:szCs w:val="24"/>
              </w:rPr>
              <w:t>电话：</w:t>
            </w:r>
            <w:r>
              <w:rPr>
                <w:rFonts w:hint="eastAsia" w:ascii="宋体" w:hAnsi="宋体" w:cs="Arial"/>
                <w:bCs/>
                <w:sz w:val="24"/>
                <w:szCs w:val="24"/>
              </w:rPr>
              <w:t>18608961790</w:t>
            </w:r>
          </w:p>
          <w:p>
            <w:pPr>
              <w:spacing w:line="360" w:lineRule="auto"/>
              <w:ind w:left="-6" w:firstLine="6"/>
              <w:rPr>
                <w:rFonts w:ascii="宋体" w:hAnsi="宋体"/>
                <w:sz w:val="24"/>
                <w:szCs w:val="24"/>
              </w:rPr>
            </w:pPr>
            <w:r>
              <w:rPr>
                <w:rFonts w:hint="eastAsia" w:ascii="宋体" w:hAnsi="宋体" w:cs="宋体"/>
                <w:sz w:val="24"/>
                <w:szCs w:val="24"/>
              </w:rPr>
              <w:t>招标代理机构：中天世纪国际招标有限公司</w:t>
            </w:r>
          </w:p>
          <w:p>
            <w:pPr>
              <w:spacing w:line="360" w:lineRule="auto"/>
              <w:ind w:left="-6" w:firstLine="6"/>
              <w:rPr>
                <w:rFonts w:ascii="宋体" w:hAnsi="宋体"/>
                <w:sz w:val="24"/>
                <w:szCs w:val="24"/>
              </w:rPr>
            </w:pPr>
            <w:r>
              <w:rPr>
                <w:rFonts w:hint="eastAsia" w:ascii="宋体" w:hAnsi="宋体" w:cs="宋体"/>
                <w:sz w:val="24"/>
                <w:szCs w:val="24"/>
              </w:rPr>
              <w:t>地</w:t>
            </w:r>
            <w:r>
              <w:rPr>
                <w:rFonts w:ascii="宋体" w:hAnsi="宋体" w:cs="宋体"/>
                <w:sz w:val="24"/>
                <w:szCs w:val="24"/>
              </w:rPr>
              <w:t xml:space="preserve">    </w:t>
            </w:r>
            <w:r>
              <w:rPr>
                <w:rFonts w:hint="eastAsia" w:ascii="宋体" w:hAnsi="宋体" w:cs="宋体"/>
                <w:sz w:val="24"/>
                <w:szCs w:val="24"/>
              </w:rPr>
              <w:t>址：海口市美兰区和平大道60号蔚蓝海语印象初阳阁A-2201室</w:t>
            </w:r>
          </w:p>
          <w:p>
            <w:pPr>
              <w:spacing w:line="360" w:lineRule="auto"/>
              <w:ind w:left="-6" w:firstLine="6"/>
              <w:rPr>
                <w:rFonts w:hint="eastAsia" w:ascii="宋体" w:hAnsi="宋体"/>
                <w:sz w:val="24"/>
                <w:szCs w:val="24"/>
              </w:rPr>
            </w:pPr>
            <w:r>
              <w:rPr>
                <w:rFonts w:hint="eastAsia" w:ascii="宋体" w:hAnsi="宋体" w:cs="宋体"/>
                <w:sz w:val="24"/>
                <w:szCs w:val="24"/>
              </w:rPr>
              <w:t>联</w:t>
            </w:r>
            <w:r>
              <w:rPr>
                <w:rFonts w:ascii="宋体" w:hAnsi="宋体" w:cs="宋体"/>
                <w:sz w:val="24"/>
                <w:szCs w:val="24"/>
              </w:rPr>
              <w:t xml:space="preserve"> </w:t>
            </w:r>
            <w:r>
              <w:rPr>
                <w:rFonts w:hint="eastAsia" w:ascii="宋体" w:hAnsi="宋体" w:cs="宋体"/>
                <w:sz w:val="24"/>
                <w:szCs w:val="24"/>
              </w:rPr>
              <w:t>系</w:t>
            </w:r>
            <w:r>
              <w:rPr>
                <w:rFonts w:ascii="宋体" w:hAnsi="宋体" w:cs="宋体"/>
                <w:sz w:val="24"/>
                <w:szCs w:val="24"/>
              </w:rPr>
              <w:t xml:space="preserve"> </w:t>
            </w:r>
            <w:r>
              <w:rPr>
                <w:rFonts w:hint="eastAsia" w:ascii="宋体" w:hAnsi="宋体" w:cs="宋体"/>
                <w:sz w:val="24"/>
                <w:szCs w:val="24"/>
              </w:rPr>
              <w:t>人：</w:t>
            </w:r>
            <w:r>
              <w:rPr>
                <w:rFonts w:ascii="宋体" w:hAnsi="宋体" w:cs="宋体"/>
                <w:sz w:val="24"/>
                <w:szCs w:val="24"/>
              </w:rPr>
              <w:t xml:space="preserve"> </w:t>
            </w:r>
            <w:r>
              <w:rPr>
                <w:rFonts w:hint="eastAsia" w:ascii="宋体" w:hAnsi="宋体" w:cs="宋体"/>
                <w:sz w:val="24"/>
                <w:szCs w:val="24"/>
              </w:rPr>
              <w:t>周琳琳</w:t>
            </w:r>
            <w:r>
              <w:rPr>
                <w:rFonts w:ascii="宋体" w:hAnsi="宋体" w:cs="宋体"/>
                <w:sz w:val="24"/>
                <w:szCs w:val="24"/>
              </w:rPr>
              <w:t xml:space="preserve">   </w:t>
            </w:r>
            <w:r>
              <w:rPr>
                <w:rFonts w:hint="eastAsia" w:ascii="宋体" w:hAnsi="宋体" w:cs="宋体"/>
                <w:sz w:val="24"/>
                <w:szCs w:val="24"/>
              </w:rPr>
              <w:t xml:space="preserve">      </w:t>
            </w:r>
            <w:r>
              <w:rPr>
                <w:rFonts w:ascii="宋体" w:hAnsi="宋体" w:cs="宋体"/>
                <w:sz w:val="24"/>
                <w:szCs w:val="24"/>
              </w:rPr>
              <w:t xml:space="preserve"> </w:t>
            </w:r>
            <w:r>
              <w:rPr>
                <w:rFonts w:hint="eastAsia" w:ascii="宋体" w:hAnsi="宋体" w:cs="宋体"/>
                <w:sz w:val="24"/>
                <w:szCs w:val="24"/>
              </w:rPr>
              <w:t>电话：</w:t>
            </w:r>
            <w:r>
              <w:rPr>
                <w:rFonts w:ascii="宋体" w:hAnsi="宋体" w:cs="宋体"/>
                <w:sz w:val="24"/>
                <w:szCs w:val="24"/>
              </w:rPr>
              <w:t>0898-66156469</w:t>
            </w:r>
            <w:r>
              <w:rPr>
                <w:rFonts w:hint="eastAsia" w:ascii="宋体" w:hAnsi="宋体" w:cs="宋体"/>
                <w:sz w:val="24"/>
                <w:szCs w:val="24"/>
              </w:rPr>
              <w:t xml:space="preserve">      传真：0898-66263439</w:t>
            </w:r>
          </w:p>
          <w:p>
            <w:pPr>
              <w:spacing w:line="360" w:lineRule="auto"/>
              <w:ind w:left="-6" w:firstLine="6"/>
              <w:rPr>
                <w:rFonts w:ascii="宋体" w:hAnsi="宋体"/>
                <w:sz w:val="24"/>
                <w:szCs w:val="24"/>
              </w:rPr>
            </w:pPr>
            <w:r>
              <w:rPr>
                <w:rFonts w:hint="eastAsia" w:ascii="宋体" w:hAnsi="宋体" w:cs="宋体"/>
                <w:sz w:val="24"/>
                <w:szCs w:val="24"/>
              </w:rPr>
              <w:t>电子邮箱：</w:t>
            </w:r>
            <w:r>
              <w:rPr>
                <w:rFonts w:ascii="宋体" w:hAnsi="宋体" w:cs="宋体"/>
                <w:sz w:val="24"/>
                <w:szCs w:val="24"/>
              </w:rPr>
              <w:t>ztsjhnzb@126.com</w:t>
            </w:r>
          </w:p>
          <w:p>
            <w:pPr>
              <w:spacing w:line="360" w:lineRule="auto"/>
              <w:ind w:left="-6" w:firstLine="6"/>
              <w:rPr>
                <w:rFonts w:ascii="宋体" w:hAnsi="宋体"/>
                <w:sz w:val="24"/>
                <w:szCs w:val="24"/>
              </w:rPr>
            </w:pPr>
            <w:r>
              <w:rPr>
                <w:rFonts w:hint="eastAsia" w:ascii="宋体" w:hAnsi="宋体" w:cs="宋体"/>
                <w:sz w:val="24"/>
                <w:szCs w:val="24"/>
              </w:rPr>
              <w:t>招标公告及中标公示的发布媒体：《中国政府采购网》（</w:t>
            </w:r>
            <w:r>
              <w:rPr>
                <w:rFonts w:ascii="宋体" w:hAnsi="宋体" w:cs="宋体"/>
                <w:sz w:val="24"/>
                <w:szCs w:val="24"/>
              </w:rPr>
              <w:t>www.ccgp.gov.cn</w:t>
            </w:r>
            <w:r>
              <w:rPr>
                <w:rFonts w:hint="eastAsia" w:ascii="宋体" w:hAnsi="宋体" w:cs="宋体"/>
                <w:sz w:val="24"/>
                <w:szCs w:val="24"/>
              </w:rPr>
              <w:t>）；</w:t>
            </w:r>
            <w:r>
              <w:rPr>
                <w:rFonts w:hint="eastAsia" w:ascii="宋体" w:hAnsi="宋体" w:cs="宋体"/>
                <w:sz w:val="24"/>
                <w:szCs w:val="24"/>
                <w:lang w:eastAsia="zh-CN"/>
              </w:rPr>
              <w:t>《</w:t>
            </w:r>
            <w:r>
              <w:rPr>
                <w:rFonts w:hint="eastAsia" w:ascii="宋体" w:hAnsi="宋体"/>
                <w:sz w:val="24"/>
                <w:szCs w:val="24"/>
              </w:rPr>
              <w:t>中国海南政府采购网</w:t>
            </w:r>
            <w:r>
              <w:rPr>
                <w:rFonts w:hint="eastAsia" w:ascii="宋体" w:hAnsi="宋体" w:cs="宋体"/>
                <w:sz w:val="24"/>
                <w:szCs w:val="24"/>
                <w:lang w:eastAsia="zh-CN"/>
              </w:rPr>
              <w:t>》（</w:t>
            </w:r>
            <w:r>
              <w:rPr>
                <w:rFonts w:hint="eastAsia" w:ascii="宋体" w:hAnsi="宋体"/>
                <w:sz w:val="24"/>
                <w:szCs w:val="24"/>
              </w:rPr>
              <w:t>www.ccgp-hainan.gov.cn</w:t>
            </w:r>
            <w:r>
              <w:rPr>
                <w:rFonts w:hint="eastAsia" w:ascii="宋体" w:hAnsi="宋体" w:cs="宋体"/>
                <w:sz w:val="24"/>
                <w:szCs w:val="24"/>
                <w:lang w:eastAsia="zh-CN"/>
              </w:rPr>
              <w:t>）</w:t>
            </w:r>
            <w:r>
              <w:rPr>
                <w:rFonts w:hint="eastAsia" w:ascii="宋体" w:hAnsi="宋体"/>
                <w:sz w:val="24"/>
                <w:szCs w:val="24"/>
                <w:lang w:eastAsia="zh-CN"/>
              </w:rPr>
              <w:t>；</w:t>
            </w:r>
            <w:r>
              <w:rPr>
                <w:rFonts w:hint="eastAsia" w:ascii="宋体" w:hAnsi="宋体" w:cs="Arial"/>
                <w:bCs/>
                <w:sz w:val="24"/>
                <w:szCs w:val="24"/>
              </w:rPr>
              <w:t>《</w:t>
            </w:r>
            <w:r>
              <w:rPr>
                <w:rFonts w:ascii="宋体" w:hAnsi="宋体"/>
                <w:sz w:val="24"/>
              </w:rPr>
              <w:t>海南省人民政府政务服务中心网</w:t>
            </w:r>
            <w:r>
              <w:rPr>
                <w:rFonts w:hint="eastAsia" w:ascii="宋体" w:hAnsi="宋体" w:cs="Arial"/>
                <w:bCs/>
                <w:sz w:val="24"/>
                <w:szCs w:val="24"/>
              </w:rPr>
              <w:t>》（www.hizw.gov.cn）</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9" w:hRule="atLeast"/>
          <w:jc w:val="center"/>
        </w:trPr>
        <w:tc>
          <w:tcPr>
            <w:tcW w:w="710" w:type="dxa"/>
            <w:vAlign w:val="center"/>
          </w:tcPr>
          <w:p>
            <w:pPr>
              <w:spacing w:line="360" w:lineRule="auto"/>
              <w:jc w:val="center"/>
              <w:rPr>
                <w:rFonts w:ascii="宋体" w:hAnsi="宋体"/>
                <w:sz w:val="24"/>
                <w:szCs w:val="24"/>
              </w:rPr>
            </w:pPr>
            <w:r>
              <w:rPr>
                <w:rFonts w:ascii="宋体" w:hAnsi="宋体" w:cs="宋体"/>
                <w:sz w:val="24"/>
                <w:szCs w:val="24"/>
              </w:rPr>
              <w:t>3</w:t>
            </w:r>
          </w:p>
        </w:tc>
        <w:tc>
          <w:tcPr>
            <w:tcW w:w="9213" w:type="dxa"/>
            <w:vAlign w:val="center"/>
          </w:tcPr>
          <w:p>
            <w:pPr>
              <w:spacing w:line="360" w:lineRule="auto"/>
              <w:rPr>
                <w:rFonts w:hint="eastAsia" w:ascii="宋体" w:hAnsi="宋体"/>
                <w:sz w:val="24"/>
              </w:rPr>
            </w:pPr>
            <w:r>
              <w:rPr>
                <w:rFonts w:hint="eastAsia" w:ascii="宋体" w:hAnsi="宋体"/>
                <w:sz w:val="24"/>
                <w:szCs w:val="24"/>
              </w:rPr>
              <w:t>招标文件的发售：201</w:t>
            </w:r>
            <w:r>
              <w:rPr>
                <w:rFonts w:hint="eastAsia" w:ascii="宋体" w:hAnsi="宋体"/>
                <w:sz w:val="24"/>
                <w:szCs w:val="24"/>
                <w:lang w:val="en-US" w:eastAsia="zh-CN"/>
              </w:rPr>
              <w:t>8</w:t>
            </w:r>
            <w:r>
              <w:rPr>
                <w:rFonts w:hint="eastAsia" w:ascii="宋体" w:hAnsi="宋体"/>
                <w:sz w:val="24"/>
                <w:szCs w:val="24"/>
              </w:rPr>
              <w:t xml:space="preserve"> 年</w:t>
            </w:r>
            <w:r>
              <w:rPr>
                <w:rFonts w:hint="eastAsia" w:ascii="宋体" w:hAnsi="宋体"/>
                <w:sz w:val="24"/>
                <w:szCs w:val="24"/>
                <w:lang w:val="en-US" w:eastAsia="zh-CN"/>
              </w:rPr>
              <w:t>1</w:t>
            </w:r>
            <w:r>
              <w:rPr>
                <w:rFonts w:hint="eastAsia" w:ascii="宋体" w:hAnsi="宋体"/>
                <w:sz w:val="24"/>
                <w:szCs w:val="24"/>
              </w:rPr>
              <w:t>月</w:t>
            </w:r>
            <w:r>
              <w:rPr>
                <w:rFonts w:hint="eastAsia" w:ascii="宋体" w:hAnsi="宋体"/>
                <w:sz w:val="24"/>
                <w:szCs w:val="24"/>
                <w:lang w:val="en-US" w:eastAsia="zh-CN"/>
              </w:rPr>
              <w:t>16</w:t>
            </w:r>
            <w:r>
              <w:rPr>
                <w:rFonts w:hint="eastAsia" w:ascii="宋体" w:hAnsi="宋体"/>
                <w:sz w:val="24"/>
                <w:szCs w:val="24"/>
              </w:rPr>
              <w:t>日上午</w:t>
            </w:r>
            <w:r>
              <w:rPr>
                <w:rFonts w:hint="eastAsia" w:ascii="宋体" w:hAnsi="宋体"/>
                <w:sz w:val="24"/>
                <w:szCs w:val="24"/>
                <w:lang w:val="en-US" w:eastAsia="zh-CN"/>
              </w:rPr>
              <w:t>8:30</w:t>
            </w:r>
            <w:r>
              <w:rPr>
                <w:rFonts w:hint="eastAsia" w:ascii="宋体" w:hAnsi="宋体"/>
                <w:sz w:val="24"/>
                <w:szCs w:val="24"/>
              </w:rPr>
              <w:t>时至</w:t>
            </w:r>
            <w:r>
              <w:rPr>
                <w:rFonts w:hint="eastAsia" w:ascii="宋体" w:hAnsi="宋体"/>
                <w:sz w:val="24"/>
              </w:rPr>
              <w:t>201</w:t>
            </w:r>
            <w:r>
              <w:rPr>
                <w:rFonts w:hint="eastAsia" w:ascii="宋体" w:hAnsi="宋体"/>
                <w:sz w:val="24"/>
                <w:lang w:val="en-US" w:eastAsia="zh-CN"/>
              </w:rPr>
              <w:t>8</w:t>
            </w:r>
            <w:r>
              <w:rPr>
                <w:rFonts w:ascii="宋体" w:hAnsi="宋体"/>
                <w:sz w:val="24"/>
              </w:rPr>
              <w:t>年</w:t>
            </w:r>
            <w:r>
              <w:rPr>
                <w:rFonts w:hint="eastAsia" w:ascii="宋体" w:hAnsi="宋体"/>
                <w:sz w:val="24"/>
                <w:szCs w:val="24"/>
                <w:lang w:val="en-US" w:eastAsia="zh-CN"/>
              </w:rPr>
              <w:t>1</w:t>
            </w:r>
            <w:r>
              <w:rPr>
                <w:rFonts w:hint="eastAsia" w:ascii="宋体" w:hAnsi="宋体"/>
                <w:sz w:val="24"/>
                <w:szCs w:val="24"/>
              </w:rPr>
              <w:t>月</w:t>
            </w:r>
            <w:r>
              <w:rPr>
                <w:rFonts w:hint="eastAsia" w:ascii="宋体" w:hAnsi="宋体"/>
                <w:sz w:val="24"/>
                <w:szCs w:val="24"/>
                <w:lang w:val="en-US" w:eastAsia="zh-CN"/>
              </w:rPr>
              <w:t>23</w:t>
            </w:r>
            <w:r>
              <w:rPr>
                <w:rFonts w:hint="eastAsia" w:ascii="宋体" w:hAnsi="宋体"/>
                <w:sz w:val="24"/>
                <w:szCs w:val="24"/>
              </w:rPr>
              <w:t>日下午</w:t>
            </w:r>
            <w:r>
              <w:rPr>
                <w:rFonts w:hint="eastAsia" w:ascii="宋体" w:hAnsi="宋体"/>
                <w:sz w:val="24"/>
                <w:szCs w:val="24"/>
                <w:lang w:val="en-US" w:eastAsia="zh-CN"/>
              </w:rPr>
              <w:t>17:30</w:t>
            </w:r>
            <w:r>
              <w:rPr>
                <w:rFonts w:hint="eastAsia" w:ascii="宋体" w:hAnsi="宋体"/>
                <w:sz w:val="24"/>
                <w:szCs w:val="24"/>
              </w:rPr>
              <w:t>时</w:t>
            </w:r>
            <w:r>
              <w:rPr>
                <w:rFonts w:hint="eastAsia" w:ascii="宋体" w:hAnsi="宋体"/>
                <w:sz w:val="24"/>
              </w:rPr>
              <w:t xml:space="preserve"> </w:t>
            </w:r>
          </w:p>
          <w:p>
            <w:pPr>
              <w:spacing w:line="360" w:lineRule="auto"/>
              <w:ind w:left="2"/>
              <w:rPr>
                <w:rFonts w:hint="eastAsia" w:ascii="宋体" w:hAnsi="宋体" w:cs="Arial"/>
                <w:bCs/>
                <w:sz w:val="24"/>
                <w:szCs w:val="24"/>
              </w:rPr>
            </w:pPr>
            <w:r>
              <w:rPr>
                <w:rFonts w:hint="eastAsia" w:ascii="宋体" w:hAnsi="宋体"/>
                <w:b/>
                <w:sz w:val="24"/>
              </w:rPr>
              <w:t>招标文件每标段售价人民币</w:t>
            </w:r>
            <w:r>
              <w:rPr>
                <w:rFonts w:hint="eastAsia" w:ascii="宋体" w:hAnsi="宋体"/>
                <w:b/>
                <w:sz w:val="24"/>
                <w:u w:val="single"/>
              </w:rPr>
              <w:t xml:space="preserve"> 200 </w:t>
            </w:r>
            <w:r>
              <w:rPr>
                <w:rFonts w:hint="eastAsia" w:ascii="宋体" w:hAnsi="宋体"/>
                <w:b/>
                <w:sz w:val="24"/>
              </w:rPr>
              <w:t>元整。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710" w:type="dxa"/>
            <w:vAlign w:val="center"/>
          </w:tcPr>
          <w:p>
            <w:pPr>
              <w:spacing w:line="360" w:lineRule="auto"/>
              <w:jc w:val="center"/>
              <w:rPr>
                <w:rFonts w:ascii="宋体" w:hAnsi="宋体"/>
                <w:sz w:val="24"/>
                <w:szCs w:val="24"/>
              </w:rPr>
            </w:pPr>
            <w:r>
              <w:rPr>
                <w:rFonts w:ascii="宋体" w:hAnsi="宋体" w:cs="宋体"/>
                <w:sz w:val="24"/>
                <w:szCs w:val="24"/>
              </w:rPr>
              <w:t>4</w:t>
            </w:r>
          </w:p>
        </w:tc>
        <w:tc>
          <w:tcPr>
            <w:tcW w:w="9213" w:type="dxa"/>
            <w:vAlign w:val="center"/>
          </w:tcPr>
          <w:p>
            <w:pPr>
              <w:spacing w:line="360" w:lineRule="auto"/>
              <w:ind w:left="-3" w:firstLine="3"/>
              <w:rPr>
                <w:rFonts w:ascii="宋体" w:hAnsi="宋体" w:cs="Arial"/>
                <w:b/>
                <w:bCs/>
                <w:sz w:val="24"/>
                <w:szCs w:val="24"/>
              </w:rPr>
            </w:pPr>
            <w:r>
              <w:rPr>
                <w:rFonts w:hint="eastAsia" w:ascii="宋体" w:hAnsi="宋体" w:cs="Arial"/>
                <w:b/>
                <w:bCs/>
                <w:sz w:val="24"/>
                <w:szCs w:val="24"/>
              </w:rPr>
              <w:t>标前答疑：</w:t>
            </w:r>
            <w:r>
              <w:rPr>
                <w:rFonts w:ascii="宋体" w:hAnsi="宋体" w:cs="Arial"/>
                <w:b/>
                <w:bCs/>
                <w:sz w:val="24"/>
                <w:szCs w:val="24"/>
              </w:rPr>
              <w:t xml:space="preserve"> </w:t>
            </w:r>
          </w:p>
          <w:p>
            <w:pPr>
              <w:overflowPunct w:val="0"/>
              <w:spacing w:line="560" w:lineRule="exact"/>
              <w:ind w:firstLine="482" w:firstLineChars="200"/>
              <w:rPr>
                <w:rFonts w:ascii="宋体" w:hAnsi="宋体" w:cs="Arial"/>
                <w:b/>
                <w:bCs/>
                <w:sz w:val="24"/>
                <w:szCs w:val="24"/>
              </w:rPr>
            </w:pPr>
            <w:r>
              <w:rPr>
                <w:rFonts w:hint="eastAsia" w:ascii="宋体" w:hAnsi="宋体" w:cs="Arial"/>
                <w:b/>
                <w:bCs/>
                <w:sz w:val="24"/>
                <w:szCs w:val="24"/>
              </w:rPr>
              <w:t>投标人在收到招标文件后，若有疑问需要澄清，应于201</w:t>
            </w:r>
            <w:r>
              <w:rPr>
                <w:rFonts w:hint="eastAsia" w:ascii="宋体" w:hAnsi="宋体" w:cs="Arial"/>
                <w:b/>
                <w:bCs/>
                <w:sz w:val="24"/>
                <w:szCs w:val="24"/>
                <w:lang w:val="en-US" w:eastAsia="zh-CN"/>
              </w:rPr>
              <w:t>8</w:t>
            </w:r>
            <w:r>
              <w:rPr>
                <w:rFonts w:hint="eastAsia" w:ascii="宋体" w:hAnsi="宋体" w:cs="Arial"/>
                <w:b/>
                <w:bCs/>
                <w:sz w:val="24"/>
                <w:szCs w:val="24"/>
              </w:rPr>
              <w:t>年</w:t>
            </w:r>
            <w:r>
              <w:rPr>
                <w:rFonts w:hint="eastAsia" w:ascii="宋体" w:hAnsi="宋体" w:cs="Arial"/>
                <w:b/>
                <w:bCs/>
                <w:sz w:val="24"/>
                <w:szCs w:val="24"/>
                <w:lang w:val="en-US" w:eastAsia="zh-CN"/>
              </w:rPr>
              <w:t>1</w:t>
            </w:r>
            <w:r>
              <w:rPr>
                <w:rFonts w:hint="eastAsia" w:ascii="宋体" w:hAnsi="宋体" w:cs="Arial"/>
                <w:b/>
                <w:bCs/>
                <w:sz w:val="24"/>
                <w:szCs w:val="24"/>
              </w:rPr>
              <w:t>月</w:t>
            </w:r>
            <w:r>
              <w:rPr>
                <w:rFonts w:hint="eastAsia" w:ascii="宋体" w:hAnsi="宋体" w:cs="Arial"/>
                <w:b/>
                <w:bCs/>
                <w:sz w:val="24"/>
                <w:szCs w:val="24"/>
                <w:lang w:val="en-US" w:eastAsia="zh-CN"/>
              </w:rPr>
              <w:t>25</w:t>
            </w:r>
            <w:r>
              <w:rPr>
                <w:rFonts w:hint="eastAsia" w:ascii="宋体" w:hAnsi="宋体" w:cs="Arial"/>
                <w:b/>
                <w:bCs/>
                <w:sz w:val="24"/>
                <w:szCs w:val="24"/>
              </w:rPr>
              <w:t>日下午</w:t>
            </w:r>
            <w:r>
              <w:rPr>
                <w:rFonts w:hint="eastAsia" w:ascii="宋体" w:hAnsi="宋体" w:cs="Arial"/>
                <w:b/>
                <w:bCs/>
                <w:sz w:val="24"/>
                <w:szCs w:val="24"/>
                <w:lang w:val="en-US" w:eastAsia="zh-CN"/>
              </w:rPr>
              <w:t>15:30</w:t>
            </w:r>
            <w:r>
              <w:rPr>
                <w:rFonts w:hint="eastAsia" w:ascii="宋体" w:hAnsi="宋体" w:cs="Arial"/>
                <w:b/>
                <w:bCs/>
                <w:sz w:val="24"/>
                <w:szCs w:val="24"/>
              </w:rPr>
              <w:t>前以书面形式向招标人提出，未按规定时间提交的, 不再另行回复投标人提出的商务或技术部分的任何问题，并不予接收任何以书面形式提出的疑问或质疑函。</w:t>
            </w:r>
          </w:p>
          <w:p>
            <w:pPr>
              <w:overflowPunct w:val="0"/>
              <w:spacing w:line="360" w:lineRule="auto"/>
              <w:ind w:firstLine="480" w:firstLineChars="200"/>
              <w:rPr>
                <w:rFonts w:ascii="宋体" w:hAnsi="宋体"/>
                <w:sz w:val="24"/>
                <w:szCs w:val="24"/>
              </w:rPr>
            </w:pPr>
            <w:r>
              <w:rPr>
                <w:rFonts w:hint="eastAsia" w:ascii="宋体" w:hAnsi="宋体" w:cs="Arial"/>
                <w:bCs/>
                <w:sz w:val="24"/>
                <w:szCs w:val="24"/>
              </w:rPr>
              <w:t>招标人将对投标人书面提出的疑问进行澄清和解答，并以书面的形式将正式答复发给所有已购买招标文件的投标人。投标人在收到书面答复后，应立即以书面形式向招标人确认收到，否则视为收到。在招标的整个过程中任何询问仅以书面答复为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710" w:type="dxa"/>
            <w:vAlign w:val="center"/>
          </w:tcPr>
          <w:p>
            <w:pPr>
              <w:spacing w:line="360" w:lineRule="auto"/>
              <w:jc w:val="center"/>
              <w:rPr>
                <w:rFonts w:ascii="宋体" w:hAnsi="宋体"/>
                <w:sz w:val="24"/>
                <w:szCs w:val="24"/>
              </w:rPr>
            </w:pPr>
            <w:r>
              <w:rPr>
                <w:rFonts w:ascii="宋体" w:hAnsi="宋体" w:cs="宋体"/>
                <w:sz w:val="24"/>
                <w:szCs w:val="24"/>
              </w:rPr>
              <w:t>5</w:t>
            </w:r>
          </w:p>
        </w:tc>
        <w:tc>
          <w:tcPr>
            <w:tcW w:w="9213" w:type="dxa"/>
            <w:vAlign w:val="center"/>
          </w:tcPr>
          <w:p>
            <w:pPr>
              <w:spacing w:line="360" w:lineRule="auto"/>
              <w:rPr>
                <w:rFonts w:ascii="宋体" w:hAnsi="宋体"/>
                <w:sz w:val="24"/>
                <w:szCs w:val="24"/>
              </w:rPr>
            </w:pPr>
            <w:r>
              <w:rPr>
                <w:rFonts w:hint="eastAsia" w:ascii="宋体" w:hAnsi="宋体" w:cs="宋体"/>
                <w:sz w:val="24"/>
                <w:szCs w:val="24"/>
              </w:rPr>
              <w:t>投标有效期：开标后</w:t>
            </w:r>
            <w:r>
              <w:rPr>
                <w:rFonts w:ascii="宋体" w:hAnsi="宋体" w:cs="宋体"/>
                <w:sz w:val="24"/>
                <w:szCs w:val="24"/>
              </w:rPr>
              <w:t>60</w:t>
            </w:r>
            <w:r>
              <w:rPr>
                <w:rFonts w:hint="eastAsia" w:ascii="宋体" w:hAnsi="宋体" w:cs="宋体"/>
                <w:sz w:val="24"/>
                <w:szCs w:val="24"/>
              </w:rPr>
              <w:t>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 w:hRule="atLeast"/>
          <w:jc w:val="center"/>
        </w:trPr>
        <w:tc>
          <w:tcPr>
            <w:tcW w:w="710" w:type="dxa"/>
            <w:vAlign w:val="center"/>
          </w:tcPr>
          <w:p>
            <w:pPr>
              <w:spacing w:line="360" w:lineRule="auto"/>
              <w:jc w:val="center"/>
              <w:rPr>
                <w:rFonts w:ascii="宋体" w:hAnsi="宋体"/>
                <w:sz w:val="24"/>
                <w:szCs w:val="24"/>
              </w:rPr>
            </w:pPr>
            <w:r>
              <w:rPr>
                <w:rFonts w:ascii="宋体" w:hAnsi="宋体" w:cs="宋体"/>
                <w:sz w:val="24"/>
                <w:szCs w:val="24"/>
              </w:rPr>
              <w:t>6</w:t>
            </w:r>
          </w:p>
        </w:tc>
        <w:tc>
          <w:tcPr>
            <w:tcW w:w="9213" w:type="dxa"/>
            <w:vAlign w:val="center"/>
          </w:tcPr>
          <w:p>
            <w:pPr>
              <w:pStyle w:val="12"/>
              <w:spacing w:line="560" w:lineRule="exact"/>
              <w:rPr>
                <w:rFonts w:ascii="宋体" w:hAnsi="宋体" w:cs="Arial"/>
                <w:bCs/>
                <w:sz w:val="24"/>
                <w:szCs w:val="24"/>
              </w:rPr>
            </w:pPr>
            <w:r>
              <w:rPr>
                <w:rFonts w:hint="eastAsia" w:ascii="宋体" w:hAnsi="宋体" w:cs="Arial"/>
                <w:bCs/>
                <w:sz w:val="24"/>
                <w:szCs w:val="24"/>
              </w:rPr>
              <w:t>投标书递交至：海南省人民政府政务服务中心</w:t>
            </w:r>
            <w:r>
              <w:rPr>
                <w:rFonts w:hint="eastAsia" w:ascii="宋体" w:hAnsi="宋体" w:cs="Arial"/>
                <w:bCs/>
                <w:sz w:val="24"/>
                <w:szCs w:val="24"/>
                <w:lang w:eastAsia="zh-CN"/>
              </w:rPr>
              <w:t>二</w:t>
            </w:r>
            <w:r>
              <w:rPr>
                <w:rFonts w:hint="eastAsia" w:ascii="宋体" w:hAnsi="宋体" w:cs="Arial"/>
                <w:bCs/>
                <w:sz w:val="24"/>
                <w:szCs w:val="24"/>
              </w:rPr>
              <w:t>楼</w:t>
            </w:r>
            <w:r>
              <w:rPr>
                <w:rFonts w:hint="eastAsia" w:ascii="宋体" w:hAnsi="宋体" w:cs="Arial"/>
                <w:bCs/>
                <w:sz w:val="24"/>
                <w:szCs w:val="24"/>
                <w:lang w:val="en-US" w:eastAsia="zh-CN"/>
              </w:rPr>
              <w:t>207</w:t>
            </w:r>
            <w:r>
              <w:rPr>
                <w:rFonts w:hint="eastAsia" w:ascii="宋体" w:hAnsi="宋体" w:cs="Arial"/>
                <w:bCs/>
                <w:sz w:val="24"/>
                <w:szCs w:val="24"/>
              </w:rPr>
              <w:t>室</w:t>
            </w:r>
          </w:p>
          <w:p>
            <w:pPr>
              <w:pStyle w:val="12"/>
              <w:spacing w:line="560" w:lineRule="exact"/>
              <w:rPr>
                <w:rFonts w:ascii="宋体" w:hAnsi="宋体" w:cs="Arial"/>
                <w:bCs/>
                <w:sz w:val="24"/>
                <w:szCs w:val="24"/>
              </w:rPr>
            </w:pPr>
            <w:r>
              <w:rPr>
                <w:rFonts w:hint="eastAsia" w:ascii="宋体" w:hAnsi="宋体" w:cs="Arial"/>
                <w:bCs/>
                <w:sz w:val="24"/>
                <w:szCs w:val="24"/>
              </w:rPr>
              <w:t>地址：海南省海口市国兴大道9号</w:t>
            </w:r>
          </w:p>
          <w:p>
            <w:pPr>
              <w:pStyle w:val="12"/>
              <w:spacing w:line="560" w:lineRule="exact"/>
              <w:rPr>
                <w:rFonts w:ascii="宋体" w:hAnsi="宋体" w:cs="Arial"/>
                <w:bCs/>
                <w:sz w:val="24"/>
                <w:szCs w:val="24"/>
              </w:rPr>
            </w:pPr>
            <w:r>
              <w:rPr>
                <w:rFonts w:hint="eastAsia" w:ascii="宋体" w:hAnsi="宋体" w:cs="Arial"/>
                <w:bCs/>
                <w:sz w:val="24"/>
                <w:szCs w:val="24"/>
              </w:rPr>
              <w:t>时间：201</w:t>
            </w:r>
            <w:r>
              <w:rPr>
                <w:rFonts w:hint="eastAsia" w:ascii="宋体" w:hAnsi="宋体" w:cs="Arial"/>
                <w:bCs/>
                <w:sz w:val="24"/>
                <w:szCs w:val="24"/>
                <w:lang w:val="en-US" w:eastAsia="zh-CN"/>
              </w:rPr>
              <w:t>8</w:t>
            </w:r>
            <w:r>
              <w:rPr>
                <w:rFonts w:hint="eastAsia" w:ascii="宋体" w:hAnsi="宋体" w:cs="Arial"/>
                <w:bCs/>
                <w:sz w:val="24"/>
                <w:szCs w:val="24"/>
              </w:rPr>
              <w:t>年</w:t>
            </w:r>
            <w:r>
              <w:rPr>
                <w:rFonts w:hint="eastAsia" w:ascii="宋体" w:hAnsi="宋体" w:cs="Arial"/>
                <w:bCs/>
                <w:sz w:val="24"/>
                <w:szCs w:val="24"/>
                <w:lang w:val="en-US" w:eastAsia="zh-CN"/>
              </w:rPr>
              <w:t>2</w:t>
            </w:r>
            <w:r>
              <w:rPr>
                <w:rFonts w:hint="eastAsia" w:ascii="宋体" w:hAnsi="宋体" w:cs="Arial"/>
                <w:bCs/>
                <w:sz w:val="24"/>
                <w:szCs w:val="24"/>
              </w:rPr>
              <w:t>月</w:t>
            </w:r>
            <w:r>
              <w:rPr>
                <w:rFonts w:hint="eastAsia" w:ascii="宋体" w:hAnsi="宋体" w:cs="Arial"/>
                <w:bCs/>
                <w:sz w:val="24"/>
                <w:szCs w:val="24"/>
                <w:lang w:val="en-US" w:eastAsia="zh-CN"/>
              </w:rPr>
              <w:t>5</w:t>
            </w:r>
            <w:r>
              <w:rPr>
                <w:rFonts w:hint="eastAsia" w:ascii="宋体" w:hAnsi="宋体" w:cs="Arial"/>
                <w:bCs/>
                <w:sz w:val="24"/>
                <w:szCs w:val="24"/>
              </w:rPr>
              <w:t>日</w:t>
            </w:r>
            <w:r>
              <w:rPr>
                <w:rFonts w:hint="eastAsia" w:ascii="宋体" w:hAnsi="宋体" w:cs="Arial"/>
                <w:bCs/>
                <w:sz w:val="24"/>
                <w:szCs w:val="24"/>
                <w:lang w:eastAsia="zh-CN"/>
              </w:rPr>
              <w:t>下</w:t>
            </w:r>
            <w:r>
              <w:rPr>
                <w:rFonts w:hint="eastAsia" w:ascii="宋体" w:hAnsi="宋体" w:cs="Arial"/>
                <w:bCs/>
                <w:sz w:val="24"/>
                <w:szCs w:val="24"/>
              </w:rPr>
              <w:t>午</w:t>
            </w:r>
            <w:r>
              <w:rPr>
                <w:rFonts w:hint="eastAsia" w:ascii="宋体" w:hAnsi="宋体" w:cs="Arial"/>
                <w:bCs/>
                <w:sz w:val="24"/>
                <w:szCs w:val="24"/>
                <w:lang w:val="en-US" w:eastAsia="zh-CN"/>
              </w:rPr>
              <w:t>14:00</w:t>
            </w:r>
            <w:r>
              <w:rPr>
                <w:rFonts w:hint="eastAsia" w:ascii="宋体" w:hAnsi="宋体" w:cs="Arial"/>
                <w:bCs/>
                <w:sz w:val="24"/>
                <w:szCs w:val="24"/>
              </w:rPr>
              <w:t>至201</w:t>
            </w:r>
            <w:r>
              <w:rPr>
                <w:rFonts w:hint="eastAsia" w:ascii="宋体" w:hAnsi="宋体" w:cs="Arial"/>
                <w:bCs/>
                <w:sz w:val="24"/>
                <w:szCs w:val="24"/>
                <w:lang w:val="en-US" w:eastAsia="zh-CN"/>
              </w:rPr>
              <w:t>8</w:t>
            </w:r>
            <w:r>
              <w:rPr>
                <w:rFonts w:hint="eastAsia" w:ascii="宋体" w:hAnsi="宋体" w:cs="Arial"/>
                <w:bCs/>
                <w:sz w:val="24"/>
                <w:szCs w:val="24"/>
              </w:rPr>
              <w:t>年</w:t>
            </w:r>
            <w:r>
              <w:rPr>
                <w:rFonts w:hint="eastAsia" w:ascii="宋体" w:hAnsi="宋体" w:cs="Arial"/>
                <w:bCs/>
                <w:sz w:val="24"/>
                <w:szCs w:val="24"/>
                <w:lang w:val="en-US" w:eastAsia="zh-CN"/>
              </w:rPr>
              <w:t>2</w:t>
            </w:r>
            <w:r>
              <w:rPr>
                <w:rFonts w:hint="eastAsia" w:ascii="宋体" w:hAnsi="宋体" w:cs="Arial"/>
                <w:bCs/>
                <w:sz w:val="24"/>
                <w:szCs w:val="24"/>
              </w:rPr>
              <w:t>月</w:t>
            </w:r>
            <w:r>
              <w:rPr>
                <w:rFonts w:hint="eastAsia" w:ascii="宋体" w:hAnsi="宋体" w:cs="Arial"/>
                <w:bCs/>
                <w:sz w:val="24"/>
                <w:szCs w:val="24"/>
                <w:lang w:val="en-US" w:eastAsia="zh-CN"/>
              </w:rPr>
              <w:t>5</w:t>
            </w:r>
            <w:r>
              <w:rPr>
                <w:rFonts w:hint="eastAsia" w:ascii="宋体" w:hAnsi="宋体" w:cs="Arial"/>
                <w:bCs/>
                <w:sz w:val="24"/>
                <w:szCs w:val="24"/>
              </w:rPr>
              <w:t>日</w:t>
            </w:r>
            <w:r>
              <w:rPr>
                <w:rFonts w:hint="eastAsia" w:ascii="宋体" w:hAnsi="宋体" w:cs="Arial"/>
                <w:bCs/>
                <w:sz w:val="24"/>
                <w:szCs w:val="24"/>
                <w:lang w:eastAsia="zh-CN"/>
              </w:rPr>
              <w:t>下</w:t>
            </w:r>
            <w:r>
              <w:rPr>
                <w:rFonts w:hint="eastAsia" w:ascii="宋体" w:hAnsi="宋体" w:cs="Arial"/>
                <w:bCs/>
                <w:sz w:val="24"/>
                <w:szCs w:val="24"/>
              </w:rPr>
              <w:t>午</w:t>
            </w:r>
            <w:r>
              <w:rPr>
                <w:rFonts w:hint="eastAsia" w:ascii="宋体" w:hAnsi="宋体" w:cs="Arial"/>
                <w:bCs/>
                <w:sz w:val="24"/>
                <w:szCs w:val="24"/>
                <w:lang w:val="en-US" w:eastAsia="zh-CN"/>
              </w:rPr>
              <w:t>14:40</w:t>
            </w:r>
            <w:r>
              <w:rPr>
                <w:rFonts w:hint="eastAsia" w:ascii="宋体" w:hAnsi="宋体" w:cs="Arial"/>
                <w:bCs/>
                <w:sz w:val="24"/>
                <w:szCs w:val="24"/>
              </w:rPr>
              <w:t xml:space="preserve">  </w:t>
            </w:r>
          </w:p>
          <w:p>
            <w:pPr>
              <w:pStyle w:val="12"/>
              <w:spacing w:line="360" w:lineRule="auto"/>
              <w:rPr>
                <w:rFonts w:ascii="宋体" w:hAnsi="宋体"/>
                <w:sz w:val="24"/>
                <w:szCs w:val="24"/>
              </w:rPr>
            </w:pPr>
            <w:r>
              <w:rPr>
                <w:rFonts w:hint="eastAsia" w:ascii="宋体" w:hAnsi="宋体" w:cs="Arial"/>
                <w:bCs/>
                <w:sz w:val="24"/>
                <w:szCs w:val="24"/>
              </w:rPr>
              <w:t>投标文件递交截止时间：201</w:t>
            </w:r>
            <w:r>
              <w:rPr>
                <w:rFonts w:hint="eastAsia" w:ascii="宋体" w:hAnsi="宋体" w:cs="Arial"/>
                <w:bCs/>
                <w:sz w:val="24"/>
                <w:szCs w:val="24"/>
                <w:lang w:val="en-US" w:eastAsia="zh-CN"/>
              </w:rPr>
              <w:t>8</w:t>
            </w:r>
            <w:r>
              <w:rPr>
                <w:rFonts w:hint="eastAsia" w:ascii="宋体" w:hAnsi="宋体" w:cs="Arial"/>
                <w:bCs/>
                <w:sz w:val="24"/>
                <w:szCs w:val="24"/>
              </w:rPr>
              <w:t>年</w:t>
            </w:r>
            <w:r>
              <w:rPr>
                <w:rFonts w:hint="eastAsia" w:ascii="宋体" w:hAnsi="宋体" w:cs="Arial"/>
                <w:bCs/>
                <w:sz w:val="24"/>
                <w:szCs w:val="24"/>
                <w:lang w:val="en-US" w:eastAsia="zh-CN"/>
              </w:rPr>
              <w:t>2</w:t>
            </w:r>
            <w:r>
              <w:rPr>
                <w:rFonts w:hint="eastAsia" w:ascii="宋体" w:hAnsi="宋体" w:cs="Arial"/>
                <w:bCs/>
                <w:sz w:val="24"/>
                <w:szCs w:val="24"/>
              </w:rPr>
              <w:t>月</w:t>
            </w:r>
            <w:r>
              <w:rPr>
                <w:rFonts w:hint="eastAsia" w:ascii="宋体" w:hAnsi="宋体" w:cs="Arial"/>
                <w:bCs/>
                <w:sz w:val="24"/>
                <w:szCs w:val="24"/>
                <w:lang w:val="en-US" w:eastAsia="zh-CN"/>
              </w:rPr>
              <w:t>5</w:t>
            </w:r>
            <w:r>
              <w:rPr>
                <w:rFonts w:hint="eastAsia" w:ascii="宋体" w:hAnsi="宋体" w:cs="Arial"/>
                <w:bCs/>
                <w:sz w:val="24"/>
                <w:szCs w:val="24"/>
              </w:rPr>
              <w:t>日</w:t>
            </w:r>
            <w:r>
              <w:rPr>
                <w:rFonts w:hint="eastAsia" w:ascii="宋体" w:hAnsi="宋体" w:cs="Arial"/>
                <w:bCs/>
                <w:sz w:val="24"/>
                <w:szCs w:val="24"/>
                <w:lang w:eastAsia="zh-CN"/>
              </w:rPr>
              <w:t>下</w:t>
            </w:r>
            <w:r>
              <w:rPr>
                <w:rFonts w:hint="eastAsia" w:ascii="宋体" w:hAnsi="宋体" w:cs="Arial"/>
                <w:bCs/>
                <w:sz w:val="24"/>
                <w:szCs w:val="24"/>
              </w:rPr>
              <w:t>午</w:t>
            </w:r>
            <w:r>
              <w:rPr>
                <w:rFonts w:hint="eastAsia" w:ascii="宋体" w:hAnsi="宋体" w:cs="Arial"/>
                <w:bCs/>
                <w:sz w:val="24"/>
                <w:szCs w:val="24"/>
                <w:lang w:val="en-US" w:eastAsia="zh-CN"/>
              </w:rPr>
              <w:t>14:40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jc w:val="center"/>
        </w:trPr>
        <w:tc>
          <w:tcPr>
            <w:tcW w:w="710" w:type="dxa"/>
            <w:vAlign w:val="center"/>
          </w:tcPr>
          <w:p>
            <w:pPr>
              <w:spacing w:line="360" w:lineRule="auto"/>
              <w:jc w:val="center"/>
              <w:rPr>
                <w:rFonts w:ascii="宋体" w:hAnsi="宋体"/>
                <w:sz w:val="24"/>
                <w:szCs w:val="24"/>
              </w:rPr>
            </w:pPr>
            <w:r>
              <w:rPr>
                <w:rFonts w:ascii="宋体" w:hAnsi="宋体" w:cs="宋体"/>
                <w:sz w:val="24"/>
                <w:szCs w:val="24"/>
              </w:rPr>
              <w:t>7</w:t>
            </w:r>
          </w:p>
        </w:tc>
        <w:tc>
          <w:tcPr>
            <w:tcW w:w="9213" w:type="dxa"/>
            <w:vAlign w:val="center"/>
          </w:tcPr>
          <w:p>
            <w:pPr>
              <w:pStyle w:val="12"/>
              <w:spacing w:line="560" w:lineRule="exact"/>
              <w:rPr>
                <w:rFonts w:ascii="宋体" w:hAnsi="宋体" w:cs="Arial"/>
                <w:bCs/>
                <w:sz w:val="24"/>
                <w:szCs w:val="24"/>
              </w:rPr>
            </w:pPr>
            <w:r>
              <w:rPr>
                <w:rFonts w:hint="eastAsia" w:ascii="宋体" w:hAnsi="宋体" w:cs="Arial"/>
                <w:bCs/>
                <w:sz w:val="24"/>
                <w:szCs w:val="24"/>
              </w:rPr>
              <w:t>开标时间：201</w:t>
            </w:r>
            <w:r>
              <w:rPr>
                <w:rFonts w:hint="eastAsia" w:ascii="宋体" w:hAnsi="宋体" w:cs="Arial"/>
                <w:bCs/>
                <w:sz w:val="24"/>
                <w:szCs w:val="24"/>
                <w:lang w:val="en-US" w:eastAsia="zh-CN"/>
              </w:rPr>
              <w:t>8</w:t>
            </w:r>
            <w:r>
              <w:rPr>
                <w:rFonts w:hint="eastAsia" w:ascii="宋体" w:hAnsi="宋体" w:cs="Arial"/>
                <w:bCs/>
                <w:sz w:val="24"/>
                <w:szCs w:val="24"/>
              </w:rPr>
              <w:t xml:space="preserve">年 月 日上午 </w:t>
            </w:r>
          </w:p>
          <w:p>
            <w:pPr>
              <w:spacing w:line="560" w:lineRule="exact"/>
              <w:rPr>
                <w:rFonts w:ascii="宋体" w:hAnsi="宋体" w:cs="Arial"/>
                <w:bCs/>
                <w:kern w:val="0"/>
                <w:sz w:val="24"/>
                <w:szCs w:val="24"/>
              </w:rPr>
            </w:pPr>
            <w:r>
              <w:rPr>
                <w:rFonts w:hint="eastAsia" w:ascii="宋体" w:hAnsi="宋体" w:cs="Arial"/>
                <w:bCs/>
                <w:kern w:val="0"/>
                <w:sz w:val="24"/>
                <w:szCs w:val="24"/>
              </w:rPr>
              <w:t>开标地点：海南省人民政府政务服务中心 楼 室</w:t>
            </w:r>
          </w:p>
          <w:p>
            <w:pPr>
              <w:spacing w:line="360" w:lineRule="auto"/>
              <w:rPr>
                <w:rFonts w:ascii="宋体" w:hAnsi="宋体"/>
                <w:kern w:val="0"/>
                <w:sz w:val="24"/>
                <w:szCs w:val="24"/>
              </w:rPr>
            </w:pPr>
            <w:r>
              <w:rPr>
                <w:rFonts w:hint="eastAsia" w:ascii="宋体" w:hAnsi="宋体" w:cs="Arial"/>
                <w:bCs/>
                <w:kern w:val="0"/>
                <w:sz w:val="24"/>
                <w:szCs w:val="24"/>
              </w:rPr>
              <w:t>地    址：海南省海口市国兴大道9号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jc w:val="center"/>
        </w:trPr>
        <w:tc>
          <w:tcPr>
            <w:tcW w:w="710"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ascii="宋体" w:hAnsi="宋体" w:cs="宋体"/>
                <w:sz w:val="24"/>
                <w:szCs w:val="24"/>
              </w:rPr>
              <w:t>8</w:t>
            </w:r>
          </w:p>
        </w:tc>
        <w:tc>
          <w:tcPr>
            <w:tcW w:w="9213" w:type="dxa"/>
            <w:tcBorders>
              <w:top w:val="single" w:color="auto" w:sz="4" w:space="0"/>
              <w:left w:val="single" w:color="auto" w:sz="4" w:space="0"/>
              <w:bottom w:val="single" w:color="auto" w:sz="4" w:space="0"/>
              <w:right w:val="double" w:color="auto" w:sz="4" w:space="0"/>
            </w:tcBorders>
            <w:vAlign w:val="center"/>
          </w:tcPr>
          <w:p>
            <w:pPr>
              <w:pStyle w:val="12"/>
              <w:spacing w:line="360" w:lineRule="auto"/>
              <w:rPr>
                <w:rFonts w:ascii="宋体" w:hAnsi="宋体" w:cs="宋体"/>
                <w:sz w:val="24"/>
                <w:szCs w:val="24"/>
              </w:rPr>
            </w:pPr>
            <w:r>
              <w:rPr>
                <w:rFonts w:hint="eastAsia" w:ascii="宋体" w:hAnsi="宋体" w:cs="宋体"/>
                <w:sz w:val="24"/>
                <w:szCs w:val="24"/>
                <w:lang w:val="zh-CN"/>
              </w:rPr>
              <w:t>交货地点：</w:t>
            </w:r>
            <w:r>
              <w:rPr>
                <w:rFonts w:hint="eastAsia" w:ascii="宋体" w:hAnsi="宋体" w:cs="宋体"/>
                <w:color w:val="000000"/>
                <w:sz w:val="24"/>
                <w:szCs w:val="24"/>
              </w:rPr>
              <w:t>海南省疾病预防控制中心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jc w:val="center"/>
        </w:trPr>
        <w:tc>
          <w:tcPr>
            <w:tcW w:w="710"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ascii="宋体" w:hAnsi="宋体" w:cs="宋体"/>
                <w:sz w:val="24"/>
                <w:szCs w:val="24"/>
              </w:rPr>
              <w:t>9</w:t>
            </w:r>
          </w:p>
        </w:tc>
        <w:tc>
          <w:tcPr>
            <w:tcW w:w="9213" w:type="dxa"/>
            <w:tcBorders>
              <w:top w:val="single" w:color="auto" w:sz="4" w:space="0"/>
              <w:left w:val="single" w:color="auto" w:sz="4" w:space="0"/>
              <w:bottom w:val="single" w:color="auto" w:sz="4" w:space="0"/>
              <w:right w:val="double" w:color="auto" w:sz="4" w:space="0"/>
            </w:tcBorders>
            <w:vAlign w:val="center"/>
          </w:tcPr>
          <w:p>
            <w:pPr>
              <w:pStyle w:val="12"/>
              <w:spacing w:line="360" w:lineRule="auto"/>
              <w:rPr>
                <w:rFonts w:ascii="宋体" w:hAnsi="宋体" w:cs="宋体"/>
                <w:sz w:val="24"/>
                <w:szCs w:val="24"/>
              </w:rPr>
            </w:pPr>
            <w:r>
              <w:rPr>
                <w:rFonts w:hint="eastAsia" w:ascii="宋体" w:hAnsi="宋体" w:cs="宋体"/>
                <w:sz w:val="24"/>
                <w:szCs w:val="24"/>
              </w:rPr>
              <w:t>正本份数：</w:t>
            </w:r>
            <w:r>
              <w:rPr>
                <w:rFonts w:hint="eastAsia" w:ascii="宋体" w:hAnsi="宋体" w:cs="宋体"/>
                <w:sz w:val="24"/>
                <w:szCs w:val="24"/>
                <w:u w:val="single"/>
              </w:rPr>
              <w:t>壹</w:t>
            </w:r>
            <w:r>
              <w:rPr>
                <w:rFonts w:hint="eastAsia" w:ascii="宋体" w:hAnsi="宋体" w:cs="宋体"/>
                <w:sz w:val="24"/>
                <w:szCs w:val="24"/>
              </w:rPr>
              <w:t>份</w:t>
            </w:r>
            <w:r>
              <w:rPr>
                <w:rFonts w:ascii="宋体" w:hAnsi="宋体" w:cs="宋体"/>
                <w:sz w:val="24"/>
                <w:szCs w:val="24"/>
              </w:rPr>
              <w:t xml:space="preserve">        </w:t>
            </w:r>
            <w:r>
              <w:rPr>
                <w:rFonts w:hint="eastAsia" w:ascii="宋体" w:hAnsi="宋体" w:cs="宋体"/>
                <w:sz w:val="24"/>
                <w:szCs w:val="24"/>
              </w:rPr>
              <w:t>副本份数：</w:t>
            </w:r>
            <w:r>
              <w:rPr>
                <w:rFonts w:hint="eastAsia" w:ascii="宋体" w:hAnsi="宋体" w:cs="宋体"/>
                <w:sz w:val="24"/>
                <w:szCs w:val="24"/>
                <w:u w:val="single"/>
                <w:lang w:eastAsia="zh-CN"/>
              </w:rPr>
              <w:t>伍</w:t>
            </w:r>
            <w:r>
              <w:rPr>
                <w:rFonts w:hint="eastAsia" w:ascii="宋体" w:hAnsi="宋体" w:cs="宋体"/>
                <w:sz w:val="24"/>
                <w:szCs w:val="24"/>
              </w:rPr>
              <w:t>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jc w:val="center"/>
        </w:trPr>
        <w:tc>
          <w:tcPr>
            <w:tcW w:w="710"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ascii="宋体" w:hAnsi="宋体" w:cs="宋体"/>
                <w:sz w:val="24"/>
                <w:szCs w:val="24"/>
              </w:rPr>
              <w:t>10</w:t>
            </w:r>
          </w:p>
        </w:tc>
        <w:tc>
          <w:tcPr>
            <w:tcW w:w="9213" w:type="dxa"/>
            <w:tcBorders>
              <w:top w:val="single" w:color="auto" w:sz="4" w:space="0"/>
              <w:left w:val="single" w:color="auto" w:sz="4" w:space="0"/>
              <w:bottom w:val="single" w:color="auto" w:sz="4" w:space="0"/>
              <w:right w:val="double" w:color="auto" w:sz="4" w:space="0"/>
            </w:tcBorders>
            <w:vAlign w:val="center"/>
          </w:tcPr>
          <w:p>
            <w:pPr>
              <w:pStyle w:val="12"/>
              <w:spacing w:line="360" w:lineRule="auto"/>
              <w:rPr>
                <w:rFonts w:ascii="宋体" w:hAnsi="宋体" w:cs="宋体"/>
                <w:sz w:val="24"/>
                <w:szCs w:val="24"/>
              </w:rPr>
            </w:pPr>
            <w:r>
              <w:rPr>
                <w:rFonts w:hint="eastAsia" w:ascii="宋体" w:hAnsi="宋体" w:cs="宋体"/>
                <w:sz w:val="24"/>
                <w:szCs w:val="24"/>
              </w:rPr>
              <w:t>中标服务费：</w:t>
            </w:r>
            <w:r>
              <w:rPr>
                <w:rFonts w:hint="eastAsia"/>
                <w:sz w:val="24"/>
                <w:szCs w:val="24"/>
                <w:lang w:val="zh-CN"/>
              </w:rPr>
              <w:t>参照国家计委计价格[2002]1980号通知规定，由中标人在领取中标通知书前</w:t>
            </w:r>
            <w:r>
              <w:rPr>
                <w:rFonts w:hint="eastAsia"/>
                <w:sz w:val="24"/>
                <w:szCs w:val="24"/>
              </w:rPr>
              <w:t>，</w:t>
            </w:r>
            <w:r>
              <w:rPr>
                <w:rFonts w:hint="eastAsia"/>
                <w:sz w:val="24"/>
                <w:szCs w:val="24"/>
                <w:lang w:val="zh-CN"/>
              </w:rPr>
              <w:t>向招标代理机构交纳招标服务费。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jc w:val="center"/>
        </w:trPr>
        <w:tc>
          <w:tcPr>
            <w:tcW w:w="710"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ascii="宋体" w:hAnsi="宋体" w:cs="宋体"/>
                <w:sz w:val="24"/>
                <w:szCs w:val="24"/>
              </w:rPr>
              <w:t>11</w:t>
            </w:r>
          </w:p>
        </w:tc>
        <w:tc>
          <w:tcPr>
            <w:tcW w:w="9213" w:type="dxa"/>
            <w:tcBorders>
              <w:top w:val="single" w:color="auto" w:sz="4" w:space="0"/>
              <w:left w:val="single" w:color="auto" w:sz="4" w:space="0"/>
              <w:bottom w:val="single" w:color="auto" w:sz="4" w:space="0"/>
              <w:right w:val="double" w:color="auto" w:sz="4" w:space="0"/>
            </w:tcBorders>
            <w:vAlign w:val="center"/>
          </w:tcPr>
          <w:p>
            <w:pPr>
              <w:pStyle w:val="12"/>
              <w:spacing w:line="360" w:lineRule="auto"/>
              <w:rPr>
                <w:rFonts w:ascii="宋体" w:hAnsi="宋体" w:cs="宋体"/>
                <w:sz w:val="24"/>
                <w:szCs w:val="24"/>
              </w:rPr>
            </w:pPr>
            <w:r>
              <w:rPr>
                <w:rFonts w:hint="eastAsia" w:ascii="宋体" w:hAnsi="宋体" w:cs="宋体"/>
                <w:sz w:val="24"/>
                <w:szCs w:val="24"/>
              </w:rPr>
              <w:t>签订合同地点</w:t>
            </w:r>
            <w:r>
              <w:rPr>
                <w:rFonts w:ascii="宋体" w:hAnsi="宋体" w:cs="宋体"/>
                <w:sz w:val="24"/>
                <w:szCs w:val="24"/>
              </w:rPr>
              <w:t xml:space="preserve">: </w:t>
            </w:r>
            <w:r>
              <w:rPr>
                <w:rFonts w:hint="eastAsia" w:ascii="宋体" w:hAnsi="宋体" w:cs="宋体"/>
                <w:sz w:val="24"/>
                <w:szCs w:val="24"/>
              </w:rPr>
              <w:t>采购机关</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8" w:hRule="atLeast"/>
          <w:jc w:val="center"/>
        </w:trPr>
        <w:tc>
          <w:tcPr>
            <w:tcW w:w="710"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ascii="宋体" w:hAnsi="宋体" w:cs="宋体"/>
                <w:sz w:val="24"/>
                <w:szCs w:val="24"/>
              </w:rPr>
              <w:t>12</w:t>
            </w:r>
          </w:p>
        </w:tc>
        <w:tc>
          <w:tcPr>
            <w:tcW w:w="9213" w:type="dxa"/>
            <w:tcBorders>
              <w:top w:val="single" w:color="auto" w:sz="4" w:space="0"/>
              <w:left w:val="single" w:color="auto" w:sz="4" w:space="0"/>
              <w:bottom w:val="single" w:color="auto" w:sz="4" w:space="0"/>
              <w:right w:val="double" w:color="auto" w:sz="4" w:space="0"/>
            </w:tcBorders>
            <w:vAlign w:val="center"/>
          </w:tcPr>
          <w:p>
            <w:pPr>
              <w:pStyle w:val="15"/>
              <w:spacing w:line="360" w:lineRule="auto"/>
              <w:rPr>
                <w:rFonts w:hint="eastAsia" w:ascii="宋体" w:hAnsi="宋体" w:eastAsia="宋体" w:cs="Arial"/>
                <w:bCs/>
                <w:sz w:val="24"/>
                <w:u w:val="single"/>
              </w:rPr>
            </w:pPr>
            <w:r>
              <w:rPr>
                <w:rFonts w:hint="eastAsia" w:ascii="宋体" w:hAnsi="宋体" w:eastAsia="宋体" w:cs="Arial"/>
                <w:bCs/>
                <w:sz w:val="24"/>
              </w:rPr>
              <w:t>投标保证金为：B包1万元人民币</w:t>
            </w:r>
          </w:p>
          <w:p>
            <w:pPr>
              <w:spacing w:line="360" w:lineRule="auto"/>
              <w:rPr>
                <w:rFonts w:ascii="宋体" w:hAnsi="宋体" w:cs="Arial"/>
                <w:bCs/>
                <w:sz w:val="24"/>
                <w:szCs w:val="24"/>
              </w:rPr>
            </w:pPr>
            <w:r>
              <w:rPr>
                <w:rFonts w:hint="eastAsia" w:ascii="宋体" w:hAnsi="宋体"/>
                <w:bCs/>
                <w:sz w:val="24"/>
                <w:szCs w:val="24"/>
              </w:rPr>
              <w:t>交</w:t>
            </w:r>
            <w:r>
              <w:rPr>
                <w:rFonts w:hint="eastAsia" w:ascii="宋体" w:hAnsi="宋体" w:cs="Arial"/>
                <w:bCs/>
                <w:sz w:val="24"/>
                <w:szCs w:val="24"/>
              </w:rPr>
              <w:t>纳时间：</w:t>
            </w:r>
            <w:r>
              <w:rPr>
                <w:rFonts w:hint="eastAsia" w:ascii="宋体" w:hAnsi="宋体"/>
                <w:sz w:val="24"/>
              </w:rPr>
              <w:t>201</w:t>
            </w:r>
            <w:r>
              <w:rPr>
                <w:rFonts w:hint="eastAsia" w:ascii="宋体" w:hAnsi="宋体"/>
                <w:sz w:val="24"/>
                <w:lang w:val="en-US" w:eastAsia="zh-CN"/>
              </w:rPr>
              <w:t>8</w:t>
            </w:r>
            <w:r>
              <w:rPr>
                <w:rFonts w:hint="eastAsia" w:ascii="宋体" w:hAnsi="宋体"/>
                <w:sz w:val="24"/>
              </w:rPr>
              <w:t>年</w:t>
            </w:r>
            <w:r>
              <w:rPr>
                <w:rFonts w:hint="eastAsia" w:ascii="宋体" w:hAnsi="宋体"/>
                <w:sz w:val="24"/>
                <w:lang w:val="en-US" w:eastAsia="zh-CN"/>
              </w:rPr>
              <w:t>2</w:t>
            </w:r>
            <w:r>
              <w:rPr>
                <w:rFonts w:hint="eastAsia" w:ascii="宋体" w:hAnsi="宋体"/>
                <w:sz w:val="24"/>
                <w:szCs w:val="24"/>
              </w:rPr>
              <w:t>月</w:t>
            </w:r>
            <w:r>
              <w:rPr>
                <w:rFonts w:hint="eastAsia" w:ascii="宋体" w:hAnsi="宋体"/>
                <w:sz w:val="24"/>
                <w:szCs w:val="24"/>
                <w:lang w:val="en-US" w:eastAsia="zh-CN"/>
              </w:rPr>
              <w:t>5</w:t>
            </w:r>
            <w:r>
              <w:rPr>
                <w:rFonts w:hint="eastAsia" w:ascii="宋体" w:hAnsi="宋体"/>
                <w:sz w:val="24"/>
                <w:szCs w:val="24"/>
              </w:rPr>
              <w:t>日</w:t>
            </w:r>
            <w:r>
              <w:rPr>
                <w:rFonts w:hint="eastAsia" w:ascii="宋体" w:hAnsi="宋体" w:cs="Arial"/>
                <w:bCs/>
                <w:sz w:val="24"/>
                <w:szCs w:val="24"/>
                <w:lang w:val="en-US" w:eastAsia="zh-CN"/>
              </w:rPr>
              <w:t>14</w:t>
            </w:r>
            <w:r>
              <w:rPr>
                <w:rFonts w:hint="eastAsia" w:ascii="宋体" w:hAnsi="宋体" w:cs="Arial"/>
                <w:bCs/>
                <w:sz w:val="24"/>
                <w:szCs w:val="24"/>
              </w:rPr>
              <w:t>:</w:t>
            </w:r>
            <w:r>
              <w:rPr>
                <w:rFonts w:hint="eastAsia" w:ascii="宋体" w:hAnsi="宋体" w:cs="Arial"/>
                <w:bCs/>
                <w:sz w:val="24"/>
                <w:szCs w:val="24"/>
                <w:lang w:val="en-US" w:eastAsia="zh-CN"/>
              </w:rPr>
              <w:t>3</w:t>
            </w:r>
            <w:r>
              <w:rPr>
                <w:rFonts w:hint="eastAsia" w:ascii="宋体" w:hAnsi="宋体" w:cs="Arial"/>
                <w:bCs/>
                <w:sz w:val="24"/>
                <w:szCs w:val="24"/>
              </w:rPr>
              <w:t>0时前</w:t>
            </w:r>
          </w:p>
          <w:p>
            <w:pPr>
              <w:pStyle w:val="12"/>
              <w:spacing w:line="360" w:lineRule="auto"/>
              <w:rPr>
                <w:rFonts w:hint="eastAsia" w:ascii="宋体" w:hAnsi="宋体" w:cs="宋体"/>
                <w:sz w:val="24"/>
                <w:szCs w:val="24"/>
              </w:rPr>
            </w:pPr>
            <w:r>
              <w:rPr>
                <w:rFonts w:hint="eastAsia" w:ascii="宋体" w:hAnsi="宋体" w:cs="Arial"/>
                <w:bCs/>
                <w:sz w:val="24"/>
                <w:szCs w:val="24"/>
              </w:rPr>
              <w:t>投标保证金支付地址：</w:t>
            </w:r>
            <w:r>
              <w:rPr>
                <w:rFonts w:ascii="宋体" w:hAnsi="宋体"/>
              </w:rPr>
              <w:fldChar w:fldCharType="begin"/>
            </w:r>
            <w:r>
              <w:rPr>
                <w:rFonts w:ascii="宋体" w:hAnsi="宋体"/>
              </w:rPr>
              <w:instrText xml:space="preserve">HYPERLINK "http://218.77.183.48/htms" \t "_blank" </w:instrText>
            </w:r>
            <w:r>
              <w:rPr>
                <w:rFonts w:ascii="宋体" w:hAnsi="宋体"/>
              </w:rPr>
              <w:fldChar w:fldCharType="separate"/>
            </w:r>
            <w:r>
              <w:rPr>
                <w:rFonts w:hint="eastAsia" w:ascii="宋体" w:hAnsi="宋体" w:cs="Arial"/>
                <w:bCs/>
                <w:sz w:val="24"/>
                <w:szCs w:val="24"/>
              </w:rPr>
              <w:t>http://218.77.83.48/htms</w:t>
            </w:r>
            <w:r>
              <w:rPr>
                <w:rFonts w:ascii="宋体" w:hAnsi="宋体"/>
              </w:rPr>
              <w:fldChar w:fldCharType="end"/>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4" w:hRule="atLeast"/>
          <w:jc w:val="center"/>
        </w:trPr>
        <w:tc>
          <w:tcPr>
            <w:tcW w:w="710" w:type="dxa"/>
            <w:tcBorders>
              <w:top w:val="single" w:color="auto" w:sz="4" w:space="0"/>
              <w:left w:val="double" w:color="auto" w:sz="4" w:space="0"/>
              <w:bottom w:val="double" w:color="auto" w:sz="4" w:space="0"/>
              <w:right w:val="single" w:color="auto" w:sz="4" w:space="0"/>
            </w:tcBorders>
            <w:vAlign w:val="center"/>
          </w:tcPr>
          <w:p>
            <w:pPr>
              <w:spacing w:line="360" w:lineRule="auto"/>
              <w:jc w:val="center"/>
              <w:rPr>
                <w:rFonts w:ascii="宋体" w:hAnsi="宋体" w:cs="宋体"/>
                <w:sz w:val="24"/>
                <w:szCs w:val="24"/>
              </w:rPr>
            </w:pPr>
            <w:r>
              <w:rPr>
                <w:rFonts w:ascii="宋体" w:hAnsi="宋体" w:cs="宋体"/>
                <w:sz w:val="24"/>
                <w:szCs w:val="24"/>
              </w:rPr>
              <w:t>13</w:t>
            </w:r>
          </w:p>
        </w:tc>
        <w:tc>
          <w:tcPr>
            <w:tcW w:w="9213" w:type="dxa"/>
            <w:tcBorders>
              <w:top w:val="single" w:color="auto" w:sz="4" w:space="0"/>
              <w:left w:val="single" w:color="auto" w:sz="4" w:space="0"/>
              <w:bottom w:val="double" w:color="auto" w:sz="4" w:space="0"/>
              <w:right w:val="double" w:color="auto" w:sz="4" w:space="0"/>
            </w:tcBorders>
            <w:vAlign w:val="center"/>
          </w:tcPr>
          <w:p>
            <w:pPr>
              <w:pStyle w:val="12"/>
              <w:spacing w:line="360" w:lineRule="auto"/>
              <w:rPr>
                <w:rFonts w:ascii="宋体" w:hAnsi="宋体" w:cs="宋体"/>
                <w:sz w:val="24"/>
                <w:szCs w:val="24"/>
              </w:rPr>
            </w:pPr>
            <w:r>
              <w:rPr>
                <w:rFonts w:hint="eastAsia" w:ascii="宋体" w:hAnsi="宋体" w:cs="宋体"/>
                <w:sz w:val="24"/>
                <w:szCs w:val="24"/>
              </w:rPr>
              <w:t>中标通知书领取时间：中标结果公告时即可领取</w:t>
            </w:r>
            <w:r>
              <w:rPr>
                <w:rFonts w:ascii="宋体" w:hAnsi="宋体" w:cs="宋体"/>
                <w:sz w:val="24"/>
                <w:szCs w:val="24"/>
              </w:rPr>
              <w:t xml:space="preserve"> </w:t>
            </w:r>
          </w:p>
          <w:p>
            <w:pPr>
              <w:pStyle w:val="12"/>
              <w:spacing w:line="360" w:lineRule="auto"/>
              <w:rPr>
                <w:rFonts w:ascii="宋体" w:hAnsi="宋体" w:cs="宋体"/>
                <w:sz w:val="24"/>
                <w:szCs w:val="24"/>
              </w:rPr>
            </w:pPr>
            <w:r>
              <w:rPr>
                <w:rFonts w:hint="eastAsia" w:ascii="宋体" w:hAnsi="宋体" w:cs="宋体"/>
                <w:sz w:val="24"/>
                <w:szCs w:val="24"/>
              </w:rPr>
              <w:t>联系人：</w:t>
            </w:r>
            <w:r>
              <w:rPr>
                <w:rFonts w:ascii="宋体" w:hAnsi="宋体" w:cs="宋体"/>
                <w:sz w:val="24"/>
                <w:szCs w:val="24"/>
              </w:rPr>
              <w:t xml:space="preserve"> </w:t>
            </w:r>
            <w:r>
              <w:rPr>
                <w:rFonts w:hint="eastAsia" w:ascii="宋体" w:hAnsi="宋体" w:cs="宋体"/>
                <w:sz w:val="24"/>
                <w:szCs w:val="24"/>
              </w:rPr>
              <w:t>周琳琳</w:t>
            </w:r>
            <w:r>
              <w:rPr>
                <w:rFonts w:ascii="宋体" w:hAnsi="宋体" w:cs="宋体"/>
                <w:sz w:val="24"/>
                <w:szCs w:val="24"/>
              </w:rPr>
              <w:t xml:space="preserve">                    </w:t>
            </w:r>
            <w:r>
              <w:rPr>
                <w:rFonts w:hint="eastAsia" w:ascii="宋体" w:hAnsi="宋体" w:cs="宋体"/>
                <w:sz w:val="24"/>
                <w:szCs w:val="24"/>
              </w:rPr>
              <w:t>联系电话：</w:t>
            </w:r>
            <w:r>
              <w:rPr>
                <w:rFonts w:hint="eastAsia" w:ascii="宋体" w:hAnsi="宋体" w:cs="Arial"/>
                <w:bCs/>
                <w:sz w:val="24"/>
              </w:rPr>
              <w:t>0898-66263439</w:t>
            </w:r>
          </w:p>
        </w:tc>
      </w:tr>
    </w:tbl>
    <w:p>
      <w:pPr>
        <w:pStyle w:val="7"/>
        <w:jc w:val="both"/>
        <w:rPr>
          <w:rFonts w:hint="eastAsia" w:ascii="宋体" w:hAnsi="宋体" w:cs="宋体"/>
        </w:rPr>
      </w:pPr>
      <w:bookmarkStart w:id="12" w:name="_Toc405192892"/>
    </w:p>
    <w:p>
      <w:pPr>
        <w:pStyle w:val="7"/>
        <w:jc w:val="both"/>
        <w:rPr>
          <w:rFonts w:hint="eastAsia" w:ascii="宋体" w:hAnsi="宋体" w:cs="宋体"/>
        </w:rPr>
      </w:pPr>
    </w:p>
    <w:p>
      <w:pPr>
        <w:pStyle w:val="7"/>
        <w:spacing w:line="400" w:lineRule="exact"/>
        <w:ind w:left="-359" w:leftChars="-171" w:right="-334" w:rightChars="-159"/>
        <w:rPr>
          <w:rFonts w:hint="eastAsia" w:ascii="宋体" w:hAnsi="宋体" w:cs="宋体"/>
        </w:rPr>
      </w:pPr>
      <w:bookmarkStart w:id="13" w:name="_Toc7043"/>
    </w:p>
    <w:p>
      <w:pPr>
        <w:pStyle w:val="7"/>
        <w:spacing w:line="400" w:lineRule="exact"/>
        <w:ind w:left="-359" w:leftChars="-171" w:right="-334" w:rightChars="-159"/>
        <w:rPr>
          <w:rFonts w:hint="eastAsia" w:ascii="宋体" w:hAnsi="宋体" w:cs="宋体"/>
        </w:rPr>
      </w:pPr>
    </w:p>
    <w:p>
      <w:pPr>
        <w:pStyle w:val="7"/>
        <w:spacing w:line="400" w:lineRule="exact"/>
        <w:ind w:left="-359" w:leftChars="-171" w:right="-334" w:rightChars="-159"/>
        <w:rPr>
          <w:rFonts w:hint="eastAsia" w:ascii="宋体" w:hAnsi="宋体" w:cs="宋体"/>
        </w:rPr>
      </w:pPr>
    </w:p>
    <w:p>
      <w:pPr>
        <w:pStyle w:val="7"/>
        <w:spacing w:line="400" w:lineRule="exact"/>
        <w:ind w:left="-359" w:leftChars="-171" w:right="-334" w:rightChars="-159"/>
        <w:rPr>
          <w:rFonts w:hint="eastAsia" w:ascii="宋体" w:hAnsi="宋体" w:cs="宋体"/>
        </w:rPr>
      </w:pPr>
    </w:p>
    <w:p>
      <w:pPr>
        <w:pStyle w:val="7"/>
        <w:spacing w:line="400" w:lineRule="exact"/>
        <w:ind w:right="-334" w:rightChars="-159"/>
        <w:jc w:val="both"/>
        <w:rPr>
          <w:rFonts w:hint="eastAsia" w:ascii="宋体" w:hAnsi="宋体" w:cs="宋体"/>
        </w:rPr>
      </w:pPr>
    </w:p>
    <w:p>
      <w:pPr>
        <w:pStyle w:val="7"/>
        <w:spacing w:line="400" w:lineRule="exact"/>
        <w:ind w:left="-359" w:leftChars="-171" w:right="-334" w:rightChars="-159"/>
        <w:rPr>
          <w:rFonts w:ascii="宋体"/>
        </w:rPr>
      </w:pPr>
      <w:bookmarkStart w:id="14" w:name="_Toc455509669"/>
      <w:bookmarkStart w:id="15" w:name="_Toc455509617"/>
      <w:r>
        <w:rPr>
          <w:rFonts w:hint="eastAsia" w:ascii="宋体" w:hAnsi="宋体" w:cs="宋体"/>
        </w:rPr>
        <w:t>第三章</w:t>
      </w:r>
      <w:r>
        <w:rPr>
          <w:rFonts w:ascii="宋体" w:hAnsi="宋体" w:cs="宋体"/>
        </w:rPr>
        <w:t xml:space="preserve">  </w:t>
      </w:r>
      <w:r>
        <w:rPr>
          <w:rFonts w:hint="eastAsia" w:ascii="宋体" w:hAnsi="宋体" w:cs="宋体"/>
        </w:rPr>
        <w:t>投标人须知</w:t>
      </w:r>
      <w:bookmarkEnd w:id="12"/>
      <w:bookmarkEnd w:id="13"/>
      <w:bookmarkEnd w:id="14"/>
      <w:bookmarkEnd w:id="15"/>
    </w:p>
    <w:p>
      <w:pPr>
        <w:pStyle w:val="7"/>
        <w:spacing w:line="400" w:lineRule="exact"/>
        <w:ind w:left="-359" w:leftChars="-171" w:right="-334" w:rightChars="-159"/>
        <w:outlineLvl w:val="9"/>
        <w:rPr>
          <w:rFonts w:ascii="宋体"/>
        </w:rPr>
      </w:pPr>
      <w:bookmarkStart w:id="16" w:name="_Toc405192893"/>
      <w:bookmarkStart w:id="17" w:name="_Toc455509670"/>
      <w:bookmarkStart w:id="18" w:name="_Toc455509618"/>
      <w:bookmarkStart w:id="19" w:name="_Toc32061"/>
      <w:r>
        <w:rPr>
          <w:rFonts w:ascii="宋体" w:hAnsi="宋体" w:cs="宋体"/>
        </w:rPr>
        <w:t xml:space="preserve">A  </w:t>
      </w:r>
      <w:r>
        <w:rPr>
          <w:rFonts w:hint="eastAsia" w:ascii="宋体" w:hAnsi="宋体" w:cs="宋体"/>
        </w:rPr>
        <w:t>投标人</w:t>
      </w:r>
      <w:bookmarkEnd w:id="16"/>
      <w:bookmarkEnd w:id="17"/>
      <w:bookmarkEnd w:id="18"/>
      <w:bookmarkEnd w:id="19"/>
    </w:p>
    <w:p>
      <w:pPr>
        <w:adjustRightInd w:val="0"/>
        <w:snapToGrid w:val="0"/>
        <w:spacing w:line="500" w:lineRule="exact"/>
        <w:ind w:left="-359" w:leftChars="-171" w:right="-334" w:rightChars="-159"/>
        <w:rPr>
          <w:rFonts w:hint="eastAsia" w:ascii="宋体" w:hAnsi="宋体" w:cs="宋体"/>
          <w:b/>
          <w:bCs/>
          <w:sz w:val="28"/>
          <w:szCs w:val="28"/>
        </w:rPr>
      </w:pPr>
      <w:r>
        <w:rPr>
          <w:rFonts w:hint="eastAsia" w:ascii="宋体" w:hAnsi="宋体" w:cs="宋体"/>
          <w:b/>
          <w:bCs/>
          <w:sz w:val="28"/>
          <w:szCs w:val="28"/>
        </w:rPr>
        <w:t>总则：</w:t>
      </w:r>
    </w:p>
    <w:p>
      <w:pPr>
        <w:numPr>
          <w:ilvl w:val="0"/>
          <w:numId w:val="1"/>
        </w:numPr>
        <w:adjustRightInd w:val="0"/>
        <w:snapToGrid w:val="0"/>
        <w:spacing w:line="500" w:lineRule="exact"/>
        <w:ind w:left="-359" w:leftChars="-171" w:right="-334" w:rightChars="-159"/>
        <w:rPr>
          <w:rFonts w:hint="eastAsia"/>
          <w:sz w:val="24"/>
          <w:szCs w:val="24"/>
        </w:rPr>
      </w:pPr>
      <w:r>
        <w:rPr>
          <w:rFonts w:hint="eastAsia" w:ascii="宋体" w:hAnsi="宋体" w:cs="宋体"/>
          <w:b/>
          <w:bCs/>
          <w:sz w:val="24"/>
          <w:szCs w:val="24"/>
        </w:rPr>
        <w:t>名词解释</w:t>
      </w:r>
    </w:p>
    <w:p>
      <w:pPr>
        <w:adjustRightInd w:val="0"/>
        <w:snapToGrid w:val="0"/>
        <w:spacing w:line="500" w:lineRule="exact"/>
        <w:ind w:right="-334" w:rightChars="-159"/>
        <w:rPr>
          <w:rFonts w:hint="eastAsia"/>
          <w:sz w:val="24"/>
          <w:szCs w:val="24"/>
        </w:rPr>
      </w:pPr>
      <w:r>
        <w:rPr>
          <w:rFonts w:hint="eastAsia" w:ascii="宋体" w:hAnsi="宋体" w:cs="宋体"/>
          <w:sz w:val="24"/>
          <w:szCs w:val="24"/>
        </w:rPr>
        <w:t xml:space="preserve"> </w:t>
      </w:r>
      <w:r>
        <w:rPr>
          <w:rFonts w:ascii="宋体" w:hAnsi="宋体" w:cs="宋体"/>
          <w:sz w:val="24"/>
          <w:szCs w:val="24"/>
        </w:rPr>
        <w:t>1.1</w:t>
      </w:r>
      <w:r>
        <w:rPr>
          <w:rFonts w:hint="eastAsia" w:ascii="宋体" w:hAnsi="宋体" w:cs="宋体"/>
          <w:sz w:val="24"/>
          <w:szCs w:val="24"/>
        </w:rPr>
        <w:t xml:space="preserve"> 采购人：</w:t>
      </w:r>
      <w:r>
        <w:rPr>
          <w:rFonts w:hint="eastAsia" w:ascii="宋体" w:hAnsi="宋体" w:cs="宋体"/>
          <w:color w:val="000000"/>
          <w:sz w:val="24"/>
          <w:szCs w:val="24"/>
        </w:rPr>
        <w:t>海南省疾病预防控制中心</w:t>
      </w:r>
    </w:p>
    <w:p>
      <w:pPr>
        <w:adjustRightInd w:val="0"/>
        <w:snapToGrid w:val="0"/>
        <w:spacing w:line="500" w:lineRule="exact"/>
        <w:ind w:right="-334" w:rightChars="-159"/>
        <w:rPr>
          <w:rFonts w:hint="eastAsia" w:ascii="宋体" w:hAnsi="宋体" w:cs="宋体"/>
          <w:sz w:val="24"/>
          <w:szCs w:val="24"/>
        </w:rPr>
      </w:pPr>
      <w:r>
        <w:rPr>
          <w:rFonts w:hint="eastAsia" w:ascii="宋体" w:hAnsi="宋体" w:cs="宋体"/>
          <w:sz w:val="24"/>
          <w:szCs w:val="24"/>
        </w:rPr>
        <w:t xml:space="preserve"> </w:t>
      </w:r>
      <w:r>
        <w:rPr>
          <w:rFonts w:ascii="宋体" w:hAnsi="宋体" w:cs="宋体"/>
          <w:sz w:val="24"/>
          <w:szCs w:val="24"/>
        </w:rPr>
        <w:t>1.2</w:t>
      </w:r>
      <w:r>
        <w:rPr>
          <w:rFonts w:hint="eastAsia" w:ascii="宋体" w:hAnsi="宋体" w:cs="宋体"/>
          <w:sz w:val="24"/>
          <w:szCs w:val="24"/>
        </w:rPr>
        <w:t xml:space="preserve"> 招标人：中天世纪国际招标有限公司</w:t>
      </w:r>
    </w:p>
    <w:p>
      <w:pPr>
        <w:adjustRightInd w:val="0"/>
        <w:snapToGrid w:val="0"/>
        <w:spacing w:line="500" w:lineRule="exact"/>
        <w:ind w:right="-334" w:rightChars="-159"/>
        <w:rPr>
          <w:rFonts w:ascii="宋体"/>
          <w:sz w:val="24"/>
          <w:szCs w:val="24"/>
        </w:rPr>
      </w:pPr>
      <w:r>
        <w:rPr>
          <w:rFonts w:hint="eastAsia" w:ascii="宋体" w:hAnsi="宋体" w:cs="宋体"/>
          <w:sz w:val="24"/>
          <w:szCs w:val="24"/>
        </w:rPr>
        <w:t xml:space="preserve"> </w:t>
      </w:r>
      <w:r>
        <w:rPr>
          <w:rFonts w:ascii="宋体" w:hAnsi="宋体" w:cs="宋体"/>
          <w:sz w:val="24"/>
          <w:szCs w:val="24"/>
        </w:rPr>
        <w:t>1.3</w:t>
      </w:r>
      <w:r>
        <w:rPr>
          <w:rFonts w:hint="eastAsia" w:ascii="宋体" w:hAnsi="宋体" w:cs="宋体"/>
          <w:sz w:val="24"/>
          <w:szCs w:val="24"/>
        </w:rPr>
        <w:t xml:space="preserve"> 投标人：已从招标人购买招标文件并向招标人提交投标文件的投标人。</w:t>
      </w:r>
    </w:p>
    <w:p>
      <w:pPr>
        <w:adjustRightInd w:val="0"/>
        <w:snapToGrid w:val="0"/>
        <w:spacing w:line="500" w:lineRule="exact"/>
        <w:ind w:left="-359" w:leftChars="-171" w:right="-334" w:rightChars="-159"/>
        <w:rPr>
          <w:rFonts w:ascii="宋体"/>
          <w:b/>
          <w:bCs/>
          <w:sz w:val="24"/>
          <w:szCs w:val="24"/>
        </w:rPr>
      </w:pPr>
      <w:r>
        <w:rPr>
          <w:rFonts w:ascii="宋体" w:hAnsi="宋体" w:cs="宋体"/>
          <w:b/>
          <w:bCs/>
          <w:sz w:val="24"/>
          <w:szCs w:val="24"/>
        </w:rPr>
        <w:t>2</w:t>
      </w:r>
      <w:r>
        <w:rPr>
          <w:rFonts w:hint="eastAsia" w:ascii="宋体" w:hAnsi="宋体" w:cs="宋体"/>
          <w:b/>
          <w:bCs/>
          <w:sz w:val="24"/>
          <w:szCs w:val="24"/>
        </w:rPr>
        <w:t>．适用范围</w:t>
      </w:r>
    </w:p>
    <w:p>
      <w:pPr>
        <w:adjustRightInd w:val="0"/>
        <w:snapToGrid w:val="0"/>
        <w:spacing w:line="500" w:lineRule="exact"/>
        <w:ind w:left="-359" w:leftChars="-171" w:right="-334" w:rightChars="-159" w:firstLine="480" w:firstLineChars="200"/>
        <w:rPr>
          <w:rFonts w:ascii="宋体"/>
          <w:sz w:val="24"/>
          <w:szCs w:val="24"/>
        </w:rPr>
      </w:pPr>
      <w:r>
        <w:rPr>
          <w:rFonts w:hint="eastAsia" w:ascii="宋体" w:hAnsi="宋体" w:cs="宋体"/>
          <w:sz w:val="24"/>
          <w:szCs w:val="24"/>
        </w:rPr>
        <w:t>本招标文件仅适用于招标人组织的本次投标活动。</w:t>
      </w:r>
    </w:p>
    <w:p>
      <w:pPr>
        <w:adjustRightInd w:val="0"/>
        <w:snapToGrid w:val="0"/>
        <w:spacing w:line="500" w:lineRule="exact"/>
        <w:ind w:left="-359" w:leftChars="-171" w:right="-334" w:rightChars="-159"/>
        <w:rPr>
          <w:rFonts w:ascii="宋体"/>
          <w:b/>
          <w:bCs/>
          <w:sz w:val="24"/>
          <w:szCs w:val="24"/>
        </w:rPr>
      </w:pPr>
      <w:r>
        <w:rPr>
          <w:rFonts w:ascii="宋体" w:hAnsi="宋体" w:cs="宋体"/>
          <w:b/>
          <w:bCs/>
          <w:sz w:val="24"/>
          <w:szCs w:val="24"/>
        </w:rPr>
        <w:t>3</w:t>
      </w:r>
      <w:r>
        <w:rPr>
          <w:rFonts w:hint="eastAsia" w:ascii="宋体" w:hAnsi="宋体" w:cs="宋体"/>
          <w:b/>
          <w:bCs/>
          <w:sz w:val="24"/>
          <w:szCs w:val="24"/>
        </w:rPr>
        <w:t>．合格的投标人</w:t>
      </w:r>
    </w:p>
    <w:p>
      <w:pPr>
        <w:adjustRightInd w:val="0"/>
        <w:snapToGrid w:val="0"/>
        <w:spacing w:line="500" w:lineRule="exact"/>
        <w:ind w:left="-359" w:leftChars="-171" w:right="-334" w:rightChars="-159" w:firstLine="480" w:firstLineChars="200"/>
        <w:rPr>
          <w:rFonts w:ascii="宋体"/>
          <w:sz w:val="24"/>
          <w:szCs w:val="24"/>
        </w:rPr>
      </w:pPr>
      <w:r>
        <w:rPr>
          <w:rFonts w:ascii="宋体" w:hAnsi="宋体" w:cs="宋体"/>
          <w:sz w:val="24"/>
          <w:szCs w:val="24"/>
        </w:rPr>
        <w:t xml:space="preserve">3.1 </w:t>
      </w:r>
      <w:r>
        <w:rPr>
          <w:rFonts w:hint="eastAsia" w:ascii="宋体" w:hAnsi="宋体" w:cs="宋体"/>
          <w:sz w:val="24"/>
          <w:szCs w:val="24"/>
        </w:rPr>
        <w:t>凡有能力按照本招标文件规定的要求交付货物和服务的投标单位均为合格的投标人。</w:t>
      </w:r>
    </w:p>
    <w:p>
      <w:pPr>
        <w:adjustRightInd w:val="0"/>
        <w:snapToGrid w:val="0"/>
        <w:spacing w:line="500" w:lineRule="exact"/>
        <w:ind w:left="-359" w:leftChars="-171" w:right="-334" w:rightChars="-159" w:firstLine="480" w:firstLineChars="200"/>
        <w:rPr>
          <w:rFonts w:ascii="宋体"/>
          <w:sz w:val="24"/>
          <w:szCs w:val="24"/>
        </w:rPr>
      </w:pPr>
      <w:r>
        <w:rPr>
          <w:rFonts w:ascii="宋体" w:hAnsi="宋体" w:cs="宋体"/>
          <w:sz w:val="24"/>
          <w:szCs w:val="24"/>
        </w:rPr>
        <w:t xml:space="preserve">3.2 </w:t>
      </w:r>
      <w:r>
        <w:rPr>
          <w:rFonts w:hint="eastAsia" w:ascii="宋体" w:hAnsi="宋体" w:cs="宋体"/>
          <w:sz w:val="24"/>
          <w:szCs w:val="24"/>
        </w:rPr>
        <w:t>投标人参加本次招标活动应当符合《中华人民共和国政府采购法》第二十二条的规定，并具备本招标文件“投标人资格条件”规定的要求。</w:t>
      </w:r>
    </w:p>
    <w:p>
      <w:pPr>
        <w:adjustRightInd w:val="0"/>
        <w:snapToGrid w:val="0"/>
        <w:spacing w:line="500" w:lineRule="exact"/>
        <w:ind w:left="-359" w:leftChars="-171" w:right="-334" w:rightChars="-159"/>
        <w:rPr>
          <w:rFonts w:ascii="宋体"/>
          <w:b/>
          <w:bCs/>
          <w:sz w:val="24"/>
          <w:szCs w:val="24"/>
        </w:rPr>
      </w:pPr>
      <w:r>
        <w:rPr>
          <w:rFonts w:ascii="宋体" w:hAnsi="宋体" w:cs="宋体"/>
          <w:b/>
          <w:bCs/>
          <w:sz w:val="24"/>
          <w:szCs w:val="24"/>
        </w:rPr>
        <w:t>4</w:t>
      </w:r>
      <w:r>
        <w:rPr>
          <w:rFonts w:hint="eastAsia" w:ascii="宋体" w:hAnsi="宋体" w:cs="宋体"/>
          <w:b/>
          <w:bCs/>
          <w:sz w:val="24"/>
          <w:szCs w:val="24"/>
        </w:rPr>
        <w:t>．投标费用</w:t>
      </w:r>
    </w:p>
    <w:p>
      <w:pPr>
        <w:adjustRightInd w:val="0"/>
        <w:snapToGrid w:val="0"/>
        <w:spacing w:line="500" w:lineRule="exact"/>
        <w:ind w:left="-359" w:leftChars="-171" w:right="-334" w:rightChars="-159" w:firstLine="480" w:firstLineChars="200"/>
        <w:rPr>
          <w:rFonts w:ascii="宋体"/>
          <w:sz w:val="24"/>
          <w:szCs w:val="24"/>
        </w:rPr>
      </w:pPr>
      <w:r>
        <w:rPr>
          <w:rFonts w:hint="eastAsia" w:ascii="宋体" w:hAnsi="宋体" w:cs="宋体"/>
          <w:sz w:val="24"/>
          <w:szCs w:val="24"/>
        </w:rPr>
        <w:t>4.1 投标人应承担其在投标准备、编制、递交投标文件和订立合同协议书的整个过程中发生的一切费用而不论其投标结果如何，招标人及采购代理机构将不予承担。</w:t>
      </w:r>
    </w:p>
    <w:p>
      <w:pPr>
        <w:adjustRightInd w:val="0"/>
        <w:snapToGrid w:val="0"/>
        <w:spacing w:line="500" w:lineRule="exact"/>
        <w:ind w:left="-359" w:leftChars="-171" w:right="-334" w:rightChars="-159"/>
        <w:rPr>
          <w:rFonts w:ascii="宋体"/>
          <w:b/>
          <w:bCs/>
          <w:sz w:val="24"/>
          <w:szCs w:val="24"/>
        </w:rPr>
      </w:pPr>
      <w:r>
        <w:rPr>
          <w:rFonts w:ascii="宋体" w:hAnsi="宋体" w:cs="宋体"/>
          <w:b/>
          <w:bCs/>
          <w:sz w:val="24"/>
          <w:szCs w:val="24"/>
        </w:rPr>
        <w:t>5</w:t>
      </w:r>
      <w:r>
        <w:rPr>
          <w:rFonts w:hint="eastAsia" w:ascii="宋体" w:hAnsi="宋体" w:cs="宋体"/>
          <w:b/>
          <w:bCs/>
          <w:sz w:val="24"/>
          <w:szCs w:val="24"/>
        </w:rPr>
        <w:t>．招标文件的约束力</w:t>
      </w:r>
    </w:p>
    <w:p>
      <w:pPr>
        <w:adjustRightInd w:val="0"/>
        <w:snapToGrid w:val="0"/>
        <w:spacing w:line="500" w:lineRule="exact"/>
        <w:ind w:left="-359" w:leftChars="-171" w:right="-334" w:rightChars="-159" w:firstLine="480" w:firstLineChars="200"/>
        <w:jc w:val="left"/>
        <w:rPr>
          <w:rFonts w:ascii="宋体"/>
          <w:sz w:val="24"/>
          <w:szCs w:val="24"/>
        </w:rPr>
      </w:pPr>
      <w:r>
        <w:rPr>
          <w:rFonts w:ascii="宋体" w:hAnsi="宋体" w:cs="宋体"/>
          <w:sz w:val="24"/>
          <w:szCs w:val="24"/>
        </w:rPr>
        <w:t>5.1</w:t>
      </w:r>
      <w:r>
        <w:rPr>
          <w:rFonts w:hint="eastAsia" w:ascii="宋体" w:hAnsi="宋体"/>
          <w:sz w:val="24"/>
          <w:szCs w:val="24"/>
        </w:rPr>
        <w:t>投标人购买本招标文件后如在7个工作日内未对招标人提出书面意见，即视为接受了本招标文件中的所有条款和规定</w:t>
      </w:r>
      <w:r>
        <w:rPr>
          <w:rFonts w:hint="eastAsia" w:ascii="宋体" w:hAnsi="宋体" w:cs="宋体"/>
          <w:sz w:val="24"/>
          <w:szCs w:val="24"/>
        </w:rPr>
        <w:t>。</w:t>
      </w:r>
    </w:p>
    <w:p>
      <w:pPr>
        <w:pStyle w:val="7"/>
        <w:spacing w:before="0" w:after="0" w:line="500" w:lineRule="exact"/>
        <w:ind w:left="-359" w:leftChars="-171" w:right="-334" w:rightChars="-159" w:firstLine="480" w:firstLineChars="200"/>
        <w:jc w:val="left"/>
        <w:outlineLvl w:val="9"/>
        <w:rPr>
          <w:rFonts w:hint="eastAsia" w:ascii="宋体" w:hAnsi="宋体" w:cs="宋体"/>
          <w:b w:val="0"/>
          <w:sz w:val="24"/>
          <w:szCs w:val="24"/>
        </w:rPr>
      </w:pPr>
      <w:bookmarkStart w:id="20" w:name="_Toc455509619"/>
      <w:bookmarkStart w:id="21" w:name="_Toc405217295"/>
      <w:bookmarkStart w:id="22" w:name="_Toc455509671"/>
      <w:bookmarkStart w:id="23" w:name="_Toc405192894"/>
      <w:bookmarkStart w:id="24" w:name="_Toc420308019"/>
      <w:bookmarkStart w:id="25" w:name="_Toc25029"/>
      <w:r>
        <w:rPr>
          <w:rFonts w:ascii="宋体" w:hAnsi="宋体" w:cs="宋体"/>
          <w:b w:val="0"/>
          <w:sz w:val="24"/>
          <w:szCs w:val="24"/>
        </w:rPr>
        <w:t>5.2</w:t>
      </w:r>
      <w:r>
        <w:rPr>
          <w:rFonts w:hint="eastAsia" w:ascii="宋体" w:hAnsi="宋体" w:cs="宋体"/>
          <w:b w:val="0"/>
          <w:sz w:val="24"/>
          <w:szCs w:val="24"/>
        </w:rPr>
        <w:t xml:space="preserve"> 本招标文件由招标人负责解释。</w:t>
      </w:r>
      <w:bookmarkEnd w:id="20"/>
      <w:bookmarkEnd w:id="21"/>
      <w:bookmarkEnd w:id="22"/>
      <w:bookmarkEnd w:id="23"/>
      <w:bookmarkEnd w:id="24"/>
      <w:bookmarkEnd w:id="25"/>
    </w:p>
    <w:p>
      <w:pPr>
        <w:pStyle w:val="7"/>
        <w:spacing w:line="400" w:lineRule="exact"/>
        <w:ind w:left="-359" w:leftChars="-171" w:right="-334" w:rightChars="-159"/>
        <w:rPr>
          <w:rFonts w:ascii="宋体" w:hAnsi="宋体" w:cs="宋体"/>
        </w:rPr>
      </w:pPr>
      <w:bookmarkStart w:id="26" w:name="_Toc455509620"/>
      <w:bookmarkStart w:id="27" w:name="_Toc455509672"/>
      <w:bookmarkStart w:id="28" w:name="_Toc405192895"/>
      <w:bookmarkStart w:id="29" w:name="_Toc23094"/>
      <w:r>
        <w:rPr>
          <w:rFonts w:ascii="宋体" w:hAnsi="宋体" w:cs="宋体"/>
        </w:rPr>
        <w:t xml:space="preserve">B  </w:t>
      </w:r>
      <w:r>
        <w:rPr>
          <w:rFonts w:hint="eastAsia" w:ascii="宋体" w:hAnsi="宋体" w:cs="宋体"/>
        </w:rPr>
        <w:t>招标文件</w:t>
      </w:r>
      <w:bookmarkEnd w:id="26"/>
      <w:bookmarkEnd w:id="27"/>
      <w:bookmarkEnd w:id="28"/>
      <w:bookmarkEnd w:id="29"/>
    </w:p>
    <w:p>
      <w:pPr>
        <w:spacing w:line="500" w:lineRule="exact"/>
        <w:ind w:left="-359" w:leftChars="-171" w:right="-334" w:rightChars="-159"/>
        <w:jc w:val="left"/>
        <w:rPr>
          <w:rFonts w:ascii="宋体"/>
          <w:b/>
          <w:bCs/>
          <w:sz w:val="24"/>
          <w:szCs w:val="24"/>
        </w:rPr>
      </w:pPr>
      <w:r>
        <w:rPr>
          <w:rFonts w:ascii="宋体" w:hAnsi="宋体" w:cs="宋体"/>
          <w:b/>
          <w:bCs/>
          <w:sz w:val="24"/>
          <w:szCs w:val="24"/>
        </w:rPr>
        <w:t>6</w:t>
      </w:r>
      <w:r>
        <w:rPr>
          <w:rFonts w:hint="eastAsia" w:ascii="宋体" w:hAnsi="宋体" w:cs="宋体"/>
          <w:b/>
          <w:bCs/>
          <w:sz w:val="24"/>
          <w:szCs w:val="24"/>
        </w:rPr>
        <w:t>．招标文件</w:t>
      </w:r>
    </w:p>
    <w:p>
      <w:pPr>
        <w:spacing w:line="500" w:lineRule="exact"/>
        <w:ind w:left="-359" w:leftChars="-171" w:right="-334" w:rightChars="-159" w:firstLine="480" w:firstLineChars="200"/>
        <w:jc w:val="left"/>
        <w:rPr>
          <w:rFonts w:ascii="宋体"/>
          <w:sz w:val="24"/>
          <w:szCs w:val="24"/>
        </w:rPr>
      </w:pPr>
      <w:r>
        <w:rPr>
          <w:rFonts w:hint="eastAsia" w:ascii="宋体" w:hAnsi="宋体" w:cs="宋体"/>
          <w:sz w:val="24"/>
          <w:szCs w:val="24"/>
        </w:rPr>
        <w:t>6</w:t>
      </w:r>
      <w:r>
        <w:rPr>
          <w:rFonts w:ascii="宋体" w:hAnsi="宋体" w:cs="宋体"/>
          <w:sz w:val="24"/>
          <w:szCs w:val="24"/>
        </w:rPr>
        <w:t>.1</w:t>
      </w:r>
      <w:r>
        <w:rPr>
          <w:rFonts w:hint="eastAsia" w:ascii="宋体" w:hAnsi="宋体" w:cs="宋体"/>
          <w:sz w:val="24"/>
          <w:szCs w:val="24"/>
        </w:rPr>
        <w:t xml:space="preserve"> 招标文件由招标文件总目录所列内容组成。</w:t>
      </w:r>
    </w:p>
    <w:p>
      <w:pPr>
        <w:spacing w:line="500" w:lineRule="exact"/>
        <w:ind w:left="-359" w:leftChars="-171" w:right="-334" w:rightChars="-159" w:firstLine="480" w:firstLineChars="200"/>
        <w:jc w:val="left"/>
        <w:rPr>
          <w:rFonts w:hint="eastAsia" w:ascii="宋体"/>
          <w:sz w:val="24"/>
          <w:szCs w:val="24"/>
        </w:rPr>
      </w:pPr>
      <w:r>
        <w:rPr>
          <w:rFonts w:hint="eastAsia" w:ascii="宋体" w:hAnsi="宋体" w:cs="宋体"/>
          <w:sz w:val="24"/>
          <w:szCs w:val="24"/>
        </w:rPr>
        <w:t>6</w:t>
      </w:r>
      <w:r>
        <w:rPr>
          <w:rFonts w:ascii="宋体" w:hAnsi="宋体" w:cs="宋体"/>
          <w:sz w:val="24"/>
          <w:szCs w:val="24"/>
        </w:rPr>
        <w:t>.2</w:t>
      </w:r>
      <w:r>
        <w:rPr>
          <w:rFonts w:hint="eastAsia" w:ascii="宋体" w:hAnsi="宋体" w:cs="宋体"/>
          <w:sz w:val="24"/>
          <w:szCs w:val="24"/>
        </w:rPr>
        <w:t xml:space="preserve"> 投标人应仔细阅读招标文件的全部内容，承认并履行文件中的各项规定及要求。不按照招标文件要求提供的投标文件，可能导致投标被拒绝。</w:t>
      </w:r>
    </w:p>
    <w:p>
      <w:pPr>
        <w:spacing w:line="500" w:lineRule="exact"/>
        <w:ind w:left="-359" w:leftChars="-171" w:right="-334" w:rightChars="-159"/>
        <w:jc w:val="left"/>
        <w:rPr>
          <w:rFonts w:ascii="宋体"/>
          <w:sz w:val="24"/>
          <w:szCs w:val="24"/>
        </w:rPr>
      </w:pPr>
      <w:r>
        <w:rPr>
          <w:rFonts w:ascii="宋体" w:hAnsi="宋体" w:cs="宋体"/>
          <w:b/>
          <w:bCs/>
          <w:sz w:val="24"/>
          <w:szCs w:val="24"/>
        </w:rPr>
        <w:t>7</w:t>
      </w:r>
      <w:r>
        <w:rPr>
          <w:rFonts w:hint="eastAsia" w:ascii="宋体" w:hAnsi="宋体" w:cs="宋体"/>
          <w:b/>
          <w:bCs/>
          <w:sz w:val="24"/>
          <w:szCs w:val="24"/>
        </w:rPr>
        <w:t>．招标文件的澄清</w:t>
      </w:r>
    </w:p>
    <w:p>
      <w:pPr>
        <w:spacing w:line="500" w:lineRule="exact"/>
        <w:ind w:firstLine="480" w:firstLineChars="200"/>
        <w:rPr>
          <w:rFonts w:hint="eastAsia" w:ascii="宋体" w:hAnsi="宋体" w:cs="宋体"/>
          <w:sz w:val="24"/>
          <w:szCs w:val="24"/>
        </w:rPr>
      </w:pPr>
      <w:bookmarkStart w:id="30" w:name="_Toc208195487"/>
      <w:r>
        <w:rPr>
          <w:rFonts w:hint="eastAsia" w:ascii="宋体" w:hAnsi="宋体"/>
          <w:sz w:val="24"/>
          <w:szCs w:val="24"/>
        </w:rPr>
        <w:t>投标人在收到招标文件后，若有疑问需要澄清，应于五天之内以书面形式向招标人提出，招标人将以书面形式进行答复，同时招标人有权将答复内容分发给所有购买了此招标文件的投标人</w:t>
      </w:r>
      <w:r>
        <w:rPr>
          <w:rFonts w:hint="eastAsia" w:ascii="宋体" w:hAnsi="宋体" w:cs="宋体"/>
          <w:sz w:val="24"/>
          <w:szCs w:val="24"/>
        </w:rPr>
        <w:t>。</w:t>
      </w:r>
      <w:bookmarkStart w:id="31" w:name="_Toc405192896"/>
    </w:p>
    <w:p>
      <w:pPr>
        <w:pStyle w:val="7"/>
        <w:spacing w:line="500" w:lineRule="exact"/>
        <w:ind w:left="-359" w:leftChars="-171" w:right="-334" w:rightChars="-159"/>
        <w:rPr>
          <w:rFonts w:ascii="宋体" w:hAnsi="宋体" w:cs="宋体"/>
        </w:rPr>
      </w:pPr>
      <w:bookmarkStart w:id="32" w:name="_Toc455509621"/>
      <w:bookmarkStart w:id="33" w:name="_Toc30005"/>
      <w:bookmarkStart w:id="34" w:name="_Toc455509673"/>
      <w:r>
        <w:rPr>
          <w:rFonts w:ascii="宋体" w:hAnsi="宋体" w:cs="宋体"/>
        </w:rPr>
        <w:t xml:space="preserve">C  </w:t>
      </w:r>
      <w:r>
        <w:rPr>
          <w:rFonts w:hint="eastAsia" w:ascii="宋体" w:hAnsi="宋体" w:cs="宋体"/>
        </w:rPr>
        <w:t>投标文件的编制</w:t>
      </w:r>
      <w:bookmarkEnd w:id="30"/>
      <w:bookmarkEnd w:id="31"/>
      <w:bookmarkEnd w:id="32"/>
      <w:bookmarkEnd w:id="33"/>
      <w:bookmarkEnd w:id="34"/>
    </w:p>
    <w:p>
      <w:pPr>
        <w:autoSpaceDE w:val="0"/>
        <w:autoSpaceDN w:val="0"/>
        <w:adjustRightInd w:val="0"/>
        <w:snapToGrid w:val="0"/>
        <w:spacing w:line="500" w:lineRule="exact"/>
        <w:ind w:left="-359" w:leftChars="-171" w:right="-334" w:rightChars="-159"/>
        <w:rPr>
          <w:rFonts w:ascii="宋体"/>
          <w:b/>
          <w:bCs/>
          <w:sz w:val="24"/>
          <w:szCs w:val="24"/>
        </w:rPr>
      </w:pPr>
      <w:r>
        <w:rPr>
          <w:rFonts w:ascii="宋体" w:hAnsi="宋体" w:cs="宋体"/>
          <w:b/>
          <w:bCs/>
          <w:sz w:val="24"/>
          <w:szCs w:val="24"/>
        </w:rPr>
        <w:t>8</w:t>
      </w:r>
      <w:r>
        <w:rPr>
          <w:rFonts w:hint="eastAsia" w:ascii="宋体" w:hAnsi="宋体" w:cs="宋体"/>
          <w:b/>
          <w:bCs/>
          <w:sz w:val="24"/>
          <w:szCs w:val="24"/>
        </w:rPr>
        <w:t>．投标的文字</w:t>
      </w:r>
    </w:p>
    <w:p>
      <w:pPr>
        <w:spacing w:line="500" w:lineRule="exact"/>
        <w:ind w:left="-359" w:leftChars="-171" w:right="-334" w:rightChars="-159" w:firstLine="480" w:firstLineChars="200"/>
        <w:jc w:val="left"/>
        <w:rPr>
          <w:rFonts w:ascii="宋体"/>
          <w:sz w:val="24"/>
          <w:szCs w:val="24"/>
        </w:rPr>
      </w:pPr>
      <w:r>
        <w:rPr>
          <w:rFonts w:hint="eastAsia" w:ascii="宋体" w:hAnsi="宋体" w:cs="宋体"/>
          <w:sz w:val="24"/>
          <w:szCs w:val="24"/>
        </w:rPr>
        <w:t xml:space="preserve"> 8.1投标人的投标文件、以及投标人与招标人就有关投标的所有来往函电均须使用中文。</w:t>
      </w:r>
    </w:p>
    <w:p>
      <w:pPr>
        <w:spacing w:line="500" w:lineRule="exact"/>
        <w:ind w:left="-359" w:leftChars="-171" w:right="-334" w:rightChars="-159"/>
        <w:rPr>
          <w:rFonts w:ascii="宋体"/>
          <w:b/>
          <w:bCs/>
          <w:sz w:val="24"/>
          <w:szCs w:val="24"/>
        </w:rPr>
      </w:pPr>
      <w:r>
        <w:rPr>
          <w:rFonts w:ascii="宋体" w:hAnsi="宋体" w:cs="宋体"/>
          <w:b/>
          <w:bCs/>
          <w:sz w:val="24"/>
          <w:szCs w:val="24"/>
        </w:rPr>
        <w:t>9</w:t>
      </w:r>
      <w:r>
        <w:rPr>
          <w:rFonts w:hint="eastAsia" w:ascii="宋体" w:hAnsi="宋体" w:cs="宋体"/>
          <w:b/>
          <w:bCs/>
          <w:sz w:val="24"/>
          <w:szCs w:val="24"/>
        </w:rPr>
        <w:t>．投标文件的组成</w:t>
      </w:r>
    </w:p>
    <w:p>
      <w:pPr>
        <w:spacing w:line="500" w:lineRule="exact"/>
        <w:ind w:left="-359" w:leftChars="-171" w:right="-334" w:rightChars="-159" w:firstLine="480" w:firstLineChars="200"/>
        <w:rPr>
          <w:rFonts w:hint="eastAsia" w:ascii="宋体" w:hAnsi="宋体" w:cs="宋体"/>
          <w:sz w:val="24"/>
          <w:szCs w:val="24"/>
        </w:rPr>
      </w:pPr>
      <w:r>
        <w:rPr>
          <w:rFonts w:ascii="宋体" w:hAnsi="宋体" w:cs="宋体"/>
          <w:sz w:val="24"/>
          <w:szCs w:val="24"/>
        </w:rPr>
        <w:t>9.1</w:t>
      </w:r>
      <w:r>
        <w:rPr>
          <w:rFonts w:hint="eastAsia" w:ascii="宋体" w:hAnsi="宋体" w:cs="宋体"/>
          <w:sz w:val="24"/>
          <w:szCs w:val="24"/>
        </w:rPr>
        <w:t xml:space="preserve"> 投标文件应按“第</w:t>
      </w:r>
      <w:r>
        <w:rPr>
          <w:rFonts w:hint="eastAsia" w:ascii="宋体" w:hAnsi="宋体" w:cs="宋体"/>
          <w:sz w:val="24"/>
          <w:szCs w:val="24"/>
          <w:lang w:eastAsia="zh-CN"/>
        </w:rPr>
        <w:t>七</w:t>
      </w:r>
      <w:r>
        <w:rPr>
          <w:rFonts w:hint="eastAsia" w:ascii="宋体" w:hAnsi="宋体" w:cs="宋体"/>
          <w:sz w:val="24"/>
          <w:szCs w:val="24"/>
        </w:rPr>
        <w:t>章</w:t>
      </w:r>
      <w:r>
        <w:rPr>
          <w:rFonts w:ascii="宋体" w:hAnsi="宋体" w:cs="宋体"/>
          <w:sz w:val="24"/>
          <w:szCs w:val="24"/>
        </w:rPr>
        <w:t xml:space="preserve"> </w:t>
      </w:r>
      <w:r>
        <w:rPr>
          <w:rFonts w:hint="eastAsia" w:ascii="宋体" w:hAnsi="宋体" w:cs="宋体"/>
          <w:sz w:val="24"/>
          <w:szCs w:val="24"/>
        </w:rPr>
        <w:t>投标文件内容和格式”要求编制。</w:t>
      </w:r>
    </w:p>
    <w:p>
      <w:pPr>
        <w:spacing w:line="500" w:lineRule="exact"/>
        <w:ind w:left="-359" w:leftChars="-171" w:right="-334" w:rightChars="-159" w:firstLine="480" w:firstLineChars="200"/>
        <w:rPr>
          <w:rFonts w:ascii="宋体"/>
          <w:sz w:val="24"/>
          <w:szCs w:val="24"/>
        </w:rPr>
      </w:pPr>
      <w:r>
        <w:rPr>
          <w:rFonts w:ascii="宋体" w:hAnsi="宋体" w:cs="宋体"/>
          <w:sz w:val="24"/>
          <w:szCs w:val="24"/>
        </w:rPr>
        <w:t>9.2</w:t>
      </w:r>
      <w:r>
        <w:rPr>
          <w:rFonts w:hint="eastAsia" w:ascii="宋体" w:hAnsi="宋体" w:cs="宋体"/>
          <w:sz w:val="24"/>
          <w:szCs w:val="24"/>
        </w:rPr>
        <w:t xml:space="preserve"> 若投标人未按招标文件的要求提供资料，或未对招标文件做出实质性响应，将可能导致投标文件被视为无效。</w:t>
      </w:r>
    </w:p>
    <w:p>
      <w:pPr>
        <w:spacing w:line="500" w:lineRule="exact"/>
        <w:ind w:left="-359" w:leftChars="-171" w:right="-334" w:rightChars="-159" w:firstLine="482" w:firstLineChars="200"/>
        <w:rPr>
          <w:rFonts w:hint="eastAsia" w:ascii="宋体" w:hAnsi="宋体" w:cs="宋体"/>
          <w:b/>
          <w:bCs/>
          <w:sz w:val="24"/>
          <w:szCs w:val="24"/>
        </w:rPr>
      </w:pPr>
      <w:r>
        <w:rPr>
          <w:rFonts w:hint="eastAsia" w:ascii="宋体" w:hAnsi="宋体" w:cs="宋体"/>
          <w:b/>
          <w:bCs/>
          <w:sz w:val="24"/>
          <w:szCs w:val="24"/>
        </w:rPr>
        <w:t>9.3 投标人必须具备的资格条件：</w:t>
      </w:r>
    </w:p>
    <w:p>
      <w:pPr>
        <w:spacing w:line="440" w:lineRule="atLeast"/>
        <w:ind w:firstLine="480" w:firstLineChars="200"/>
        <w:jc w:val="left"/>
        <w:rPr>
          <w:rFonts w:hint="eastAsia" w:ascii="宋体" w:hAnsi="宋体"/>
          <w:sz w:val="24"/>
          <w:szCs w:val="24"/>
        </w:rPr>
      </w:pPr>
      <w:r>
        <w:rPr>
          <w:rFonts w:hint="eastAsia" w:ascii="宋体" w:hAnsi="宋体"/>
          <w:sz w:val="24"/>
          <w:szCs w:val="24"/>
        </w:rPr>
        <w:t>1、在中华人民共和国注册的、具有独立承担民事责任能力的法人（须提供营业执照副本、组织机构代码证、税务登记证或为三证合一的复印件加盖公章）；</w:t>
      </w:r>
    </w:p>
    <w:p>
      <w:pPr>
        <w:spacing w:line="440" w:lineRule="atLeast"/>
        <w:ind w:firstLine="480" w:firstLineChars="200"/>
        <w:jc w:val="left"/>
        <w:rPr>
          <w:rFonts w:hint="eastAsia" w:ascii="宋体" w:hAnsi="宋体"/>
          <w:sz w:val="24"/>
          <w:szCs w:val="24"/>
        </w:rPr>
      </w:pPr>
      <w:r>
        <w:rPr>
          <w:rFonts w:hint="eastAsia" w:ascii="宋体" w:hAnsi="宋体"/>
          <w:sz w:val="24"/>
          <w:szCs w:val="24"/>
        </w:rPr>
        <w:t>2、法定代表人授权书原件及法人、被授权人身份证复印件（法定代表人直接投标可不提供，但须提供法定代表人身份证明复印件加盖公章）；</w:t>
      </w:r>
    </w:p>
    <w:p>
      <w:pPr>
        <w:spacing w:line="440" w:lineRule="atLeast"/>
        <w:ind w:firstLine="480" w:firstLineChars="200"/>
        <w:jc w:val="left"/>
        <w:rPr>
          <w:rFonts w:hint="eastAsia" w:ascii="宋体" w:hAnsi="宋体"/>
          <w:sz w:val="24"/>
          <w:szCs w:val="24"/>
        </w:rPr>
      </w:pPr>
      <w:r>
        <w:rPr>
          <w:rFonts w:hint="eastAsia" w:ascii="宋体" w:hAnsi="宋体"/>
          <w:sz w:val="24"/>
          <w:szCs w:val="24"/>
        </w:rPr>
        <w:t>3、具有良好的商业信誉和健全的财务会计制度（</w:t>
      </w:r>
      <w:r>
        <w:rPr>
          <w:rFonts w:hint="eastAsia" w:ascii="宋体" w:hAnsi="宋体"/>
          <w:color w:val="0D0D0D"/>
          <w:sz w:val="24"/>
          <w:szCs w:val="24"/>
        </w:rPr>
        <w:t>2017年任意一个月的依法缴纳税收记录凭证或上年度的财务审计报告复印件加盖公章</w:t>
      </w:r>
      <w:r>
        <w:rPr>
          <w:rFonts w:hint="eastAsia" w:ascii="宋体" w:hAnsi="宋体"/>
          <w:sz w:val="24"/>
          <w:szCs w:val="24"/>
        </w:rPr>
        <w:t>）；</w:t>
      </w:r>
    </w:p>
    <w:p>
      <w:pPr>
        <w:spacing w:line="440" w:lineRule="atLeast"/>
        <w:ind w:firstLine="480" w:firstLineChars="200"/>
        <w:jc w:val="left"/>
        <w:rPr>
          <w:rFonts w:hint="eastAsia" w:ascii="宋体" w:hAnsi="宋体"/>
          <w:sz w:val="24"/>
          <w:szCs w:val="24"/>
        </w:rPr>
      </w:pPr>
      <w:r>
        <w:rPr>
          <w:rFonts w:hint="eastAsia" w:ascii="宋体" w:hAnsi="宋体"/>
          <w:sz w:val="24"/>
          <w:szCs w:val="24"/>
        </w:rPr>
        <w:t>4、具有依法缴纳社会保障资金良好记录（2017年任意一个月的缴纳社保记录凭证复印件加盖公章）；</w:t>
      </w:r>
    </w:p>
    <w:p>
      <w:pPr>
        <w:spacing w:line="440" w:lineRule="atLeast"/>
        <w:ind w:firstLine="480" w:firstLineChars="200"/>
        <w:jc w:val="left"/>
        <w:rPr>
          <w:rFonts w:hint="eastAsia" w:ascii="宋体" w:hAnsi="宋体"/>
          <w:sz w:val="24"/>
          <w:szCs w:val="24"/>
        </w:rPr>
      </w:pPr>
      <w:r>
        <w:rPr>
          <w:rFonts w:hint="eastAsia" w:ascii="宋体" w:hAnsi="宋体"/>
          <w:sz w:val="24"/>
          <w:szCs w:val="24"/>
        </w:rPr>
        <w:t>5、制造商须提供医疗器械生产许可证或供应商须提供医疗器械经营许可证（复印件加盖公章；）</w:t>
      </w:r>
    </w:p>
    <w:p>
      <w:pPr>
        <w:spacing w:line="440" w:lineRule="atLeast"/>
        <w:ind w:firstLine="480" w:firstLineChars="200"/>
        <w:jc w:val="left"/>
        <w:rPr>
          <w:rFonts w:hint="eastAsia" w:ascii="宋体" w:hAnsi="宋体"/>
          <w:sz w:val="24"/>
          <w:szCs w:val="24"/>
        </w:rPr>
      </w:pPr>
      <w:r>
        <w:rPr>
          <w:rFonts w:hint="eastAsia" w:ascii="宋体" w:hAnsi="宋体"/>
          <w:sz w:val="24"/>
          <w:szCs w:val="24"/>
        </w:rPr>
        <w:t>6、投标人须提供参加政府采购活动前三年内，在经营活动中没有重大违法记录的声明函；</w:t>
      </w:r>
    </w:p>
    <w:p>
      <w:pPr>
        <w:spacing w:line="440" w:lineRule="atLeast"/>
        <w:ind w:firstLine="480" w:firstLineChars="200"/>
        <w:jc w:val="left"/>
        <w:rPr>
          <w:rFonts w:hint="eastAsia" w:ascii="宋体" w:hAnsi="宋体"/>
          <w:sz w:val="24"/>
          <w:szCs w:val="24"/>
        </w:rPr>
      </w:pPr>
      <w:r>
        <w:rPr>
          <w:rFonts w:hint="eastAsia" w:ascii="宋体" w:hAnsi="宋体"/>
          <w:sz w:val="24"/>
          <w:szCs w:val="24"/>
        </w:rPr>
        <w:t>7、投标时必须提交以上相关证明资料；</w:t>
      </w:r>
    </w:p>
    <w:p>
      <w:pPr>
        <w:spacing w:line="440" w:lineRule="atLeast"/>
        <w:ind w:firstLine="480" w:firstLineChars="200"/>
        <w:jc w:val="left"/>
        <w:rPr>
          <w:rFonts w:hint="eastAsia" w:ascii="宋体" w:hAnsi="宋体"/>
          <w:sz w:val="24"/>
          <w:szCs w:val="24"/>
        </w:rPr>
      </w:pPr>
      <w:r>
        <w:rPr>
          <w:rFonts w:hint="eastAsia" w:ascii="宋体" w:hAnsi="宋体"/>
          <w:sz w:val="24"/>
          <w:szCs w:val="24"/>
        </w:rPr>
        <w:t>8、本项目不接受联合体投标。</w:t>
      </w:r>
    </w:p>
    <w:p>
      <w:pPr>
        <w:spacing w:line="500" w:lineRule="exact"/>
        <w:ind w:left="-359" w:leftChars="-171" w:right="-334" w:rightChars="-159" w:firstLine="480" w:firstLineChars="200"/>
        <w:rPr>
          <w:rFonts w:ascii="宋体" w:hAnsi="宋体" w:cs="宋体"/>
          <w:sz w:val="24"/>
          <w:szCs w:val="24"/>
        </w:rPr>
      </w:pPr>
      <w:r>
        <w:rPr>
          <w:rFonts w:hint="eastAsia" w:ascii="宋体" w:hAnsi="宋体" w:cs="宋体"/>
          <w:sz w:val="24"/>
          <w:szCs w:val="24"/>
        </w:rPr>
        <w:t>9.4 技术文件</w:t>
      </w:r>
    </w:p>
    <w:p>
      <w:pPr>
        <w:snapToGrid w:val="0"/>
        <w:spacing w:line="500" w:lineRule="exact"/>
        <w:ind w:left="-359" w:leftChars="-171" w:right="-334" w:rightChars="-159" w:firstLine="480" w:firstLineChars="200"/>
        <w:rPr>
          <w:rFonts w:ascii="宋体" w:hAnsi="宋体" w:cs="宋体"/>
          <w:sz w:val="24"/>
          <w:szCs w:val="24"/>
        </w:rPr>
      </w:pPr>
      <w:r>
        <w:rPr>
          <w:rFonts w:ascii="宋体" w:hAnsi="宋体" w:cs="宋体"/>
          <w:sz w:val="24"/>
          <w:szCs w:val="24"/>
        </w:rPr>
        <w:t xml:space="preserve">(1) </w:t>
      </w:r>
      <w:r>
        <w:rPr>
          <w:rFonts w:hint="eastAsia" w:ascii="宋体" w:hAnsi="宋体" w:cs="宋体"/>
          <w:sz w:val="24"/>
          <w:szCs w:val="24"/>
        </w:rPr>
        <w:t>产品主要技术数据和性能的详细描述</w:t>
      </w:r>
    </w:p>
    <w:p>
      <w:pPr>
        <w:snapToGrid w:val="0"/>
        <w:spacing w:line="500" w:lineRule="exact"/>
        <w:ind w:left="-359" w:leftChars="-171" w:right="-334" w:rightChars="-159" w:firstLine="480" w:firstLineChars="200"/>
        <w:rPr>
          <w:rFonts w:ascii="宋体" w:hAnsi="宋体" w:cs="宋体"/>
          <w:sz w:val="24"/>
          <w:szCs w:val="24"/>
        </w:rPr>
      </w:pPr>
      <w:r>
        <w:rPr>
          <w:rFonts w:ascii="宋体" w:hAnsi="宋体" w:cs="宋体"/>
          <w:sz w:val="24"/>
          <w:szCs w:val="24"/>
        </w:rPr>
        <w:t xml:space="preserve">(2) </w:t>
      </w:r>
      <w:r>
        <w:rPr>
          <w:rFonts w:hint="eastAsia" w:ascii="宋体" w:hAnsi="宋体" w:cs="宋体"/>
          <w:sz w:val="24"/>
          <w:szCs w:val="24"/>
        </w:rPr>
        <w:t>详细的交货清单及招标文件技术规格部分要求的详细报价</w:t>
      </w:r>
    </w:p>
    <w:p>
      <w:pPr>
        <w:snapToGrid w:val="0"/>
        <w:spacing w:line="500" w:lineRule="exact"/>
        <w:ind w:left="-359" w:leftChars="-171" w:right="-334" w:rightChars="-159" w:firstLine="480" w:firstLineChars="200"/>
        <w:rPr>
          <w:rFonts w:ascii="宋体" w:hAnsi="宋体" w:cs="宋体"/>
          <w:sz w:val="24"/>
          <w:szCs w:val="24"/>
        </w:rPr>
      </w:pPr>
      <w:r>
        <w:rPr>
          <w:rFonts w:ascii="宋体" w:hAnsi="宋体" w:cs="宋体"/>
          <w:sz w:val="24"/>
          <w:szCs w:val="24"/>
        </w:rPr>
        <w:t xml:space="preserve">(3) </w:t>
      </w:r>
      <w:r>
        <w:rPr>
          <w:rFonts w:hint="eastAsia" w:ascii="宋体" w:hAnsi="宋体" w:cs="宋体"/>
          <w:sz w:val="24"/>
          <w:szCs w:val="24"/>
        </w:rPr>
        <w:t>产品的技术服务和售后服务的内容及措施</w:t>
      </w:r>
    </w:p>
    <w:p>
      <w:pPr>
        <w:snapToGrid w:val="0"/>
        <w:spacing w:line="500" w:lineRule="exact"/>
        <w:ind w:left="-359" w:leftChars="-171" w:right="-334" w:rightChars="-159" w:firstLine="480" w:firstLineChars="200"/>
        <w:rPr>
          <w:rFonts w:ascii="宋体" w:hAnsi="宋体" w:cs="宋体"/>
          <w:sz w:val="24"/>
          <w:szCs w:val="24"/>
        </w:rPr>
      </w:pPr>
      <w:r>
        <w:rPr>
          <w:rFonts w:ascii="宋体" w:hAnsi="宋体" w:cs="宋体"/>
          <w:sz w:val="24"/>
          <w:szCs w:val="24"/>
        </w:rPr>
        <w:t xml:space="preserve">(4) </w:t>
      </w:r>
      <w:r>
        <w:rPr>
          <w:rFonts w:hint="eastAsia" w:ascii="宋体" w:hAnsi="宋体" w:cs="宋体"/>
          <w:sz w:val="24"/>
          <w:szCs w:val="24"/>
        </w:rPr>
        <w:t>投标人提出的合理化建议及其它投标人认为应提供的技术资料</w:t>
      </w:r>
    </w:p>
    <w:p>
      <w:pPr>
        <w:tabs>
          <w:tab w:val="left" w:pos="540"/>
        </w:tabs>
        <w:adjustRightInd w:val="0"/>
        <w:snapToGrid w:val="0"/>
        <w:spacing w:line="500" w:lineRule="exact"/>
        <w:ind w:left="-359" w:leftChars="-171" w:right="-334" w:rightChars="-159"/>
        <w:rPr>
          <w:rFonts w:hint="eastAsia" w:ascii="宋体" w:hAnsi="宋体" w:cs="宋体"/>
          <w:b/>
          <w:bCs/>
          <w:sz w:val="24"/>
          <w:szCs w:val="24"/>
        </w:rPr>
      </w:pPr>
      <w:r>
        <w:rPr>
          <w:rFonts w:ascii="宋体" w:hAnsi="宋体" w:cs="宋体"/>
          <w:b/>
          <w:bCs/>
          <w:sz w:val="24"/>
          <w:szCs w:val="24"/>
        </w:rPr>
        <w:t>10</w:t>
      </w:r>
      <w:r>
        <w:rPr>
          <w:rFonts w:hint="eastAsia" w:ascii="宋体" w:hAnsi="宋体" w:cs="宋体"/>
          <w:b/>
          <w:bCs/>
          <w:sz w:val="24"/>
          <w:szCs w:val="24"/>
        </w:rPr>
        <w:t>．投标报价</w:t>
      </w:r>
    </w:p>
    <w:p>
      <w:pPr>
        <w:tabs>
          <w:tab w:val="left" w:pos="540"/>
        </w:tabs>
        <w:adjustRightInd w:val="0"/>
        <w:snapToGrid w:val="0"/>
        <w:spacing w:line="500" w:lineRule="exact"/>
        <w:ind w:left="-359" w:leftChars="-171" w:right="-334" w:rightChars="-159" w:firstLine="480" w:firstLineChars="200"/>
        <w:rPr>
          <w:rFonts w:hint="eastAsia" w:ascii="宋体" w:hAnsi="宋体" w:cs="宋体"/>
          <w:sz w:val="24"/>
          <w:szCs w:val="24"/>
        </w:rPr>
      </w:pPr>
      <w:r>
        <w:rPr>
          <w:rFonts w:ascii="宋体" w:hAnsi="宋体" w:cs="宋体"/>
          <w:sz w:val="24"/>
          <w:szCs w:val="24"/>
        </w:rPr>
        <w:t>10.1</w:t>
      </w:r>
      <w:r>
        <w:rPr>
          <w:rFonts w:hint="eastAsia" w:ascii="宋体" w:hAnsi="宋体" w:cs="宋体"/>
          <w:sz w:val="24"/>
          <w:szCs w:val="24"/>
        </w:rPr>
        <w:t xml:space="preserve"> 报价均须以人民币为计算单位。</w:t>
      </w:r>
    </w:p>
    <w:p>
      <w:pPr>
        <w:tabs>
          <w:tab w:val="left" w:pos="540"/>
        </w:tabs>
        <w:adjustRightInd w:val="0"/>
        <w:snapToGrid w:val="0"/>
        <w:spacing w:line="500" w:lineRule="exact"/>
        <w:ind w:left="-359" w:leftChars="-171" w:right="-334" w:rightChars="-159" w:firstLine="480" w:firstLineChars="200"/>
        <w:rPr>
          <w:rFonts w:hint="eastAsia" w:ascii="宋体" w:hAnsi="宋体" w:cs="宋体"/>
          <w:sz w:val="24"/>
          <w:szCs w:val="24"/>
        </w:rPr>
      </w:pPr>
      <w:r>
        <w:rPr>
          <w:rFonts w:ascii="宋体" w:hAnsi="宋体" w:cs="宋体"/>
          <w:sz w:val="24"/>
          <w:szCs w:val="24"/>
        </w:rPr>
        <w:t>10.2</w:t>
      </w:r>
      <w:r>
        <w:rPr>
          <w:rFonts w:hint="eastAsia" w:ascii="宋体" w:hAnsi="宋体" w:cs="宋体"/>
          <w:sz w:val="24"/>
          <w:szCs w:val="24"/>
        </w:rPr>
        <w:t xml:space="preserve"> 报价应包括全部货物、服务的价格及相关税费、运输到指定地点的装运费用（如有）、安装调试（如有）、培训（如有）、售后服务等其它有关的所有费用。</w:t>
      </w:r>
    </w:p>
    <w:p>
      <w:pPr>
        <w:tabs>
          <w:tab w:val="left" w:pos="540"/>
        </w:tabs>
        <w:adjustRightInd w:val="0"/>
        <w:snapToGrid w:val="0"/>
        <w:spacing w:line="500" w:lineRule="exact"/>
        <w:ind w:left="-359" w:leftChars="-171" w:right="-334" w:rightChars="-159" w:firstLine="480" w:firstLineChars="200"/>
        <w:rPr>
          <w:rFonts w:hint="eastAsia" w:ascii="宋体" w:hAnsi="宋体" w:cs="宋体"/>
          <w:sz w:val="24"/>
          <w:szCs w:val="24"/>
        </w:rPr>
      </w:pPr>
      <w:r>
        <w:rPr>
          <w:rFonts w:ascii="宋体" w:hAnsi="宋体" w:cs="宋体"/>
          <w:sz w:val="24"/>
          <w:szCs w:val="24"/>
        </w:rPr>
        <w:t>10.3</w:t>
      </w:r>
      <w:r>
        <w:rPr>
          <w:rFonts w:hint="eastAsia" w:ascii="宋体" w:hAnsi="宋体" w:cs="宋体"/>
          <w:sz w:val="24"/>
          <w:szCs w:val="24"/>
        </w:rPr>
        <w:t xml:space="preserve"> 投标人应按开标一览表的要求报价，不能提供有选择的报价。</w:t>
      </w:r>
    </w:p>
    <w:p>
      <w:pPr>
        <w:tabs>
          <w:tab w:val="left" w:pos="540"/>
        </w:tabs>
        <w:adjustRightInd w:val="0"/>
        <w:snapToGrid w:val="0"/>
        <w:spacing w:line="500" w:lineRule="exact"/>
        <w:ind w:left="-359" w:leftChars="-171" w:right="-334" w:rightChars="-159" w:firstLine="480" w:firstLineChars="200"/>
        <w:rPr>
          <w:rFonts w:ascii="宋体"/>
          <w:sz w:val="24"/>
          <w:szCs w:val="24"/>
        </w:rPr>
      </w:pPr>
      <w:r>
        <w:rPr>
          <w:rFonts w:ascii="宋体" w:hAnsi="宋体" w:cs="宋体"/>
          <w:sz w:val="24"/>
          <w:szCs w:val="24"/>
        </w:rPr>
        <w:t>10.4</w:t>
      </w:r>
      <w:r>
        <w:rPr>
          <w:rFonts w:hint="eastAsia" w:ascii="宋体" w:hAnsi="宋体" w:cs="宋体"/>
          <w:sz w:val="24"/>
          <w:szCs w:val="24"/>
        </w:rPr>
        <w:t xml:space="preserve"> 中标候选人的报价如超过预算且采购人不能支付的，采购人有权拒绝而递选下一个顺位的候选人。</w:t>
      </w:r>
    </w:p>
    <w:p>
      <w:pPr>
        <w:spacing w:line="500" w:lineRule="exact"/>
        <w:ind w:left="-357" w:leftChars="-170" w:right="-334" w:rightChars="-159"/>
        <w:rPr>
          <w:rFonts w:ascii="宋体"/>
          <w:b/>
          <w:bCs/>
          <w:sz w:val="24"/>
          <w:szCs w:val="24"/>
        </w:rPr>
      </w:pPr>
      <w:r>
        <w:rPr>
          <w:rFonts w:ascii="宋体" w:hAnsi="宋体" w:cs="宋体"/>
          <w:b/>
          <w:bCs/>
          <w:sz w:val="24"/>
          <w:szCs w:val="24"/>
        </w:rPr>
        <w:t>11</w:t>
      </w:r>
      <w:r>
        <w:rPr>
          <w:rFonts w:hint="eastAsia" w:ascii="宋体" w:hAnsi="宋体" w:cs="宋体"/>
          <w:b/>
          <w:bCs/>
          <w:sz w:val="24"/>
          <w:szCs w:val="24"/>
        </w:rPr>
        <w:t>．证明货物的合格性和符合招标文件规定的文件</w:t>
      </w:r>
    </w:p>
    <w:p>
      <w:pPr>
        <w:tabs>
          <w:tab w:val="left" w:pos="360"/>
          <w:tab w:val="left" w:pos="540"/>
        </w:tabs>
        <w:spacing w:line="500" w:lineRule="exact"/>
        <w:ind w:left="-357" w:leftChars="-170" w:right="-334" w:rightChars="-159" w:firstLine="360" w:firstLineChars="150"/>
        <w:rPr>
          <w:rFonts w:hint="eastAsia" w:ascii="宋体" w:hAnsi="宋体" w:cs="宋体"/>
          <w:sz w:val="24"/>
          <w:szCs w:val="24"/>
        </w:rPr>
      </w:pPr>
      <w:r>
        <w:rPr>
          <w:rFonts w:hint="eastAsia" w:ascii="宋体" w:hAnsi="宋体" w:cs="宋体"/>
          <w:sz w:val="24"/>
          <w:szCs w:val="24"/>
        </w:rPr>
        <w:t xml:space="preserve"> </w:t>
      </w:r>
      <w:r>
        <w:rPr>
          <w:rFonts w:ascii="宋体" w:hAnsi="宋体" w:cs="宋体"/>
          <w:sz w:val="24"/>
          <w:szCs w:val="24"/>
        </w:rPr>
        <w:t>11.1</w:t>
      </w:r>
      <w:r>
        <w:rPr>
          <w:rFonts w:hint="eastAsia" w:ascii="宋体" w:hAnsi="宋体" w:cs="宋体"/>
          <w:sz w:val="24"/>
          <w:szCs w:val="24"/>
        </w:rPr>
        <w:t xml:space="preserve"> 投标人应提交招标文件要求提供的证明货物、辅助服务的合格性以及符合招标文件规定的证明文件，并作为其投标文件的一部分。</w:t>
      </w:r>
    </w:p>
    <w:p>
      <w:pPr>
        <w:tabs>
          <w:tab w:val="left" w:pos="360"/>
          <w:tab w:val="left" w:pos="540"/>
        </w:tabs>
        <w:spacing w:line="500" w:lineRule="exact"/>
        <w:ind w:left="-357" w:leftChars="-170" w:right="-334" w:rightChars="-159" w:firstLine="360" w:firstLineChars="150"/>
        <w:rPr>
          <w:rFonts w:ascii="宋体"/>
          <w:sz w:val="24"/>
          <w:szCs w:val="24"/>
        </w:rPr>
      </w:pPr>
      <w:r>
        <w:rPr>
          <w:rFonts w:hint="eastAsia" w:ascii="宋体" w:hAnsi="宋体" w:cs="宋体"/>
          <w:sz w:val="24"/>
          <w:szCs w:val="24"/>
        </w:rPr>
        <w:t xml:space="preserve"> </w:t>
      </w:r>
      <w:r>
        <w:rPr>
          <w:rFonts w:ascii="宋体" w:hAnsi="宋体" w:cs="宋体"/>
          <w:sz w:val="24"/>
          <w:szCs w:val="24"/>
        </w:rPr>
        <w:t>11.2</w:t>
      </w:r>
      <w:r>
        <w:rPr>
          <w:rFonts w:hint="eastAsia" w:ascii="宋体" w:hAnsi="宋体" w:cs="宋体"/>
          <w:sz w:val="24"/>
          <w:szCs w:val="24"/>
        </w:rPr>
        <w:t>投标人应注意：招标文件在技术要求中指出的工艺、材料、参照品牌仅作为本次招标对产品的最低标准要求，并没有限制性，投标人可以在投标时选用质量及档次相当的替代产品，但这些替代产品的标准要不低于或优于本文件技术要求中的标准。</w:t>
      </w:r>
    </w:p>
    <w:p>
      <w:pPr>
        <w:spacing w:line="500" w:lineRule="exact"/>
        <w:ind w:left="-357" w:leftChars="-170" w:right="-334" w:rightChars="-159"/>
        <w:rPr>
          <w:rFonts w:ascii="宋体"/>
          <w:b/>
          <w:bCs/>
          <w:sz w:val="24"/>
          <w:szCs w:val="24"/>
        </w:rPr>
      </w:pPr>
      <w:r>
        <w:rPr>
          <w:rFonts w:ascii="宋体" w:hAnsi="宋体" w:cs="宋体"/>
          <w:b/>
          <w:bCs/>
          <w:sz w:val="24"/>
          <w:szCs w:val="24"/>
        </w:rPr>
        <w:t>12</w:t>
      </w:r>
      <w:r>
        <w:rPr>
          <w:rFonts w:hint="eastAsia" w:ascii="宋体" w:hAnsi="宋体" w:cs="宋体"/>
          <w:b/>
          <w:bCs/>
          <w:sz w:val="24"/>
          <w:szCs w:val="24"/>
        </w:rPr>
        <w:t>．投标保证金：</w:t>
      </w:r>
    </w:p>
    <w:p>
      <w:pPr>
        <w:spacing w:line="500" w:lineRule="exact"/>
        <w:ind w:left="-357" w:leftChars="-170" w:right="-334" w:rightChars="-159" w:firstLine="360" w:firstLineChars="150"/>
        <w:rPr>
          <w:rFonts w:hint="eastAsia" w:ascii="宋体" w:hAnsi="宋体" w:cs="宋体"/>
          <w:sz w:val="24"/>
          <w:szCs w:val="24"/>
        </w:rPr>
      </w:pPr>
      <w:r>
        <w:rPr>
          <w:rFonts w:hint="eastAsia" w:ascii="宋体" w:hAnsi="宋体" w:cs="宋体"/>
          <w:sz w:val="24"/>
          <w:szCs w:val="24"/>
        </w:rPr>
        <w:t xml:space="preserve"> </w:t>
      </w:r>
      <w:r>
        <w:rPr>
          <w:rFonts w:ascii="宋体" w:hAnsi="宋体" w:cs="宋体"/>
          <w:sz w:val="24"/>
          <w:szCs w:val="24"/>
        </w:rPr>
        <w:t xml:space="preserve">12.1 </w:t>
      </w:r>
      <w:r>
        <w:rPr>
          <w:rFonts w:hint="eastAsia" w:ascii="宋体" w:hAnsi="宋体" w:cs="宋体"/>
          <w:sz w:val="24"/>
          <w:szCs w:val="24"/>
        </w:rPr>
        <w:t>投标人投标时，必须提交投标人须知前附表中规定数额的投标保证金。招标人的利益在因投标人行为受到损害时，可根据第</w:t>
      </w:r>
      <w:r>
        <w:rPr>
          <w:rFonts w:ascii="宋体" w:hAnsi="宋体" w:cs="宋体"/>
          <w:sz w:val="24"/>
          <w:szCs w:val="24"/>
        </w:rPr>
        <w:t>12.6</w:t>
      </w:r>
      <w:r>
        <w:rPr>
          <w:rFonts w:hint="eastAsia" w:ascii="宋体" w:hAnsi="宋体" w:cs="宋体"/>
          <w:sz w:val="24"/>
          <w:szCs w:val="24"/>
        </w:rPr>
        <w:t>条规定的条件从投标人的投标保证金中获得补偿。</w:t>
      </w:r>
    </w:p>
    <w:p>
      <w:pPr>
        <w:spacing w:line="500" w:lineRule="exact"/>
        <w:ind w:left="-357" w:leftChars="-170" w:right="-334" w:rightChars="-159" w:firstLine="360" w:firstLineChars="150"/>
        <w:rPr>
          <w:rFonts w:hint="eastAsia" w:ascii="宋体" w:hAnsi="宋体"/>
          <w:sz w:val="24"/>
          <w:szCs w:val="24"/>
        </w:rPr>
      </w:pPr>
      <w:r>
        <w:rPr>
          <w:rFonts w:hint="eastAsia" w:ascii="宋体" w:hAnsi="宋体" w:cs="宋体"/>
          <w:sz w:val="24"/>
          <w:szCs w:val="24"/>
        </w:rPr>
        <w:t xml:space="preserve"> </w:t>
      </w:r>
      <w:r>
        <w:rPr>
          <w:rFonts w:ascii="宋体" w:hAnsi="宋体" w:cs="宋体"/>
          <w:sz w:val="24"/>
          <w:szCs w:val="24"/>
        </w:rPr>
        <w:t xml:space="preserve">12.2 </w:t>
      </w:r>
      <w:r>
        <w:rPr>
          <w:rFonts w:hint="eastAsia" w:ascii="宋体" w:hAnsi="宋体" w:cs="宋体"/>
          <w:sz w:val="24"/>
          <w:szCs w:val="24"/>
        </w:rPr>
        <w:t>投标保证金的形式：</w:t>
      </w:r>
      <w:r>
        <w:rPr>
          <w:rFonts w:hint="eastAsia" w:ascii="宋体" w:hAnsi="宋体"/>
          <w:sz w:val="24"/>
          <w:szCs w:val="24"/>
        </w:rPr>
        <w:t>网上支付，支付地址为：</w:t>
      </w:r>
      <w:r>
        <w:fldChar w:fldCharType="begin"/>
      </w:r>
      <w:r>
        <w:instrText xml:space="preserve">HYPERLINK "http://218.77.183.48/htms" \t "_blank" </w:instrText>
      </w:r>
      <w:r>
        <w:fldChar w:fldCharType="separate"/>
      </w:r>
      <w:r>
        <w:rPr>
          <w:rFonts w:hint="eastAsia" w:ascii="宋体" w:hAnsi="宋体"/>
          <w:sz w:val="24"/>
          <w:szCs w:val="24"/>
        </w:rPr>
        <w:t>http://218.77.183.48/htms</w:t>
      </w:r>
      <w:r>
        <w:fldChar w:fldCharType="end"/>
      </w:r>
      <w:r>
        <w:rPr>
          <w:rFonts w:hint="eastAsia"/>
        </w:rPr>
        <w:t>。</w:t>
      </w:r>
    </w:p>
    <w:p>
      <w:pPr>
        <w:spacing w:line="500" w:lineRule="exact"/>
        <w:ind w:left="-357" w:leftChars="-170" w:right="-334" w:rightChars="-159" w:firstLine="360" w:firstLineChars="150"/>
        <w:rPr>
          <w:rFonts w:hint="eastAsia" w:ascii="宋体" w:hAnsi="宋体" w:cs="宋体"/>
          <w:sz w:val="24"/>
          <w:szCs w:val="24"/>
        </w:rPr>
      </w:pPr>
      <w:r>
        <w:rPr>
          <w:rFonts w:hint="eastAsia" w:ascii="宋体" w:hAnsi="宋体" w:cs="宋体"/>
          <w:sz w:val="24"/>
          <w:szCs w:val="24"/>
        </w:rPr>
        <w:t xml:space="preserve"> </w:t>
      </w:r>
      <w:r>
        <w:rPr>
          <w:rFonts w:ascii="宋体" w:hAnsi="宋体" w:cs="宋体"/>
          <w:sz w:val="24"/>
          <w:szCs w:val="24"/>
        </w:rPr>
        <w:t xml:space="preserve">12.3 </w:t>
      </w:r>
      <w:r>
        <w:rPr>
          <w:rFonts w:hint="eastAsia" w:ascii="宋体" w:hAnsi="宋体" w:cs="宋体"/>
          <w:sz w:val="24"/>
          <w:szCs w:val="24"/>
        </w:rPr>
        <w:t>在开标时，对于未按要求提交投标保证金的投标，招标人将视其为对招标文件未做出实质性响应而予以拒绝。</w:t>
      </w:r>
    </w:p>
    <w:p>
      <w:pPr>
        <w:spacing w:line="500" w:lineRule="exact"/>
        <w:ind w:left="-357" w:leftChars="-170" w:right="-334" w:rightChars="-159" w:firstLine="360" w:firstLineChars="150"/>
        <w:rPr>
          <w:rFonts w:hint="eastAsia" w:ascii="宋体" w:hAnsi="宋体" w:cs="宋体"/>
          <w:sz w:val="24"/>
          <w:szCs w:val="24"/>
        </w:rPr>
      </w:pPr>
      <w:r>
        <w:rPr>
          <w:rFonts w:hint="eastAsia" w:ascii="宋体" w:hAnsi="宋体" w:cs="宋体"/>
          <w:sz w:val="24"/>
          <w:szCs w:val="24"/>
        </w:rPr>
        <w:t xml:space="preserve"> </w:t>
      </w:r>
      <w:r>
        <w:rPr>
          <w:rFonts w:ascii="宋体" w:hAnsi="宋体" w:cs="宋体"/>
          <w:sz w:val="24"/>
          <w:szCs w:val="24"/>
        </w:rPr>
        <w:t xml:space="preserve">12.4 </w:t>
      </w:r>
      <w:r>
        <w:rPr>
          <w:rFonts w:hint="eastAsia" w:ascii="宋体" w:hAnsi="宋体" w:cs="宋体"/>
          <w:sz w:val="24"/>
          <w:szCs w:val="24"/>
        </w:rPr>
        <w:t>未中标人的投标保证金将在发出中标通知书后的</w:t>
      </w:r>
      <w:r>
        <w:rPr>
          <w:rFonts w:hint="eastAsia" w:ascii="宋体" w:hAnsi="宋体"/>
          <w:sz w:val="24"/>
          <w:szCs w:val="24"/>
        </w:rPr>
        <w:t>五</w:t>
      </w:r>
      <w:r>
        <w:rPr>
          <w:rFonts w:hint="eastAsia" w:ascii="宋体" w:hAnsi="宋体" w:cs="宋体"/>
          <w:color w:val="000000"/>
          <w:sz w:val="24"/>
          <w:szCs w:val="24"/>
        </w:rPr>
        <w:t>个工作日</w:t>
      </w:r>
      <w:r>
        <w:rPr>
          <w:rFonts w:hint="eastAsia" w:ascii="宋体" w:hAnsi="宋体" w:cs="宋体"/>
          <w:sz w:val="24"/>
          <w:szCs w:val="24"/>
        </w:rPr>
        <w:t>内无息退还。</w:t>
      </w:r>
    </w:p>
    <w:p>
      <w:pPr>
        <w:spacing w:line="500" w:lineRule="exact"/>
        <w:ind w:left="-357" w:leftChars="-170" w:right="-334" w:rightChars="-159" w:firstLine="360" w:firstLineChars="150"/>
        <w:rPr>
          <w:rFonts w:hint="eastAsia" w:ascii="宋体" w:hAnsi="宋体" w:cs="宋体"/>
          <w:sz w:val="24"/>
          <w:szCs w:val="24"/>
        </w:rPr>
      </w:pPr>
      <w:r>
        <w:rPr>
          <w:rFonts w:hint="eastAsia" w:ascii="宋体" w:hAnsi="宋体" w:cs="宋体"/>
          <w:sz w:val="24"/>
          <w:szCs w:val="24"/>
        </w:rPr>
        <w:t xml:space="preserve"> </w:t>
      </w:r>
      <w:r>
        <w:rPr>
          <w:rFonts w:ascii="宋体" w:hAnsi="宋体" w:cs="宋体"/>
          <w:sz w:val="24"/>
          <w:szCs w:val="24"/>
        </w:rPr>
        <w:t xml:space="preserve">12.5 </w:t>
      </w:r>
      <w:r>
        <w:rPr>
          <w:rFonts w:hint="eastAsia" w:ascii="宋体" w:hAnsi="宋体" w:cs="宋体"/>
          <w:sz w:val="24"/>
          <w:szCs w:val="24"/>
        </w:rPr>
        <w:t>中标人的投标保证金，在其与采购人签订正式合同的同时，将一份已签署的合同原件返回招标代理机构存档后</w:t>
      </w:r>
      <w:r>
        <w:rPr>
          <w:rFonts w:hint="eastAsia" w:ascii="宋体" w:hAnsi="宋体"/>
          <w:sz w:val="24"/>
        </w:rPr>
        <w:t>，于五个工作日内无息退还。</w:t>
      </w:r>
    </w:p>
    <w:p>
      <w:pPr>
        <w:spacing w:line="500" w:lineRule="exact"/>
        <w:ind w:left="-357" w:leftChars="-170" w:right="-334" w:rightChars="-159" w:firstLine="360" w:firstLineChars="150"/>
        <w:rPr>
          <w:rFonts w:hint="eastAsia" w:ascii="宋体" w:hAnsi="宋体" w:cs="宋体"/>
          <w:sz w:val="24"/>
          <w:szCs w:val="24"/>
        </w:rPr>
      </w:pPr>
      <w:r>
        <w:rPr>
          <w:rFonts w:hint="eastAsia" w:ascii="宋体" w:hAnsi="宋体" w:cs="宋体"/>
          <w:sz w:val="24"/>
          <w:szCs w:val="24"/>
        </w:rPr>
        <w:t xml:space="preserve"> </w:t>
      </w:r>
      <w:r>
        <w:rPr>
          <w:rFonts w:ascii="宋体" w:hAnsi="宋体" w:cs="宋体"/>
          <w:sz w:val="24"/>
          <w:szCs w:val="24"/>
        </w:rPr>
        <w:t xml:space="preserve">12.6 </w:t>
      </w:r>
      <w:r>
        <w:rPr>
          <w:rFonts w:hint="eastAsia" w:ascii="宋体" w:hAnsi="宋体" w:cs="宋体"/>
          <w:sz w:val="24"/>
          <w:szCs w:val="24"/>
        </w:rPr>
        <w:t>下列任何情况发生时，投标人将不得要求招标人退还其投标保证金：</w:t>
      </w:r>
    </w:p>
    <w:p>
      <w:pPr>
        <w:spacing w:line="500" w:lineRule="exact"/>
        <w:ind w:left="-357" w:leftChars="-170" w:right="-334" w:rightChars="-159" w:firstLine="360" w:firstLineChars="150"/>
        <w:rPr>
          <w:rFonts w:hint="eastAsia" w:ascii="宋体" w:hAnsi="宋体" w:cs="宋体"/>
          <w:sz w:val="24"/>
          <w:szCs w:val="24"/>
        </w:rPr>
      </w:pPr>
      <w:r>
        <w:rPr>
          <w:rFonts w:hint="eastAsia" w:ascii="宋体" w:hAnsi="宋体" w:cs="宋体"/>
          <w:sz w:val="24"/>
          <w:szCs w:val="24"/>
        </w:rPr>
        <w:t xml:space="preserve"> A.投标人在投标书格式中规定的有效期内撤回其投标；</w:t>
      </w:r>
    </w:p>
    <w:p>
      <w:pPr>
        <w:spacing w:line="500" w:lineRule="exact"/>
        <w:ind w:left="-357" w:leftChars="-170" w:right="-334" w:rightChars="-159" w:firstLine="360" w:firstLineChars="150"/>
        <w:rPr>
          <w:rFonts w:hint="eastAsia" w:ascii="宋体" w:hAnsi="宋体" w:cs="宋体"/>
          <w:sz w:val="24"/>
          <w:szCs w:val="24"/>
        </w:rPr>
      </w:pPr>
      <w:r>
        <w:rPr>
          <w:rFonts w:hint="eastAsia" w:ascii="宋体" w:hAnsi="宋体" w:cs="宋体"/>
          <w:sz w:val="24"/>
          <w:szCs w:val="24"/>
        </w:rPr>
        <w:t xml:space="preserve"> B.中标人在规定期限内未能与采购人签订合同；</w:t>
      </w:r>
    </w:p>
    <w:p>
      <w:pPr>
        <w:spacing w:line="500" w:lineRule="exact"/>
        <w:ind w:left="-357" w:leftChars="-170" w:right="-334" w:rightChars="-159" w:firstLine="360" w:firstLineChars="150"/>
        <w:rPr>
          <w:rFonts w:hint="eastAsia" w:ascii="宋体" w:hAnsi="宋体" w:cs="宋体"/>
          <w:sz w:val="24"/>
          <w:szCs w:val="24"/>
        </w:rPr>
      </w:pPr>
      <w:r>
        <w:rPr>
          <w:rFonts w:hint="eastAsia" w:ascii="宋体" w:hAnsi="宋体" w:cs="宋体"/>
          <w:sz w:val="24"/>
          <w:szCs w:val="24"/>
        </w:rPr>
        <w:t xml:space="preserve"> C.投标人因互相串通、弄虚作假或其他违法违规行为而损害招标人及其他投标人利益的；</w:t>
      </w:r>
    </w:p>
    <w:p>
      <w:pPr>
        <w:spacing w:line="500" w:lineRule="exact"/>
        <w:ind w:left="-357" w:leftChars="-170" w:right="-334" w:rightChars="-159" w:firstLine="360" w:firstLineChars="150"/>
        <w:rPr>
          <w:rFonts w:ascii="宋体"/>
          <w:sz w:val="24"/>
          <w:szCs w:val="24"/>
        </w:rPr>
      </w:pPr>
      <w:r>
        <w:rPr>
          <w:rFonts w:hint="eastAsia" w:ascii="宋体" w:hAnsi="宋体" w:cs="宋体"/>
          <w:sz w:val="24"/>
          <w:szCs w:val="24"/>
        </w:rPr>
        <w:t xml:space="preserve"> D.投标人提供虚假材料谋取中标、成交的。</w:t>
      </w:r>
    </w:p>
    <w:p>
      <w:pPr>
        <w:spacing w:line="500" w:lineRule="exact"/>
        <w:ind w:left="-357" w:leftChars="-170" w:right="-334" w:rightChars="-159"/>
        <w:rPr>
          <w:rFonts w:ascii="宋体"/>
          <w:b/>
          <w:bCs/>
          <w:sz w:val="24"/>
          <w:szCs w:val="24"/>
        </w:rPr>
      </w:pPr>
      <w:r>
        <w:rPr>
          <w:rFonts w:ascii="宋体" w:hAnsi="宋体" w:cs="宋体"/>
          <w:b/>
          <w:bCs/>
          <w:sz w:val="24"/>
          <w:szCs w:val="24"/>
        </w:rPr>
        <w:t>13</w:t>
      </w:r>
      <w:r>
        <w:rPr>
          <w:rFonts w:hint="eastAsia" w:ascii="宋体" w:hAnsi="宋体" w:cs="宋体"/>
          <w:b/>
          <w:bCs/>
          <w:sz w:val="24"/>
          <w:szCs w:val="24"/>
        </w:rPr>
        <w:t>．投标有效期</w:t>
      </w:r>
    </w:p>
    <w:p>
      <w:pPr>
        <w:spacing w:line="500" w:lineRule="exact"/>
        <w:ind w:left="-357" w:leftChars="-170" w:right="-334" w:rightChars="-159" w:firstLine="360" w:firstLineChars="150"/>
        <w:rPr>
          <w:rFonts w:hint="eastAsia" w:ascii="宋体" w:hAnsi="宋体" w:cs="宋体"/>
          <w:sz w:val="24"/>
          <w:szCs w:val="24"/>
        </w:rPr>
      </w:pPr>
      <w:r>
        <w:rPr>
          <w:rFonts w:hint="eastAsia" w:ascii="宋体" w:hAnsi="宋体" w:cs="宋体"/>
          <w:sz w:val="24"/>
          <w:szCs w:val="24"/>
        </w:rPr>
        <w:t xml:space="preserve"> </w:t>
      </w:r>
      <w:r>
        <w:rPr>
          <w:rFonts w:ascii="宋体" w:hAnsi="宋体" w:cs="宋体"/>
          <w:sz w:val="24"/>
          <w:szCs w:val="24"/>
        </w:rPr>
        <w:t xml:space="preserve">13.1 </w:t>
      </w:r>
      <w:r>
        <w:rPr>
          <w:rFonts w:hint="eastAsia" w:ascii="宋体" w:hAnsi="宋体" w:cs="宋体"/>
          <w:sz w:val="24"/>
          <w:szCs w:val="24"/>
        </w:rPr>
        <w:t>投标有效期在“投标人须知前附表”序号</w:t>
      </w:r>
      <w:r>
        <w:rPr>
          <w:rFonts w:ascii="宋体" w:hAnsi="宋体" w:cs="宋体"/>
          <w:sz w:val="24"/>
          <w:szCs w:val="24"/>
        </w:rPr>
        <w:t>5</w:t>
      </w:r>
      <w:r>
        <w:rPr>
          <w:rFonts w:hint="eastAsia" w:ascii="宋体" w:hAnsi="宋体" w:cs="宋体"/>
          <w:sz w:val="24"/>
          <w:szCs w:val="24"/>
        </w:rPr>
        <w:t>中有明确的规定。投标人承诺的投标有效期短于此规定时间的，将被视为非响应性投标而予以拒绝。</w:t>
      </w:r>
    </w:p>
    <w:p>
      <w:pPr>
        <w:spacing w:line="500" w:lineRule="exact"/>
        <w:ind w:left="-357" w:leftChars="-170" w:right="-334" w:rightChars="-159" w:firstLine="360" w:firstLineChars="150"/>
        <w:rPr>
          <w:rFonts w:ascii="宋体"/>
          <w:sz w:val="24"/>
          <w:szCs w:val="24"/>
        </w:rPr>
      </w:pPr>
      <w:r>
        <w:rPr>
          <w:rFonts w:hint="eastAsia" w:ascii="宋体" w:hAnsi="宋体" w:cs="宋体"/>
          <w:sz w:val="24"/>
          <w:szCs w:val="24"/>
        </w:rPr>
        <w:t xml:space="preserve"> </w:t>
      </w:r>
      <w:r>
        <w:rPr>
          <w:rFonts w:ascii="宋体" w:hAnsi="宋体" w:cs="宋体"/>
          <w:sz w:val="24"/>
          <w:szCs w:val="24"/>
        </w:rPr>
        <w:t xml:space="preserve">13.2 </w:t>
      </w:r>
      <w:r>
        <w:rPr>
          <w:rFonts w:hint="eastAsia" w:ascii="宋体" w:hAnsi="宋体" w:cs="宋体"/>
          <w:sz w:val="24"/>
          <w:szCs w:val="24"/>
        </w:rPr>
        <w:t>在特殊情况下，招标人可于原投标有效期满之前，向投标人提出延长投标有效期的要求。这种要求与答复均采用书面形式如传真、信件或电报等。投标人可以拒绝招标人要求而不失去其投标保证金。同意延长的投标人既不能要求也不允许修改其投标文件。第</w:t>
      </w:r>
      <w:r>
        <w:rPr>
          <w:rFonts w:ascii="宋体" w:hAnsi="宋体" w:cs="宋体"/>
          <w:sz w:val="24"/>
          <w:szCs w:val="24"/>
        </w:rPr>
        <w:t>12</w:t>
      </w:r>
      <w:r>
        <w:rPr>
          <w:rFonts w:hint="eastAsia" w:ascii="宋体" w:hAnsi="宋体" w:cs="宋体"/>
          <w:sz w:val="24"/>
          <w:szCs w:val="24"/>
        </w:rPr>
        <w:t>条的有关投标保证金的规定，在延长的投标有效期内继续有效。</w:t>
      </w:r>
    </w:p>
    <w:p>
      <w:pPr>
        <w:spacing w:line="500" w:lineRule="exact"/>
        <w:ind w:left="-357" w:leftChars="-170" w:right="-334" w:rightChars="-159"/>
        <w:rPr>
          <w:rFonts w:ascii="宋体"/>
          <w:b/>
          <w:bCs/>
          <w:sz w:val="24"/>
          <w:szCs w:val="24"/>
        </w:rPr>
      </w:pPr>
      <w:r>
        <w:rPr>
          <w:rFonts w:ascii="宋体" w:hAnsi="宋体" w:cs="宋体"/>
          <w:b/>
          <w:bCs/>
          <w:sz w:val="24"/>
          <w:szCs w:val="24"/>
        </w:rPr>
        <w:t>14</w:t>
      </w:r>
      <w:r>
        <w:rPr>
          <w:rFonts w:hint="eastAsia" w:ascii="宋体" w:hAnsi="宋体" w:cs="宋体"/>
          <w:b/>
          <w:bCs/>
          <w:sz w:val="24"/>
          <w:szCs w:val="24"/>
        </w:rPr>
        <w:t>．投标文件份数和签署</w:t>
      </w:r>
    </w:p>
    <w:p>
      <w:pPr>
        <w:spacing w:line="500" w:lineRule="exact"/>
        <w:ind w:left="-357" w:leftChars="-170" w:right="-334" w:rightChars="-159" w:firstLine="360" w:firstLineChars="150"/>
        <w:rPr>
          <w:rFonts w:hint="eastAsia" w:ascii="宋体" w:hAnsi="宋体" w:cs="宋体"/>
          <w:sz w:val="24"/>
          <w:szCs w:val="24"/>
        </w:rPr>
      </w:pPr>
      <w:r>
        <w:rPr>
          <w:rFonts w:hint="eastAsia" w:ascii="宋体" w:hAnsi="宋体" w:cs="宋体"/>
          <w:sz w:val="24"/>
          <w:szCs w:val="24"/>
        </w:rPr>
        <w:t xml:space="preserve"> </w:t>
      </w:r>
      <w:r>
        <w:rPr>
          <w:rFonts w:ascii="宋体" w:hAnsi="宋体" w:cs="宋体"/>
          <w:sz w:val="24"/>
          <w:szCs w:val="24"/>
        </w:rPr>
        <w:t>14.1</w:t>
      </w:r>
      <w:r>
        <w:rPr>
          <w:rFonts w:hint="eastAsia" w:ascii="宋体" w:hAnsi="宋体" w:cs="宋体"/>
          <w:sz w:val="24"/>
          <w:szCs w:val="24"/>
        </w:rPr>
        <w:t xml:space="preserve"> 投标文件正本</w:t>
      </w:r>
      <w:r>
        <w:rPr>
          <w:rFonts w:hint="eastAsia" w:ascii="宋体" w:hAnsi="宋体" w:cs="宋体"/>
          <w:color w:val="000000"/>
          <w:sz w:val="24"/>
          <w:szCs w:val="24"/>
          <w:u w:val="single"/>
        </w:rPr>
        <w:t>壹</w:t>
      </w:r>
      <w:r>
        <w:rPr>
          <w:rFonts w:hint="eastAsia" w:ascii="宋体" w:hAnsi="宋体" w:cs="宋体"/>
          <w:sz w:val="24"/>
          <w:szCs w:val="24"/>
        </w:rPr>
        <w:t>份、</w:t>
      </w:r>
      <w:r>
        <w:rPr>
          <w:rFonts w:hint="eastAsia" w:ascii="宋体" w:hAnsi="宋体" w:cs="宋体"/>
          <w:color w:val="000000"/>
          <w:sz w:val="24"/>
          <w:szCs w:val="24"/>
        </w:rPr>
        <w:t>副本</w:t>
      </w:r>
      <w:r>
        <w:rPr>
          <w:rFonts w:hint="eastAsia" w:ascii="宋体" w:hAnsi="宋体" w:cs="宋体"/>
          <w:sz w:val="24"/>
          <w:szCs w:val="24"/>
          <w:u w:val="single"/>
          <w:lang w:eastAsia="zh-CN"/>
        </w:rPr>
        <w:t>伍</w:t>
      </w:r>
      <w:r>
        <w:rPr>
          <w:rFonts w:hint="eastAsia" w:ascii="宋体" w:hAnsi="宋体" w:cs="宋体"/>
          <w:sz w:val="24"/>
          <w:szCs w:val="24"/>
        </w:rPr>
        <w:t>份。如果正本与副本不符，以正本为准。</w:t>
      </w:r>
    </w:p>
    <w:p>
      <w:pPr>
        <w:spacing w:line="500" w:lineRule="exact"/>
        <w:ind w:left="-357" w:leftChars="-170" w:right="-334" w:rightChars="-159" w:firstLine="360" w:firstLineChars="150"/>
        <w:rPr>
          <w:rFonts w:hint="eastAsia" w:ascii="宋体" w:hAnsi="宋体" w:cs="宋体"/>
          <w:sz w:val="24"/>
          <w:szCs w:val="24"/>
        </w:rPr>
      </w:pPr>
      <w:r>
        <w:rPr>
          <w:rFonts w:hint="eastAsia" w:ascii="宋体" w:hAnsi="宋体" w:cs="宋体"/>
          <w:sz w:val="24"/>
          <w:szCs w:val="24"/>
        </w:rPr>
        <w:t xml:space="preserve"> </w:t>
      </w:r>
      <w:r>
        <w:rPr>
          <w:rFonts w:ascii="宋体" w:hAnsi="宋体" w:cs="宋体"/>
          <w:sz w:val="24"/>
          <w:szCs w:val="24"/>
        </w:rPr>
        <w:t>14</w:t>
      </w:r>
      <w:r>
        <w:rPr>
          <w:rFonts w:ascii="宋体" w:cs="宋体"/>
          <w:sz w:val="24"/>
          <w:szCs w:val="24"/>
        </w:rPr>
        <w:t>.</w:t>
      </w:r>
      <w:r>
        <w:rPr>
          <w:rFonts w:ascii="宋体" w:hAnsi="宋体" w:cs="宋体"/>
          <w:sz w:val="24"/>
          <w:szCs w:val="24"/>
        </w:rPr>
        <w:t>2</w:t>
      </w:r>
      <w:r>
        <w:rPr>
          <w:rFonts w:hint="eastAsia" w:ascii="宋体" w:hAnsi="宋体" w:cs="宋体"/>
          <w:sz w:val="24"/>
          <w:szCs w:val="24"/>
        </w:rPr>
        <w:t xml:space="preserve"> 投标文件不得行间插字、涂改或增删。如有修改错漏处，必须由投标人的法定代表人或其授权代表签字和盖章。 </w:t>
      </w:r>
    </w:p>
    <w:p>
      <w:pPr>
        <w:spacing w:line="500" w:lineRule="exact"/>
        <w:ind w:left="-357" w:leftChars="-170" w:right="-334" w:rightChars="-159" w:firstLine="480" w:firstLineChars="200"/>
        <w:rPr>
          <w:rFonts w:hint="eastAsia" w:ascii="宋体" w:hAnsi="宋体" w:cs="宋体"/>
          <w:sz w:val="24"/>
          <w:szCs w:val="24"/>
        </w:rPr>
      </w:pPr>
      <w:r>
        <w:rPr>
          <w:rFonts w:hint="eastAsia" w:ascii="宋体" w:hAnsi="宋体" w:cs="宋体"/>
          <w:sz w:val="24"/>
          <w:szCs w:val="24"/>
        </w:rPr>
        <w:t>14.3投标文件中的法人证明书和法人授权书除了需加盖单位公章外，还需加盖法人名章或者法人手写签名</w:t>
      </w:r>
    </w:p>
    <w:p>
      <w:pPr>
        <w:pStyle w:val="7"/>
        <w:spacing w:line="500" w:lineRule="exact"/>
        <w:ind w:left="-357" w:leftChars="-170" w:right="-334" w:rightChars="-159"/>
        <w:rPr>
          <w:rFonts w:ascii="宋体" w:hAnsi="宋体" w:cs="宋体"/>
        </w:rPr>
      </w:pPr>
      <w:bookmarkStart w:id="35" w:name="_Toc405192897"/>
      <w:bookmarkStart w:id="36" w:name="_Toc29689"/>
      <w:bookmarkStart w:id="37" w:name="_Toc455509622"/>
      <w:bookmarkStart w:id="38" w:name="_Toc455509674"/>
      <w:r>
        <w:rPr>
          <w:rFonts w:ascii="宋体" w:hAnsi="宋体" w:cs="宋体"/>
        </w:rPr>
        <w:t xml:space="preserve">D  </w:t>
      </w:r>
      <w:r>
        <w:rPr>
          <w:rFonts w:hint="eastAsia" w:ascii="宋体" w:hAnsi="宋体" w:cs="宋体"/>
        </w:rPr>
        <w:t>投标文件的递交</w:t>
      </w:r>
      <w:bookmarkEnd w:id="35"/>
      <w:bookmarkEnd w:id="36"/>
      <w:bookmarkEnd w:id="37"/>
      <w:bookmarkEnd w:id="38"/>
    </w:p>
    <w:p>
      <w:pPr>
        <w:spacing w:line="500" w:lineRule="exact"/>
        <w:ind w:left="-357" w:leftChars="-170" w:right="-334" w:rightChars="-159"/>
        <w:rPr>
          <w:rFonts w:ascii="宋体"/>
          <w:b/>
          <w:bCs/>
          <w:sz w:val="24"/>
          <w:szCs w:val="24"/>
        </w:rPr>
      </w:pPr>
      <w:r>
        <w:rPr>
          <w:rFonts w:ascii="宋体" w:hAnsi="宋体" w:cs="宋体"/>
          <w:b/>
          <w:bCs/>
          <w:sz w:val="24"/>
          <w:szCs w:val="24"/>
        </w:rPr>
        <w:t>15</w:t>
      </w:r>
      <w:r>
        <w:rPr>
          <w:rFonts w:hint="eastAsia" w:ascii="宋体" w:hAnsi="宋体" w:cs="宋体"/>
          <w:b/>
          <w:bCs/>
          <w:sz w:val="24"/>
          <w:szCs w:val="24"/>
        </w:rPr>
        <w:t>．投标文件的密封和标记</w:t>
      </w:r>
    </w:p>
    <w:p>
      <w:pPr>
        <w:spacing w:line="500" w:lineRule="exact"/>
        <w:ind w:left="-357" w:leftChars="-170" w:right="-334" w:rightChars="-159" w:firstLine="360" w:firstLineChars="150"/>
        <w:rPr>
          <w:rFonts w:hint="eastAsia" w:ascii="宋体" w:hAnsi="宋体" w:cs="宋体"/>
          <w:sz w:val="24"/>
          <w:szCs w:val="24"/>
        </w:rPr>
      </w:pPr>
      <w:r>
        <w:rPr>
          <w:rFonts w:hint="eastAsia" w:ascii="宋体" w:hAnsi="宋体" w:cs="宋体"/>
          <w:sz w:val="24"/>
          <w:szCs w:val="24"/>
        </w:rPr>
        <w:t xml:space="preserve"> </w:t>
      </w:r>
      <w:r>
        <w:rPr>
          <w:rFonts w:ascii="宋体" w:hAnsi="宋体" w:cs="宋体"/>
          <w:sz w:val="24"/>
          <w:szCs w:val="24"/>
        </w:rPr>
        <w:t xml:space="preserve">15.1 </w:t>
      </w:r>
      <w:r>
        <w:rPr>
          <w:rFonts w:hint="eastAsia" w:ascii="宋体" w:hAnsi="宋体" w:cs="宋体"/>
          <w:sz w:val="24"/>
          <w:szCs w:val="24"/>
        </w:rPr>
        <w:t>投标人应将投标文件的正本和所有副本分别用包装袋封装，即正本单独装在一个密封袋中，所有的副本再装在另一个或几个密封袋中，且在封皮的右上角标明“正本”或“副本”字样，这些“正本”和“副本”再封装在一个或几个密封袋中，封口处应加盖骑缝章。</w:t>
      </w:r>
    </w:p>
    <w:p>
      <w:pPr>
        <w:spacing w:line="500" w:lineRule="exact"/>
        <w:ind w:left="-357" w:leftChars="-170" w:right="-334" w:rightChars="-159" w:firstLine="360" w:firstLineChars="150"/>
        <w:rPr>
          <w:rFonts w:hint="eastAsia" w:ascii="宋体" w:hAnsi="宋体" w:cs="宋体"/>
          <w:sz w:val="24"/>
          <w:szCs w:val="24"/>
        </w:rPr>
      </w:pPr>
      <w:r>
        <w:rPr>
          <w:rFonts w:hint="eastAsia" w:ascii="宋体" w:hAnsi="宋体" w:cs="宋体"/>
          <w:sz w:val="24"/>
          <w:szCs w:val="24"/>
        </w:rPr>
        <w:t xml:space="preserve"> </w:t>
      </w:r>
      <w:r>
        <w:rPr>
          <w:rFonts w:ascii="宋体" w:hAnsi="宋体" w:cs="宋体"/>
          <w:sz w:val="24"/>
          <w:szCs w:val="24"/>
        </w:rPr>
        <w:t xml:space="preserve">15.2 </w:t>
      </w:r>
      <w:r>
        <w:rPr>
          <w:rFonts w:hint="eastAsia" w:ascii="宋体" w:hAnsi="宋体" w:cs="宋体"/>
          <w:sz w:val="24"/>
          <w:szCs w:val="24"/>
        </w:rPr>
        <w:t>内外层密封袋均应：注明项目名称、招标编号、正本或副本及“请勿在</w:t>
      </w:r>
      <w:r>
        <w:rPr>
          <w:rFonts w:ascii="宋体" w:hAnsi="宋体" w:cs="宋体"/>
          <w:sz w:val="24"/>
          <w:szCs w:val="24"/>
        </w:rPr>
        <w:t xml:space="preserve">  </w:t>
      </w: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日上午</w:t>
      </w:r>
      <w:r>
        <w:rPr>
          <w:rFonts w:ascii="宋体" w:hAnsi="宋体" w:cs="宋体"/>
          <w:sz w:val="24"/>
          <w:szCs w:val="24"/>
        </w:rPr>
        <w:t xml:space="preserve">  </w:t>
      </w:r>
      <w:r>
        <w:rPr>
          <w:rFonts w:hint="eastAsia" w:ascii="宋体" w:hAnsi="宋体" w:cs="宋体"/>
          <w:sz w:val="24"/>
          <w:szCs w:val="24"/>
        </w:rPr>
        <w:t>时</w:t>
      </w:r>
      <w:r>
        <w:rPr>
          <w:rFonts w:ascii="宋体" w:hAnsi="宋体" w:cs="宋体"/>
          <w:sz w:val="24"/>
          <w:szCs w:val="24"/>
        </w:rPr>
        <w:t xml:space="preserve">  </w:t>
      </w:r>
      <w:r>
        <w:rPr>
          <w:rFonts w:hint="eastAsia" w:ascii="宋体" w:hAnsi="宋体" w:cs="宋体"/>
          <w:sz w:val="24"/>
          <w:szCs w:val="24"/>
        </w:rPr>
        <w:t>分（开标时间，详见“投标人须知前附表”序号</w:t>
      </w:r>
      <w:r>
        <w:rPr>
          <w:rFonts w:ascii="宋体" w:hAnsi="宋体" w:cs="宋体"/>
          <w:sz w:val="24"/>
          <w:szCs w:val="24"/>
        </w:rPr>
        <w:t>7</w:t>
      </w:r>
      <w:r>
        <w:rPr>
          <w:rFonts w:hint="eastAsia" w:ascii="宋体" w:hAnsi="宋体" w:cs="宋体"/>
          <w:sz w:val="24"/>
          <w:szCs w:val="24"/>
        </w:rPr>
        <w:t>的规定）之前启封”的字样。</w:t>
      </w:r>
    </w:p>
    <w:p>
      <w:pPr>
        <w:spacing w:line="500" w:lineRule="exact"/>
        <w:ind w:left="-357" w:leftChars="-170" w:right="-334" w:rightChars="-159" w:firstLine="360" w:firstLineChars="150"/>
        <w:rPr>
          <w:rFonts w:hint="eastAsia" w:ascii="宋体" w:hAnsi="宋体" w:cs="宋体"/>
          <w:sz w:val="24"/>
          <w:szCs w:val="24"/>
        </w:rPr>
      </w:pPr>
      <w:r>
        <w:rPr>
          <w:rFonts w:hint="eastAsia" w:ascii="宋体" w:hAnsi="宋体" w:cs="宋体"/>
          <w:sz w:val="24"/>
          <w:szCs w:val="24"/>
        </w:rPr>
        <w:t xml:space="preserve"> </w:t>
      </w:r>
      <w:r>
        <w:rPr>
          <w:rFonts w:ascii="宋体" w:hAnsi="宋体" w:cs="宋体"/>
          <w:sz w:val="24"/>
          <w:szCs w:val="24"/>
        </w:rPr>
        <w:t xml:space="preserve">15.3 </w:t>
      </w:r>
      <w:r>
        <w:rPr>
          <w:rFonts w:hint="eastAsia" w:ascii="宋体" w:hAnsi="宋体" w:cs="宋体"/>
          <w:sz w:val="24"/>
          <w:szCs w:val="24"/>
        </w:rPr>
        <w:t>投标人应在内外密封袋上写明自己名称、地址和联系电话，以便其投标文件晚于投标截止时间到达招标人时，能原封退回。</w:t>
      </w:r>
    </w:p>
    <w:p>
      <w:pPr>
        <w:spacing w:line="500" w:lineRule="exact"/>
        <w:ind w:left="-357" w:leftChars="-170" w:right="-334" w:rightChars="-159" w:firstLine="480" w:firstLineChars="200"/>
        <w:rPr>
          <w:rFonts w:hint="eastAsia" w:ascii="宋体" w:hAnsi="宋体" w:cs="宋体"/>
          <w:sz w:val="24"/>
          <w:szCs w:val="24"/>
        </w:rPr>
      </w:pPr>
      <w:r>
        <w:rPr>
          <w:rFonts w:hint="eastAsia" w:ascii="宋体" w:hAnsi="宋体" w:cs="宋体"/>
          <w:sz w:val="24"/>
          <w:szCs w:val="24"/>
        </w:rPr>
        <w:t>15.4投标人提交投标文件时应备有一个“唱标信封”，并将下列内容单独密封入该信封，再将其封装于投标文件正本封套内：</w:t>
      </w:r>
    </w:p>
    <w:p>
      <w:pPr>
        <w:spacing w:line="500" w:lineRule="exact"/>
        <w:ind w:left="-357" w:leftChars="-170" w:right="-334" w:rightChars="-159" w:firstLine="360" w:firstLineChars="150"/>
        <w:rPr>
          <w:rFonts w:hint="eastAsia" w:ascii="宋体" w:hAnsi="宋体" w:cs="宋体"/>
          <w:sz w:val="24"/>
          <w:szCs w:val="24"/>
        </w:rPr>
      </w:pPr>
      <w:r>
        <w:rPr>
          <w:rFonts w:hint="eastAsia" w:ascii="宋体" w:hAnsi="宋体" w:cs="宋体"/>
          <w:sz w:val="24"/>
          <w:szCs w:val="24"/>
        </w:rPr>
        <w:t>（1）从投标文件正本中复印的开标一览表；</w:t>
      </w:r>
    </w:p>
    <w:p>
      <w:pPr>
        <w:spacing w:line="500" w:lineRule="exact"/>
        <w:ind w:left="-357" w:leftChars="-170" w:right="-334" w:rightChars="-159" w:firstLine="360" w:firstLineChars="150"/>
        <w:rPr>
          <w:rFonts w:hint="eastAsia" w:ascii="宋体" w:hAnsi="宋体" w:cs="宋体"/>
          <w:sz w:val="24"/>
          <w:szCs w:val="24"/>
        </w:rPr>
      </w:pPr>
      <w:r>
        <w:rPr>
          <w:rFonts w:hint="eastAsia" w:ascii="宋体" w:hAnsi="宋体" w:cs="宋体"/>
          <w:sz w:val="24"/>
          <w:szCs w:val="24"/>
        </w:rPr>
        <w:t>（2）交纳投标保证金证明文件的复印件；</w:t>
      </w:r>
    </w:p>
    <w:p>
      <w:pPr>
        <w:spacing w:line="500" w:lineRule="exact"/>
        <w:ind w:left="-357" w:leftChars="-170" w:right="-334" w:rightChars="-159" w:firstLine="360" w:firstLineChars="150"/>
        <w:rPr>
          <w:rFonts w:ascii="宋体" w:hAnsi="宋体" w:cs="宋体"/>
          <w:sz w:val="24"/>
          <w:szCs w:val="24"/>
        </w:rPr>
      </w:pPr>
      <w:r>
        <w:rPr>
          <w:rFonts w:hint="eastAsia" w:ascii="宋体" w:hAnsi="宋体" w:cs="宋体"/>
          <w:sz w:val="24"/>
          <w:szCs w:val="24"/>
        </w:rPr>
        <w:t>（3）投标函。</w:t>
      </w:r>
    </w:p>
    <w:p>
      <w:pPr>
        <w:spacing w:line="500" w:lineRule="exact"/>
        <w:ind w:left="-357" w:leftChars="-170" w:right="-334" w:rightChars="-159"/>
        <w:rPr>
          <w:rFonts w:ascii="宋体"/>
          <w:b/>
          <w:bCs/>
          <w:sz w:val="24"/>
          <w:szCs w:val="24"/>
        </w:rPr>
      </w:pPr>
      <w:r>
        <w:rPr>
          <w:rFonts w:ascii="宋体" w:hAnsi="宋体" w:cs="宋体"/>
          <w:b/>
          <w:bCs/>
          <w:sz w:val="24"/>
          <w:szCs w:val="24"/>
        </w:rPr>
        <w:t>16</w:t>
      </w:r>
      <w:r>
        <w:rPr>
          <w:rFonts w:hint="eastAsia" w:ascii="宋体" w:hAnsi="宋体" w:cs="宋体"/>
          <w:b/>
          <w:bCs/>
          <w:sz w:val="24"/>
          <w:szCs w:val="24"/>
        </w:rPr>
        <w:t>．迟交的投标文件：未按投标人须知前附表第</w:t>
      </w:r>
      <w:r>
        <w:rPr>
          <w:rFonts w:ascii="宋体" w:hAnsi="宋体" w:cs="宋体"/>
          <w:b/>
          <w:bCs/>
          <w:sz w:val="24"/>
          <w:szCs w:val="24"/>
        </w:rPr>
        <w:t>6</w:t>
      </w:r>
      <w:r>
        <w:rPr>
          <w:rFonts w:hint="eastAsia" w:ascii="宋体" w:hAnsi="宋体" w:cs="宋体"/>
          <w:b/>
          <w:bCs/>
          <w:sz w:val="24"/>
          <w:szCs w:val="24"/>
        </w:rPr>
        <w:t>项规定递交投标文件的，该文件将不予接收并原封退回。</w:t>
      </w:r>
    </w:p>
    <w:p>
      <w:pPr>
        <w:spacing w:line="500" w:lineRule="exact"/>
        <w:ind w:left="-357" w:leftChars="-170" w:right="-334" w:rightChars="-159"/>
        <w:rPr>
          <w:rFonts w:ascii="宋体"/>
          <w:b/>
          <w:bCs/>
          <w:sz w:val="24"/>
          <w:szCs w:val="24"/>
        </w:rPr>
      </w:pPr>
      <w:r>
        <w:rPr>
          <w:rFonts w:ascii="宋体" w:hAnsi="宋体" w:cs="宋体"/>
          <w:b/>
          <w:bCs/>
          <w:sz w:val="24"/>
          <w:szCs w:val="24"/>
        </w:rPr>
        <w:t>17</w:t>
      </w:r>
      <w:r>
        <w:rPr>
          <w:rFonts w:hint="eastAsia" w:ascii="宋体" w:hAnsi="宋体" w:cs="宋体"/>
          <w:b/>
          <w:bCs/>
          <w:sz w:val="24"/>
          <w:szCs w:val="24"/>
        </w:rPr>
        <w:t>．投标文件的补充、修改和撤回</w:t>
      </w:r>
    </w:p>
    <w:p>
      <w:pPr>
        <w:spacing w:line="500" w:lineRule="exact"/>
        <w:ind w:left="-359" w:leftChars="-171" w:right="-334" w:rightChars="-159" w:firstLine="360" w:firstLineChars="150"/>
        <w:rPr>
          <w:rFonts w:hint="eastAsia" w:ascii="宋体" w:hAnsi="宋体" w:cs="宋体"/>
          <w:sz w:val="24"/>
          <w:szCs w:val="24"/>
        </w:rPr>
      </w:pPr>
      <w:r>
        <w:rPr>
          <w:rFonts w:hint="eastAsia" w:ascii="宋体" w:hAnsi="宋体" w:cs="宋体"/>
          <w:sz w:val="24"/>
          <w:szCs w:val="24"/>
        </w:rPr>
        <w:t xml:space="preserve"> 投标人在投标截止时间前，可以对所递交的投标文件进行补充、修改或撤回，并以书面形式通知招标人。补充、修改的内容应当按招标文件要求签署、盖章，按第</w:t>
      </w:r>
      <w:r>
        <w:rPr>
          <w:rFonts w:ascii="宋体" w:hAnsi="宋体" w:cs="宋体"/>
          <w:sz w:val="24"/>
          <w:szCs w:val="24"/>
        </w:rPr>
        <w:t>15</w:t>
      </w:r>
      <w:r>
        <w:rPr>
          <w:rFonts w:hint="eastAsia" w:ascii="宋体" w:hAnsi="宋体" w:cs="宋体"/>
          <w:sz w:val="24"/>
          <w:szCs w:val="24"/>
        </w:rPr>
        <w:t>条的规定进行密封、标记和发送，并作为投标文件的组成部分。</w:t>
      </w:r>
    </w:p>
    <w:p>
      <w:pPr>
        <w:pStyle w:val="7"/>
        <w:spacing w:line="500" w:lineRule="exact"/>
        <w:ind w:left="-359" w:leftChars="-171" w:right="-334" w:rightChars="-159"/>
        <w:rPr>
          <w:rFonts w:ascii="宋体" w:hAnsi="宋体" w:cs="宋体"/>
        </w:rPr>
      </w:pPr>
      <w:bookmarkStart w:id="39" w:name="_Toc405192898"/>
      <w:bookmarkStart w:id="40" w:name="_Toc12887"/>
      <w:bookmarkStart w:id="41" w:name="_Toc455509623"/>
      <w:bookmarkStart w:id="42" w:name="_Toc455509675"/>
      <w:r>
        <w:rPr>
          <w:rFonts w:ascii="宋体" w:hAnsi="宋体" w:cs="宋体"/>
        </w:rPr>
        <w:t>E</w:t>
      </w:r>
      <w:r>
        <w:rPr>
          <w:rFonts w:hint="eastAsia" w:ascii="宋体" w:hAnsi="宋体" w:cs="宋体"/>
        </w:rPr>
        <w:t>　开标及评标</w:t>
      </w:r>
      <w:bookmarkEnd w:id="39"/>
      <w:bookmarkEnd w:id="40"/>
      <w:bookmarkEnd w:id="41"/>
      <w:bookmarkEnd w:id="42"/>
    </w:p>
    <w:p>
      <w:pPr>
        <w:spacing w:line="500" w:lineRule="exact"/>
        <w:ind w:left="-359" w:leftChars="-171" w:right="-334" w:rightChars="-159"/>
        <w:rPr>
          <w:rFonts w:ascii="宋体"/>
          <w:b/>
          <w:bCs/>
          <w:sz w:val="24"/>
          <w:szCs w:val="24"/>
        </w:rPr>
      </w:pPr>
      <w:r>
        <w:rPr>
          <w:rFonts w:ascii="宋体" w:hAnsi="宋体" w:cs="宋体"/>
          <w:b/>
          <w:bCs/>
          <w:sz w:val="24"/>
          <w:szCs w:val="24"/>
        </w:rPr>
        <w:t>18</w:t>
      </w:r>
      <w:r>
        <w:rPr>
          <w:rFonts w:hint="eastAsia" w:ascii="宋体" w:hAnsi="宋体" w:cs="宋体"/>
          <w:b/>
          <w:bCs/>
          <w:sz w:val="24"/>
          <w:szCs w:val="24"/>
        </w:rPr>
        <w:t>．开标</w:t>
      </w:r>
    </w:p>
    <w:p>
      <w:pPr>
        <w:spacing w:line="500" w:lineRule="exact"/>
        <w:ind w:left="-359" w:leftChars="-171" w:right="-334" w:rightChars="-159" w:firstLine="360" w:firstLineChars="150"/>
        <w:rPr>
          <w:rFonts w:hint="eastAsia" w:ascii="宋体" w:hAnsi="宋体" w:cs="宋体"/>
          <w:sz w:val="24"/>
          <w:szCs w:val="24"/>
        </w:rPr>
      </w:pPr>
      <w:r>
        <w:rPr>
          <w:rFonts w:hint="eastAsia" w:ascii="宋体" w:hAnsi="宋体" w:cs="宋体"/>
          <w:sz w:val="24"/>
          <w:szCs w:val="24"/>
        </w:rPr>
        <w:t xml:space="preserve"> </w:t>
      </w:r>
      <w:r>
        <w:rPr>
          <w:rFonts w:ascii="宋体" w:hAnsi="宋体" w:cs="宋体"/>
          <w:sz w:val="24"/>
          <w:szCs w:val="24"/>
        </w:rPr>
        <w:t xml:space="preserve">18.1 </w:t>
      </w:r>
      <w:r>
        <w:rPr>
          <w:rFonts w:hint="eastAsia" w:ascii="宋体" w:hAnsi="宋体" w:cs="宋体"/>
          <w:sz w:val="24"/>
          <w:szCs w:val="24"/>
        </w:rPr>
        <w:t>招标人将在“投标人须知前附表”规定的时间和地点组织公开开标，采购人代表、招标人有关工作人员参加。投标人须委派法定代表人或授权代表人参加。</w:t>
      </w:r>
    </w:p>
    <w:p>
      <w:pPr>
        <w:spacing w:line="500" w:lineRule="exact"/>
        <w:ind w:left="-359" w:leftChars="-171" w:right="-334" w:rightChars="-159" w:firstLine="360" w:firstLineChars="150"/>
        <w:rPr>
          <w:rFonts w:hint="eastAsia" w:ascii="宋体" w:hAnsi="宋体" w:cs="宋体"/>
          <w:sz w:val="24"/>
          <w:szCs w:val="24"/>
        </w:rPr>
      </w:pPr>
      <w:r>
        <w:rPr>
          <w:rFonts w:hint="eastAsia" w:ascii="宋体" w:hAnsi="宋体" w:cs="宋体"/>
          <w:sz w:val="24"/>
          <w:szCs w:val="24"/>
        </w:rPr>
        <w:t xml:space="preserve"> </w:t>
      </w:r>
      <w:r>
        <w:rPr>
          <w:rFonts w:ascii="宋体" w:hAnsi="宋体" w:cs="宋体"/>
          <w:sz w:val="24"/>
          <w:szCs w:val="24"/>
        </w:rPr>
        <w:t>18.2</w:t>
      </w:r>
      <w:r>
        <w:rPr>
          <w:rFonts w:hint="eastAsia" w:ascii="宋体" w:hAnsi="宋体" w:cs="宋体"/>
          <w:sz w:val="24"/>
          <w:szCs w:val="24"/>
        </w:rPr>
        <w:t xml:space="preserve"> 政府采购主管部门、监督部门、国家公证机关公证员由其视情况决定是否派代表到现场进行监督。</w:t>
      </w:r>
    </w:p>
    <w:p>
      <w:pPr>
        <w:spacing w:line="500" w:lineRule="exact"/>
        <w:ind w:left="-359" w:leftChars="-171" w:right="-334" w:rightChars="-159" w:firstLine="360" w:firstLineChars="150"/>
        <w:rPr>
          <w:rFonts w:hint="eastAsia" w:ascii="宋体" w:hAnsi="宋体" w:cs="宋体"/>
          <w:sz w:val="24"/>
          <w:szCs w:val="24"/>
        </w:rPr>
      </w:pPr>
      <w:r>
        <w:rPr>
          <w:rFonts w:hint="eastAsia" w:ascii="宋体" w:hAnsi="宋体" w:cs="宋体"/>
          <w:sz w:val="24"/>
          <w:szCs w:val="24"/>
        </w:rPr>
        <w:t xml:space="preserve"> </w:t>
      </w:r>
      <w:r>
        <w:rPr>
          <w:rFonts w:ascii="宋体" w:hAnsi="宋体" w:cs="宋体"/>
          <w:sz w:val="24"/>
          <w:szCs w:val="24"/>
        </w:rPr>
        <w:t>18.3</w:t>
      </w:r>
      <w:r>
        <w:rPr>
          <w:rFonts w:hint="eastAsia" w:ascii="宋体" w:hAnsi="宋体" w:cs="宋体"/>
          <w:sz w:val="24"/>
          <w:szCs w:val="24"/>
        </w:rPr>
        <w:t xml:space="preserve"> 开标时，投标人代表将查验投标文件密封情况，确认无误后，由招标工作人员当众拆封，宣读投标人名称、投标价格、价格折扣、招标文件允许提供的备选投标方案和投标文件的其他主要内容，招标人将作开标记录。</w:t>
      </w:r>
    </w:p>
    <w:p>
      <w:pPr>
        <w:spacing w:line="500" w:lineRule="exact"/>
        <w:ind w:left="-359" w:leftChars="-171" w:right="-334" w:rightChars="-159" w:firstLine="360" w:firstLineChars="150"/>
        <w:rPr>
          <w:rFonts w:ascii="宋体"/>
          <w:sz w:val="24"/>
          <w:szCs w:val="24"/>
        </w:rPr>
      </w:pPr>
      <w:r>
        <w:rPr>
          <w:rFonts w:hint="eastAsia" w:ascii="宋体" w:hAnsi="宋体" w:cs="宋体"/>
          <w:sz w:val="24"/>
          <w:szCs w:val="24"/>
        </w:rPr>
        <w:t xml:space="preserve"> </w:t>
      </w:r>
      <w:r>
        <w:rPr>
          <w:rFonts w:ascii="宋体" w:hAnsi="宋体" w:cs="宋体"/>
          <w:sz w:val="24"/>
          <w:szCs w:val="24"/>
        </w:rPr>
        <w:t>18.4</w:t>
      </w:r>
      <w:r>
        <w:rPr>
          <w:rFonts w:hint="eastAsia" w:ascii="宋体" w:hAnsi="宋体" w:cs="宋体"/>
          <w:sz w:val="24"/>
          <w:szCs w:val="24"/>
        </w:rPr>
        <w:t xml:space="preserve"> 未宣读的投标价格、价格折扣和招标文件允许提供的备选投标方案等实质内容，评标时不予承认。</w:t>
      </w:r>
    </w:p>
    <w:p>
      <w:pPr>
        <w:spacing w:line="500" w:lineRule="exact"/>
        <w:ind w:left="-359" w:leftChars="-171" w:right="-334" w:rightChars="-159"/>
        <w:rPr>
          <w:rFonts w:ascii="宋体"/>
          <w:b/>
          <w:bCs/>
          <w:sz w:val="24"/>
          <w:szCs w:val="24"/>
        </w:rPr>
      </w:pPr>
      <w:r>
        <w:rPr>
          <w:rFonts w:hint="eastAsia" w:ascii="宋体" w:hAnsi="宋体" w:cs="宋体"/>
          <w:b/>
          <w:bCs/>
          <w:sz w:val="24"/>
          <w:szCs w:val="24"/>
        </w:rPr>
        <w:t>19．评标委员会：</w:t>
      </w:r>
    </w:p>
    <w:p>
      <w:pPr>
        <w:spacing w:line="500" w:lineRule="exact"/>
        <w:ind w:left="-359" w:leftChars="-171" w:right="-334" w:rightChars="-159" w:firstLine="360" w:firstLineChars="150"/>
        <w:rPr>
          <w:rFonts w:ascii="宋体"/>
          <w:sz w:val="24"/>
          <w:szCs w:val="24"/>
        </w:rPr>
      </w:pPr>
      <w:r>
        <w:rPr>
          <w:rFonts w:hint="eastAsia" w:ascii="宋体" w:hAnsi="宋体" w:cs="宋体"/>
          <w:sz w:val="24"/>
          <w:szCs w:val="24"/>
        </w:rPr>
        <w:t xml:space="preserve"> 评标委员会由从省评标专家库中随机抽取相关专家组成，其中，技术、经济等方面的专家不得少于成员总数的</w:t>
      </w:r>
      <w:r>
        <w:rPr>
          <w:rFonts w:ascii="宋体" w:hAnsi="宋体" w:cs="宋体"/>
          <w:sz w:val="24"/>
          <w:szCs w:val="24"/>
        </w:rPr>
        <w:t>2/3</w:t>
      </w:r>
      <w:r>
        <w:rPr>
          <w:rFonts w:hint="eastAsia" w:ascii="宋体" w:hAnsi="宋体" w:cs="宋体"/>
          <w:sz w:val="24"/>
          <w:szCs w:val="24"/>
        </w:rPr>
        <w:t>。该评标委员会独立工作，负责评审所有投标文件并确定中标侯选人。</w:t>
      </w:r>
    </w:p>
    <w:p>
      <w:pPr>
        <w:spacing w:line="500" w:lineRule="exact"/>
        <w:ind w:left="-359" w:leftChars="-171" w:right="-334" w:rightChars="-159"/>
        <w:rPr>
          <w:rFonts w:ascii="宋体"/>
          <w:b/>
          <w:bCs/>
          <w:sz w:val="24"/>
          <w:szCs w:val="24"/>
        </w:rPr>
      </w:pPr>
      <w:r>
        <w:rPr>
          <w:rFonts w:ascii="宋体" w:hAnsi="宋体" w:cs="宋体"/>
          <w:b/>
          <w:bCs/>
          <w:sz w:val="24"/>
          <w:szCs w:val="24"/>
        </w:rPr>
        <w:t>20</w:t>
      </w:r>
      <w:r>
        <w:rPr>
          <w:rFonts w:hint="eastAsia" w:ascii="宋体" w:hAnsi="宋体" w:cs="宋体"/>
          <w:b/>
          <w:bCs/>
          <w:sz w:val="24"/>
          <w:szCs w:val="24"/>
        </w:rPr>
        <w:t>．评标</w:t>
      </w:r>
    </w:p>
    <w:p>
      <w:pPr>
        <w:spacing w:line="500" w:lineRule="exact"/>
        <w:ind w:left="-359" w:leftChars="-171" w:right="-334" w:rightChars="-159" w:firstLine="360" w:firstLineChars="150"/>
        <w:rPr>
          <w:rFonts w:hint="eastAsia" w:ascii="宋体" w:hAnsi="宋体" w:cs="宋体"/>
          <w:sz w:val="24"/>
          <w:szCs w:val="24"/>
        </w:rPr>
      </w:pPr>
      <w:r>
        <w:rPr>
          <w:rFonts w:hint="eastAsia" w:ascii="宋体" w:hAnsi="宋体" w:cs="宋体"/>
          <w:sz w:val="24"/>
          <w:szCs w:val="24"/>
        </w:rPr>
        <w:t xml:space="preserve"> </w:t>
      </w:r>
      <w:r>
        <w:rPr>
          <w:rFonts w:ascii="宋体" w:hAnsi="宋体" w:cs="宋体"/>
          <w:sz w:val="24"/>
          <w:szCs w:val="24"/>
        </w:rPr>
        <w:t xml:space="preserve">20.1 </w:t>
      </w:r>
      <w:r>
        <w:rPr>
          <w:rFonts w:hint="eastAsia" w:ascii="宋体" w:hAnsi="宋体" w:cs="宋体"/>
          <w:sz w:val="24"/>
          <w:szCs w:val="24"/>
        </w:rPr>
        <w:t>评审办法</w:t>
      </w:r>
    </w:p>
    <w:p>
      <w:pPr>
        <w:spacing w:line="500" w:lineRule="exact"/>
        <w:ind w:left="-359" w:leftChars="-171" w:right="-334" w:rightChars="-159" w:firstLine="360" w:firstLineChars="150"/>
        <w:rPr>
          <w:rFonts w:ascii="宋体" w:hAnsi="宋体" w:cs="宋体"/>
          <w:sz w:val="24"/>
          <w:szCs w:val="24"/>
        </w:rPr>
      </w:pPr>
      <w:r>
        <w:rPr>
          <w:rFonts w:hint="eastAsia" w:ascii="宋体" w:hAnsi="宋体" w:cs="宋体"/>
          <w:sz w:val="24"/>
          <w:szCs w:val="24"/>
        </w:rPr>
        <w:t xml:space="preserve"> </w:t>
      </w:r>
      <w:r>
        <w:rPr>
          <w:rFonts w:ascii="宋体" w:hAnsi="宋体" w:cs="宋体"/>
          <w:sz w:val="24"/>
          <w:szCs w:val="24"/>
        </w:rPr>
        <w:t>1</w:t>
      </w:r>
      <w:r>
        <w:rPr>
          <w:rFonts w:hint="eastAsia" w:ascii="宋体" w:hAnsi="宋体" w:cs="宋体"/>
          <w:sz w:val="24"/>
          <w:szCs w:val="24"/>
        </w:rPr>
        <w:t>、评标办法采用</w:t>
      </w:r>
      <w:r>
        <w:rPr>
          <w:rFonts w:hint="eastAsia" w:ascii="宋体" w:hAnsi="宋体" w:cs="宋体"/>
          <w:b/>
          <w:bCs/>
          <w:sz w:val="24"/>
          <w:szCs w:val="24"/>
        </w:rPr>
        <w:t>综合评分法</w:t>
      </w:r>
      <w:r>
        <w:rPr>
          <w:rFonts w:hint="eastAsia" w:ascii="宋体" w:hAnsi="宋体" w:cs="宋体"/>
          <w:sz w:val="24"/>
          <w:szCs w:val="24"/>
        </w:rPr>
        <w:t>；</w:t>
      </w:r>
    </w:p>
    <w:p>
      <w:pPr>
        <w:spacing w:line="500" w:lineRule="exact"/>
        <w:ind w:left="-359" w:leftChars="-171" w:right="-334" w:rightChars="-159" w:firstLine="480" w:firstLineChars="200"/>
        <w:rPr>
          <w:rFonts w:ascii="宋体" w:hAnsi="宋体" w:cs="宋体"/>
          <w:sz w:val="24"/>
          <w:szCs w:val="24"/>
        </w:rPr>
      </w:pPr>
      <w:r>
        <w:rPr>
          <w:rFonts w:ascii="宋体" w:hAnsi="宋体" w:cs="宋体"/>
          <w:sz w:val="24"/>
          <w:szCs w:val="24"/>
        </w:rPr>
        <w:t>2</w:t>
      </w:r>
      <w:r>
        <w:rPr>
          <w:rFonts w:hint="eastAsia" w:ascii="宋体" w:hAnsi="宋体" w:cs="宋体"/>
          <w:sz w:val="24"/>
          <w:szCs w:val="24"/>
        </w:rPr>
        <w:t>、综合评分法评标步骤：招标人或招标代理机构先进行资格评审，评</w:t>
      </w:r>
      <w:r>
        <w:rPr>
          <w:rFonts w:hint="eastAsia" w:ascii="宋体" w:hAnsi="宋体"/>
          <w:sz w:val="24"/>
          <w:szCs w:val="24"/>
        </w:rPr>
        <w:t>标委员会对通过资格审查的投标人的投标文件进行符合性审查，</w:t>
      </w:r>
      <w:r>
        <w:rPr>
          <w:rFonts w:hint="eastAsia" w:ascii="宋体" w:hAnsi="宋体" w:cs="宋体"/>
          <w:sz w:val="24"/>
          <w:szCs w:val="24"/>
        </w:rPr>
        <w:t>再进行技术、商务的详细评审。只有通过资格评审和符合性审查的投标人才能进入详细的评审。</w:t>
      </w:r>
    </w:p>
    <w:p>
      <w:pPr>
        <w:spacing w:line="500" w:lineRule="exact"/>
        <w:ind w:left="-359" w:leftChars="-171" w:right="-334" w:rightChars="-159" w:firstLine="360" w:firstLineChars="150"/>
        <w:rPr>
          <w:rFonts w:ascii="宋体"/>
          <w:sz w:val="24"/>
          <w:szCs w:val="24"/>
        </w:rPr>
      </w:pPr>
      <w:r>
        <w:rPr>
          <w:rFonts w:hint="eastAsia" w:ascii="宋体" w:hAnsi="宋体" w:cs="宋体"/>
          <w:sz w:val="24"/>
          <w:szCs w:val="24"/>
        </w:rPr>
        <w:t xml:space="preserve"> </w:t>
      </w:r>
      <w:r>
        <w:rPr>
          <w:rFonts w:ascii="宋体" w:hAnsi="宋体" w:cs="宋体"/>
          <w:sz w:val="24"/>
          <w:szCs w:val="24"/>
        </w:rPr>
        <w:t xml:space="preserve">20.2 </w:t>
      </w:r>
      <w:r>
        <w:rPr>
          <w:rFonts w:hint="eastAsia" w:ascii="宋体" w:hAnsi="宋体" w:cs="宋体"/>
          <w:sz w:val="24"/>
          <w:szCs w:val="24"/>
        </w:rPr>
        <w:t>初步评审（资格审查和符合性审查）</w:t>
      </w:r>
    </w:p>
    <w:p>
      <w:pPr>
        <w:tabs>
          <w:tab w:val="left" w:pos="2405"/>
        </w:tabs>
        <w:spacing w:line="500" w:lineRule="exact"/>
        <w:ind w:left="-359" w:leftChars="-171" w:right="-334" w:rightChars="-159"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、招标人或招标代理机构根据“资格评审表”（附表</w:t>
      </w:r>
      <w:r>
        <w:rPr>
          <w:rFonts w:ascii="宋体" w:hAnsi="宋体" w:cs="宋体"/>
          <w:sz w:val="24"/>
          <w:szCs w:val="24"/>
        </w:rPr>
        <w:t>1</w:t>
      </w:r>
      <w:r>
        <w:rPr>
          <w:rFonts w:hint="eastAsia" w:ascii="宋体" w:hAnsi="宋体" w:cs="宋体"/>
          <w:sz w:val="24"/>
          <w:szCs w:val="24"/>
        </w:rPr>
        <w:t>）对投标人的资格进行评审，评标委员会根据“符合性审查表”（附表2）</w:t>
      </w:r>
      <w:r>
        <w:rPr>
          <w:rFonts w:hint="eastAsia" w:ascii="宋体" w:hAnsi="宋体"/>
          <w:sz w:val="24"/>
          <w:szCs w:val="24"/>
        </w:rPr>
        <w:t>对通过资格审查的投标人进行符合性审查，</w:t>
      </w:r>
      <w:r>
        <w:rPr>
          <w:rFonts w:hint="eastAsia" w:ascii="宋体" w:hAnsi="宋体" w:cs="宋体"/>
          <w:sz w:val="24"/>
          <w:szCs w:val="24"/>
        </w:rPr>
        <w:t>对是否实质性响应招标文件的要求有争议的投标内容，评标委员会将以记名方式表决，得票超过半数的投标人有资格进入下一阶段的评审，否则将被淘汰。</w:t>
      </w:r>
    </w:p>
    <w:p>
      <w:pPr>
        <w:spacing w:line="500" w:lineRule="exact"/>
        <w:ind w:left="-359" w:leftChars="-171" w:right="-334" w:rightChars="-159" w:firstLine="480" w:firstLineChars="200"/>
        <w:rPr>
          <w:rFonts w:ascii="宋体"/>
          <w:sz w:val="24"/>
          <w:szCs w:val="24"/>
        </w:rPr>
      </w:pPr>
      <w:r>
        <w:rPr>
          <w:rFonts w:hint="eastAsia" w:ascii="宋体" w:hAnsi="宋体" w:cs="宋体"/>
          <w:sz w:val="24"/>
          <w:szCs w:val="24"/>
        </w:rPr>
        <w:t>2、判断投标文件的响应与否只根据投标文件本身，而不寻求外部证据。</w:t>
      </w:r>
    </w:p>
    <w:p>
      <w:pPr>
        <w:spacing w:line="500" w:lineRule="exact"/>
        <w:ind w:left="-359" w:leftChars="-171" w:right="-334" w:rightChars="-159"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、在初审中，对算术错误的修正原则如下</w:t>
      </w:r>
      <w:r>
        <w:rPr>
          <w:rFonts w:ascii="宋体" w:hAnsi="宋体" w:cs="宋体"/>
          <w:sz w:val="24"/>
          <w:szCs w:val="24"/>
        </w:rPr>
        <w:t>:</w:t>
      </w:r>
    </w:p>
    <w:p>
      <w:pPr>
        <w:spacing w:line="500" w:lineRule="exact"/>
        <w:ind w:left="-359" w:leftChars="-171" w:right="-334" w:rightChars="-159"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）开标一览表内容与投标文件中明细表内容不一致的，以开标一览表为准；</w:t>
      </w:r>
    </w:p>
    <w:p>
      <w:pPr>
        <w:spacing w:line="500" w:lineRule="exact"/>
        <w:ind w:left="-359" w:leftChars="-171" w:right="-334" w:rightChars="-159"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）投标文件的大写金额和小写金额不一致的，以大写金额为准；</w:t>
      </w:r>
    </w:p>
    <w:p>
      <w:pPr>
        <w:spacing w:line="500" w:lineRule="exact"/>
        <w:ind w:left="-359" w:leftChars="-171" w:right="-334" w:rightChars="-159"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）总价金额与按单价汇总金额不一致的，以单价金额计算结果为准；</w:t>
      </w:r>
    </w:p>
    <w:p>
      <w:pPr>
        <w:spacing w:line="500" w:lineRule="exact"/>
        <w:ind w:left="-359" w:leftChars="-171" w:right="-334" w:rightChars="-159"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）单价金额小数点有明显错位的，以总价为准并修改单价。</w:t>
      </w:r>
    </w:p>
    <w:p>
      <w:pPr>
        <w:spacing w:line="500" w:lineRule="exact"/>
        <w:ind w:left="-359" w:leftChars="-171" w:right="-334" w:rightChars="-159"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）若投标人不同意以上修正，投标文件将视为无效。</w:t>
      </w:r>
    </w:p>
    <w:p>
      <w:pPr>
        <w:spacing w:line="500" w:lineRule="exact"/>
        <w:ind w:left="-359" w:leftChars="-171" w:right="-334" w:rightChars="-159" w:firstLine="360" w:firstLineChars="150"/>
        <w:rPr>
          <w:rFonts w:ascii="宋体"/>
          <w:sz w:val="24"/>
          <w:szCs w:val="24"/>
        </w:rPr>
      </w:pPr>
      <w:r>
        <w:rPr>
          <w:rFonts w:hint="eastAsia" w:ascii="宋体" w:hAnsi="宋体" w:cs="宋体"/>
          <w:sz w:val="24"/>
          <w:szCs w:val="24"/>
        </w:rPr>
        <w:t xml:space="preserve"> </w:t>
      </w:r>
      <w:r>
        <w:rPr>
          <w:rFonts w:ascii="宋体" w:hAnsi="宋体" w:cs="宋体"/>
          <w:sz w:val="24"/>
          <w:szCs w:val="24"/>
        </w:rPr>
        <w:t xml:space="preserve">20.3 </w:t>
      </w:r>
      <w:r>
        <w:rPr>
          <w:rFonts w:hint="eastAsia" w:ascii="宋体" w:hAnsi="宋体" w:cs="宋体"/>
          <w:sz w:val="24"/>
          <w:szCs w:val="24"/>
        </w:rPr>
        <w:t>详细评审</w:t>
      </w:r>
    </w:p>
    <w:p>
      <w:pPr>
        <w:spacing w:line="500" w:lineRule="exact"/>
        <w:ind w:left="-359" w:leftChars="-171" w:right="-334" w:rightChars="-159" w:firstLine="480" w:firstLineChars="200"/>
        <w:rPr>
          <w:rFonts w:ascii="宋体"/>
          <w:sz w:val="24"/>
          <w:szCs w:val="24"/>
        </w:rPr>
      </w:pPr>
      <w:r>
        <w:rPr>
          <w:rFonts w:hint="eastAsia" w:ascii="宋体" w:hAnsi="宋体" w:cs="宋体"/>
          <w:sz w:val="24"/>
          <w:szCs w:val="24"/>
        </w:rPr>
        <w:t>1、评标委员会根据评审办法对通过初步评审的投标文件进行详细评审，并进行技术和商务的评审打分；</w:t>
      </w:r>
    </w:p>
    <w:p>
      <w:pPr>
        <w:spacing w:line="500" w:lineRule="exact"/>
        <w:ind w:left="-359" w:leftChars="-171" w:right="-334" w:rightChars="-159" w:firstLine="480"/>
        <w:rPr>
          <w:rFonts w:hint="eastAsia" w:ascii="宋体" w:hAnsi="宋体" w:cs="宋体"/>
          <w:sz w:val="24"/>
          <w:szCs w:val="24"/>
        </w:rPr>
      </w:pPr>
      <w:r>
        <w:rPr>
          <w:rFonts w:ascii="宋体" w:hAnsi="宋体" w:cs="宋体"/>
          <w:sz w:val="24"/>
          <w:szCs w:val="24"/>
        </w:rPr>
        <w:t>2</w:t>
      </w:r>
      <w:r>
        <w:rPr>
          <w:rFonts w:hint="eastAsia" w:ascii="宋体" w:hAnsi="宋体" w:cs="宋体"/>
          <w:sz w:val="24"/>
          <w:szCs w:val="24"/>
        </w:rPr>
        <w:t>、澄清有关问题：对投标文件中含义不明确、同类问题表述不一致等内容，要求投标人作必要的澄清、说明或纠正；</w:t>
      </w:r>
    </w:p>
    <w:p>
      <w:pPr>
        <w:tabs>
          <w:tab w:val="left" w:pos="720"/>
        </w:tabs>
        <w:snapToGrid w:val="0"/>
        <w:spacing w:line="500" w:lineRule="exact"/>
        <w:ind w:left="-359" w:leftChars="-171" w:right="-334" w:rightChars="-159"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、技术、商务评分：具体评审的内容详见（附表3）；</w:t>
      </w:r>
    </w:p>
    <w:p>
      <w:pPr>
        <w:tabs>
          <w:tab w:val="left" w:pos="720"/>
        </w:tabs>
        <w:snapToGrid w:val="0"/>
        <w:spacing w:line="500" w:lineRule="exact"/>
        <w:ind w:left="-359" w:leftChars="-171" w:right="-334" w:rightChars="-159" w:firstLine="480" w:firstLineChars="200"/>
        <w:rPr>
          <w:rFonts w:ascii="宋体"/>
          <w:sz w:val="24"/>
          <w:szCs w:val="24"/>
        </w:rPr>
      </w:pPr>
      <w:r>
        <w:rPr>
          <w:rFonts w:ascii="宋体" w:hAnsi="宋体" w:cs="宋体"/>
          <w:sz w:val="24"/>
          <w:szCs w:val="24"/>
        </w:rPr>
        <w:t>4</w:t>
      </w:r>
      <w:r>
        <w:rPr>
          <w:rFonts w:hint="eastAsia" w:ascii="宋体" w:hAnsi="宋体" w:cs="宋体"/>
          <w:sz w:val="24"/>
          <w:szCs w:val="24"/>
        </w:rPr>
        <w:t>、价格分统一采用低价优先法计算，将通过初步评审的所有投标人的投标价格，即满足招标文件要求且价格最低的投标价为基准价，其价格分为满分。其他投标人的价格分统一按照下列公式计算：</w:t>
      </w:r>
    </w:p>
    <w:p>
      <w:pPr>
        <w:tabs>
          <w:tab w:val="left" w:pos="720"/>
        </w:tabs>
        <w:snapToGrid w:val="0"/>
        <w:spacing w:line="500" w:lineRule="exact"/>
        <w:ind w:left="-359" w:leftChars="-171" w:right="-334" w:rightChars="-159" w:firstLine="480" w:firstLineChars="200"/>
        <w:rPr>
          <w:rFonts w:ascii="宋体"/>
          <w:sz w:val="24"/>
          <w:szCs w:val="24"/>
        </w:rPr>
      </w:pPr>
      <w:r>
        <w:rPr>
          <w:rFonts w:hint="eastAsia" w:ascii="宋体" w:hAnsi="宋体" w:cs="宋体"/>
          <w:sz w:val="24"/>
          <w:szCs w:val="24"/>
        </w:rPr>
        <w:t>价格分</w:t>
      </w:r>
      <w:r>
        <w:rPr>
          <w:rFonts w:ascii="宋体" w:hAnsi="宋体" w:cs="宋体"/>
          <w:sz w:val="24"/>
          <w:szCs w:val="24"/>
        </w:rPr>
        <w:t>=(</w:t>
      </w:r>
      <w:r>
        <w:rPr>
          <w:rFonts w:hint="eastAsia" w:ascii="宋体" w:hAnsi="宋体" w:cs="宋体"/>
          <w:sz w:val="24"/>
          <w:szCs w:val="24"/>
        </w:rPr>
        <w:t>基准价／投标报价</w:t>
      </w:r>
      <w:r>
        <w:rPr>
          <w:rFonts w:ascii="宋体" w:hAnsi="宋体" w:cs="宋体"/>
          <w:sz w:val="24"/>
          <w:szCs w:val="24"/>
        </w:rPr>
        <w:t>)</w:t>
      </w:r>
      <w:r>
        <w:rPr>
          <w:rFonts w:hint="eastAsia" w:ascii="宋体" w:hAnsi="宋体" w:cs="宋体"/>
          <w:sz w:val="24"/>
          <w:szCs w:val="24"/>
        </w:rPr>
        <w:t>×价格权值×100</w:t>
      </w:r>
    </w:p>
    <w:p>
      <w:pPr>
        <w:tabs>
          <w:tab w:val="left" w:pos="720"/>
        </w:tabs>
        <w:snapToGrid w:val="0"/>
        <w:spacing w:line="500" w:lineRule="exact"/>
        <w:ind w:left="-359" w:leftChars="-171" w:right="-334" w:rightChars="-159" w:firstLine="480" w:firstLineChars="200"/>
        <w:rPr>
          <w:rFonts w:hint="eastAsia" w:ascii="宋体" w:hAnsi="宋体" w:cs="宋体"/>
          <w:sz w:val="24"/>
          <w:szCs w:val="24"/>
        </w:rPr>
      </w:pPr>
      <w:r>
        <w:rPr>
          <w:rFonts w:ascii="宋体" w:hAnsi="宋体" w:cs="宋体"/>
          <w:sz w:val="24"/>
          <w:szCs w:val="24"/>
        </w:rPr>
        <w:t>5.</w:t>
      </w:r>
      <w:r>
        <w:rPr>
          <w:rFonts w:hint="eastAsia" w:ascii="宋体" w:hAnsi="宋体" w:cs="宋体"/>
          <w:sz w:val="24"/>
          <w:szCs w:val="24"/>
        </w:rPr>
        <w:t>技术、商务及价格权重分配</w:t>
      </w:r>
    </w:p>
    <w:tbl>
      <w:tblPr>
        <w:tblStyle w:val="11"/>
        <w:tblW w:w="78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29"/>
        <w:gridCol w:w="2700"/>
        <w:gridCol w:w="2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3029" w:type="dxa"/>
            <w:vAlign w:val="center"/>
          </w:tcPr>
          <w:p>
            <w:pPr>
              <w:spacing w:line="500" w:lineRule="exact"/>
              <w:ind w:left="-359" w:leftChars="-171" w:right="-334" w:rightChars="-159"/>
              <w:jc w:val="center"/>
              <w:rPr>
                <w:rFonts w:ascii="宋体"/>
                <w:sz w:val="24"/>
                <w:szCs w:val="24"/>
              </w:rPr>
            </w:pPr>
            <w:r>
              <w:rPr>
                <w:rFonts w:hint="eastAsia" w:ascii="宋体" w:hAnsi="宋体" w:cs="宋体"/>
                <w:sz w:val="24"/>
                <w:szCs w:val="24"/>
              </w:rPr>
              <w:t>评估因素</w:t>
            </w:r>
          </w:p>
        </w:tc>
        <w:tc>
          <w:tcPr>
            <w:tcW w:w="2700" w:type="dxa"/>
            <w:vAlign w:val="center"/>
          </w:tcPr>
          <w:p>
            <w:pPr>
              <w:spacing w:line="500" w:lineRule="exact"/>
              <w:ind w:left="-359" w:leftChars="-171" w:right="-334" w:rightChars="-159"/>
              <w:jc w:val="center"/>
              <w:rPr>
                <w:rFonts w:ascii="宋体"/>
                <w:sz w:val="24"/>
                <w:szCs w:val="24"/>
              </w:rPr>
            </w:pPr>
            <w:r>
              <w:rPr>
                <w:rFonts w:hint="eastAsia" w:ascii="宋体" w:hAnsi="宋体" w:cs="宋体"/>
                <w:sz w:val="24"/>
                <w:szCs w:val="24"/>
              </w:rPr>
              <w:t>技术、商务</w:t>
            </w:r>
          </w:p>
        </w:tc>
        <w:tc>
          <w:tcPr>
            <w:tcW w:w="2161" w:type="dxa"/>
            <w:vAlign w:val="center"/>
          </w:tcPr>
          <w:p>
            <w:pPr>
              <w:spacing w:line="500" w:lineRule="exact"/>
              <w:ind w:left="-359" w:leftChars="-171" w:right="-334" w:rightChars="-159"/>
              <w:jc w:val="center"/>
              <w:rPr>
                <w:rFonts w:ascii="宋体"/>
                <w:sz w:val="24"/>
                <w:szCs w:val="24"/>
              </w:rPr>
            </w:pPr>
            <w:r>
              <w:rPr>
                <w:rFonts w:hint="eastAsia" w:ascii="宋体" w:hAnsi="宋体" w:cs="宋体"/>
                <w:sz w:val="24"/>
                <w:szCs w:val="24"/>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3029" w:type="dxa"/>
            <w:vAlign w:val="center"/>
          </w:tcPr>
          <w:p>
            <w:pPr>
              <w:spacing w:line="500" w:lineRule="exact"/>
              <w:ind w:left="-359" w:leftChars="-171" w:right="-334" w:rightChars="-159"/>
              <w:jc w:val="center"/>
              <w:rPr>
                <w:rFonts w:ascii="宋体"/>
                <w:sz w:val="24"/>
                <w:szCs w:val="24"/>
              </w:rPr>
            </w:pPr>
            <w:r>
              <w:rPr>
                <w:rFonts w:hint="eastAsia" w:ascii="宋体" w:hAnsi="宋体" w:cs="宋体"/>
                <w:sz w:val="24"/>
                <w:szCs w:val="24"/>
              </w:rPr>
              <w:t>权重</w:t>
            </w:r>
          </w:p>
        </w:tc>
        <w:tc>
          <w:tcPr>
            <w:tcW w:w="2700" w:type="dxa"/>
            <w:vAlign w:val="center"/>
          </w:tcPr>
          <w:p>
            <w:pPr>
              <w:spacing w:line="500" w:lineRule="exact"/>
              <w:ind w:left="-359" w:leftChars="-171" w:right="-334" w:rightChars="-159"/>
              <w:jc w:val="center"/>
              <w:rPr>
                <w:rFonts w:ascii="宋体"/>
                <w:sz w:val="24"/>
                <w:szCs w:val="24"/>
              </w:rPr>
            </w:pPr>
            <w:r>
              <w:rPr>
                <w:rFonts w:hint="eastAsia" w:ascii="宋体" w:hAnsi="宋体" w:cs="宋体"/>
                <w:sz w:val="24"/>
                <w:szCs w:val="24"/>
              </w:rPr>
              <w:t>70%</w:t>
            </w:r>
          </w:p>
        </w:tc>
        <w:tc>
          <w:tcPr>
            <w:tcW w:w="2161" w:type="dxa"/>
            <w:vAlign w:val="center"/>
          </w:tcPr>
          <w:p>
            <w:pPr>
              <w:spacing w:line="500" w:lineRule="exact"/>
              <w:ind w:left="-359" w:leftChars="-171" w:right="-334" w:rightChars="-159"/>
              <w:jc w:val="center"/>
              <w:rPr>
                <w:rFonts w:ascii="宋体"/>
                <w:sz w:val="24"/>
                <w:szCs w:val="24"/>
              </w:rPr>
            </w:pPr>
            <w:r>
              <w:rPr>
                <w:rFonts w:hint="eastAsia" w:ascii="宋体" w:hAnsi="宋体" w:cs="宋体"/>
                <w:sz w:val="24"/>
                <w:szCs w:val="24"/>
              </w:rPr>
              <w:t>30%</w:t>
            </w:r>
          </w:p>
        </w:tc>
      </w:tr>
    </w:tbl>
    <w:p>
      <w:pPr>
        <w:spacing w:line="500" w:lineRule="exact"/>
        <w:ind w:left="-359" w:leftChars="-171" w:right="-334" w:rightChars="-159" w:firstLine="480" w:firstLineChars="200"/>
        <w:rPr>
          <w:rFonts w:ascii="宋体" w:hAnsi="宋体" w:cs="宋体"/>
          <w:sz w:val="24"/>
          <w:szCs w:val="24"/>
        </w:rPr>
      </w:pPr>
      <w:r>
        <w:rPr>
          <w:rFonts w:ascii="宋体" w:hAnsi="宋体" w:cs="宋体"/>
          <w:sz w:val="24"/>
          <w:szCs w:val="24"/>
        </w:rPr>
        <w:t>6</w:t>
      </w:r>
      <w:r>
        <w:rPr>
          <w:rFonts w:hint="eastAsia" w:ascii="宋体" w:hAnsi="宋体" w:cs="宋体"/>
          <w:sz w:val="24"/>
          <w:szCs w:val="24"/>
        </w:rPr>
        <w:t>、综合评分及其统计：按照评标程序、评分标准以及分值分配的规定，评标委员会成员分别就各个投标人的技术、商务状况，其对招标文件要求的响应情况进行评议和比较，评出各投标人的得分，得分与投标报价分相加得出综合得分。综合得分最高的投标人为第一中标候选投标人，综合得分次高的投标人为第二中标候选投标人，以此类推。综合得分相同的，按投标报价由低到高顺序排列。综合得分和投标报价均相同的，按技术指标由优至劣顺序排列。</w:t>
      </w:r>
    </w:p>
    <w:p>
      <w:pPr>
        <w:spacing w:line="500" w:lineRule="exact"/>
        <w:ind w:left="-359" w:leftChars="-171" w:right="-334" w:rightChars="-159" w:firstLine="480" w:firstLineChars="200"/>
        <w:rPr>
          <w:rFonts w:hint="eastAsia" w:ascii="宋体" w:hAnsi="宋体" w:cs="宋体"/>
          <w:sz w:val="24"/>
          <w:szCs w:val="24"/>
        </w:rPr>
      </w:pPr>
      <w:r>
        <w:rPr>
          <w:rFonts w:hint="eastAsia" w:ascii="宋体" w:hAnsi="宋体" w:cs="宋体"/>
          <w:sz w:val="24"/>
          <w:szCs w:val="24"/>
        </w:rPr>
        <w:t>7、根据财政部、工业和信息化部2012年1月1日颁布的《政府采购促进中小企业发展暂行办法》（财库[2011]181号）第五条规定，对小、微企业予以价格评分适当优惠。若供应商为小型或微型企业者，必须提供相关部门出具的证明材料，其参与评分的投标报价取值按投标报价的94%计（即按投标报价扣除6%后计算）。</w:t>
      </w:r>
    </w:p>
    <w:p>
      <w:pPr>
        <w:spacing w:line="600" w:lineRule="exact"/>
        <w:rPr>
          <w:rFonts w:hint="eastAsia" w:ascii="宋体" w:hAnsi="宋体" w:cs="宋体"/>
          <w:b/>
          <w:bCs/>
          <w:sz w:val="36"/>
          <w:szCs w:val="36"/>
        </w:rPr>
      </w:pPr>
    </w:p>
    <w:p>
      <w:pPr>
        <w:spacing w:line="600" w:lineRule="exact"/>
        <w:rPr>
          <w:rFonts w:hint="eastAsia" w:ascii="宋体" w:hAnsi="宋体" w:cs="宋体"/>
          <w:b/>
          <w:bCs/>
          <w:sz w:val="36"/>
          <w:szCs w:val="36"/>
        </w:rPr>
      </w:pPr>
    </w:p>
    <w:p>
      <w:pPr>
        <w:spacing w:line="400" w:lineRule="exact"/>
        <w:ind w:left="-357" w:leftChars="-170" w:right="-334" w:rightChars="-159"/>
        <w:rPr>
          <w:rFonts w:hint="eastAsia" w:ascii="宋体" w:hAnsi="宋体" w:cs="宋体"/>
          <w:b/>
          <w:bCs/>
          <w:sz w:val="36"/>
          <w:szCs w:val="36"/>
        </w:rPr>
      </w:pPr>
    </w:p>
    <w:p>
      <w:pPr>
        <w:spacing w:line="400" w:lineRule="exact"/>
        <w:ind w:right="-334" w:rightChars="-159"/>
        <w:rPr>
          <w:rFonts w:hint="eastAsia" w:ascii="宋体" w:hAnsi="宋体" w:cs="宋体"/>
          <w:b/>
          <w:bCs/>
          <w:sz w:val="36"/>
          <w:szCs w:val="36"/>
        </w:rPr>
      </w:pPr>
    </w:p>
    <w:p>
      <w:pPr>
        <w:spacing w:line="400" w:lineRule="exact"/>
        <w:ind w:left="-357" w:leftChars="-170" w:right="-334" w:rightChars="-159"/>
        <w:rPr>
          <w:rFonts w:hint="eastAsia" w:ascii="宋体" w:hAnsi="宋体" w:cs="宋体"/>
          <w:b/>
          <w:bCs/>
          <w:sz w:val="36"/>
          <w:szCs w:val="36"/>
        </w:rPr>
      </w:pPr>
    </w:p>
    <w:p>
      <w:pPr>
        <w:spacing w:line="400" w:lineRule="exact"/>
        <w:ind w:left="-357" w:leftChars="-170" w:right="-334" w:rightChars="-159"/>
        <w:rPr>
          <w:rFonts w:hint="eastAsia" w:ascii="宋体" w:hAnsi="宋体" w:cs="宋体"/>
          <w:b/>
          <w:bCs/>
          <w:sz w:val="36"/>
          <w:szCs w:val="36"/>
        </w:rPr>
      </w:pPr>
    </w:p>
    <w:p>
      <w:pPr>
        <w:spacing w:line="400" w:lineRule="exact"/>
        <w:ind w:left="-357" w:leftChars="-170" w:right="-334" w:rightChars="-159"/>
        <w:rPr>
          <w:rFonts w:hint="eastAsia" w:ascii="宋体" w:hAnsi="宋体" w:cs="宋体"/>
          <w:b/>
          <w:bCs/>
          <w:sz w:val="36"/>
          <w:szCs w:val="36"/>
        </w:rPr>
      </w:pPr>
    </w:p>
    <w:p>
      <w:pPr>
        <w:spacing w:line="400" w:lineRule="exact"/>
        <w:ind w:left="-357" w:leftChars="-170" w:right="-334" w:rightChars="-159"/>
        <w:rPr>
          <w:rFonts w:hint="eastAsia" w:ascii="宋体" w:hAnsi="宋体" w:cs="宋体"/>
          <w:b/>
          <w:bCs/>
          <w:sz w:val="36"/>
          <w:szCs w:val="36"/>
        </w:rPr>
      </w:pPr>
    </w:p>
    <w:p>
      <w:pPr>
        <w:spacing w:line="400" w:lineRule="exact"/>
        <w:ind w:left="-357" w:leftChars="-170" w:right="-334" w:rightChars="-159"/>
        <w:rPr>
          <w:rFonts w:hint="eastAsia" w:ascii="宋体" w:hAnsi="宋体" w:cs="宋体"/>
          <w:b/>
          <w:bCs/>
          <w:sz w:val="36"/>
          <w:szCs w:val="36"/>
        </w:rPr>
      </w:pPr>
    </w:p>
    <w:p>
      <w:pPr>
        <w:spacing w:line="400" w:lineRule="exact"/>
        <w:ind w:left="-357" w:leftChars="-170" w:right="-334" w:rightChars="-159"/>
        <w:rPr>
          <w:rFonts w:hint="eastAsia" w:ascii="宋体" w:hAnsi="宋体" w:cs="宋体"/>
          <w:b/>
          <w:bCs/>
          <w:sz w:val="36"/>
          <w:szCs w:val="36"/>
        </w:rPr>
      </w:pPr>
    </w:p>
    <w:p>
      <w:pPr>
        <w:spacing w:line="400" w:lineRule="exact"/>
        <w:ind w:left="-357" w:leftChars="-170" w:right="-334" w:rightChars="-159"/>
        <w:rPr>
          <w:rFonts w:hint="eastAsia" w:ascii="宋体" w:hAnsi="宋体" w:cs="宋体"/>
          <w:b/>
          <w:bCs/>
          <w:sz w:val="36"/>
          <w:szCs w:val="36"/>
        </w:rPr>
      </w:pPr>
    </w:p>
    <w:p>
      <w:pPr>
        <w:spacing w:line="400" w:lineRule="exact"/>
        <w:ind w:left="-357" w:leftChars="-170" w:right="-334" w:rightChars="-159"/>
        <w:rPr>
          <w:rFonts w:hint="eastAsia" w:ascii="宋体" w:hAnsi="宋体" w:cs="宋体"/>
          <w:b/>
          <w:bCs/>
          <w:sz w:val="36"/>
          <w:szCs w:val="36"/>
        </w:rPr>
      </w:pPr>
    </w:p>
    <w:p>
      <w:pPr>
        <w:spacing w:line="400" w:lineRule="exact"/>
        <w:ind w:left="-357" w:leftChars="-170" w:right="-334" w:rightChars="-159"/>
        <w:rPr>
          <w:rFonts w:hint="eastAsia" w:ascii="宋体" w:hAnsi="宋体" w:cs="宋体"/>
          <w:b/>
          <w:bCs/>
          <w:sz w:val="36"/>
          <w:szCs w:val="36"/>
        </w:rPr>
      </w:pPr>
    </w:p>
    <w:p>
      <w:pPr>
        <w:spacing w:line="400" w:lineRule="exact"/>
        <w:ind w:left="-357" w:leftChars="-170" w:right="-334" w:rightChars="-159"/>
        <w:rPr>
          <w:rFonts w:hint="eastAsia" w:ascii="宋体" w:hAnsi="宋体" w:cs="宋体"/>
          <w:b/>
          <w:bCs/>
          <w:sz w:val="36"/>
          <w:szCs w:val="36"/>
        </w:rPr>
      </w:pPr>
    </w:p>
    <w:p>
      <w:pPr>
        <w:spacing w:line="400" w:lineRule="exact"/>
        <w:ind w:left="-357" w:leftChars="-170" w:right="-334" w:rightChars="-159"/>
        <w:rPr>
          <w:rFonts w:ascii="宋体" w:hAnsi="宋体" w:cs="宋体"/>
          <w:b/>
          <w:bCs/>
          <w:sz w:val="24"/>
          <w:szCs w:val="24"/>
        </w:rPr>
      </w:pPr>
      <w:r>
        <w:rPr>
          <w:rFonts w:hint="eastAsia" w:ascii="宋体" w:hAnsi="宋体" w:cs="宋体"/>
          <w:b/>
          <w:bCs/>
          <w:sz w:val="24"/>
          <w:szCs w:val="24"/>
        </w:rPr>
        <w:t>附表</w:t>
      </w:r>
      <w:r>
        <w:rPr>
          <w:rFonts w:ascii="宋体" w:hAnsi="宋体" w:cs="宋体"/>
          <w:b/>
          <w:bCs/>
          <w:sz w:val="24"/>
          <w:szCs w:val="24"/>
        </w:rPr>
        <w:t>1</w:t>
      </w:r>
    </w:p>
    <w:p>
      <w:pPr>
        <w:spacing w:line="400" w:lineRule="exact"/>
        <w:ind w:left="-357" w:leftChars="-170" w:right="-334" w:rightChars="-159"/>
        <w:jc w:val="center"/>
        <w:rPr>
          <w:rFonts w:hint="eastAsia" w:ascii="宋体" w:hAnsi="宋体" w:cs="宋体"/>
          <w:b/>
          <w:bCs/>
          <w:sz w:val="36"/>
          <w:szCs w:val="36"/>
        </w:rPr>
      </w:pPr>
      <w:r>
        <w:rPr>
          <w:rFonts w:hint="eastAsia" w:ascii="宋体" w:hAnsi="宋体" w:cs="宋体"/>
          <w:b/>
          <w:bCs/>
          <w:sz w:val="36"/>
          <w:szCs w:val="36"/>
        </w:rPr>
        <w:t>初步审查表</w:t>
      </w:r>
    </w:p>
    <w:p>
      <w:pPr>
        <w:spacing w:line="360" w:lineRule="auto"/>
        <w:ind w:left="-357" w:leftChars="-170" w:right="-334" w:rightChars="-159"/>
        <w:rPr>
          <w:rFonts w:hint="eastAsia" w:cs="宋体"/>
          <w:color w:val="000000"/>
          <w:sz w:val="24"/>
          <w:szCs w:val="24"/>
          <w:u w:val="single"/>
        </w:rPr>
      </w:pPr>
      <w:r>
        <w:rPr>
          <w:rFonts w:hint="eastAsia" w:cs="宋体"/>
          <w:color w:val="000000"/>
          <w:sz w:val="24"/>
          <w:szCs w:val="24"/>
          <w:u w:val="single"/>
        </w:rPr>
        <w:t>项目名称</w:t>
      </w:r>
      <w:r>
        <w:rPr>
          <w:rFonts w:cs="宋体"/>
          <w:color w:val="000000"/>
          <w:sz w:val="24"/>
          <w:szCs w:val="24"/>
          <w:u w:val="single"/>
        </w:rPr>
        <w:t>:</w:t>
      </w:r>
      <w:r>
        <w:rPr>
          <w:rFonts w:hint="eastAsia" w:cs="宋体"/>
          <w:color w:val="000000"/>
          <w:sz w:val="24"/>
          <w:szCs w:val="24"/>
          <w:u w:val="single"/>
        </w:rPr>
        <w:t>海南省疾病预防控制中心试剂耗材一批（三年）项目B包</w:t>
      </w:r>
    </w:p>
    <w:p>
      <w:pPr>
        <w:spacing w:line="360" w:lineRule="auto"/>
        <w:ind w:left="-357" w:leftChars="-170" w:right="-334" w:rightChars="-159"/>
        <w:rPr>
          <w:rFonts w:hint="eastAsia" w:ascii="宋体"/>
          <w:sz w:val="24"/>
          <w:szCs w:val="24"/>
          <w:u w:val="single"/>
        </w:rPr>
      </w:pPr>
      <w:r>
        <w:rPr>
          <w:rFonts w:hint="eastAsia" w:cs="宋体"/>
          <w:color w:val="000000"/>
          <w:sz w:val="24"/>
          <w:szCs w:val="24"/>
          <w:u w:val="single"/>
        </w:rPr>
        <w:t>招标编号：</w:t>
      </w:r>
      <w:r>
        <w:rPr>
          <w:rFonts w:hint="eastAsia"/>
          <w:color w:val="000000"/>
          <w:sz w:val="24"/>
          <w:szCs w:val="24"/>
          <w:u w:val="single"/>
        </w:rPr>
        <w:t>ZTSJ-HN2017007</w:t>
      </w:r>
    </w:p>
    <w:tbl>
      <w:tblPr>
        <w:tblStyle w:val="11"/>
        <w:tblW w:w="9987"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47"/>
        <w:gridCol w:w="2127"/>
        <w:gridCol w:w="4321"/>
        <w:gridCol w:w="1066"/>
        <w:gridCol w:w="1134"/>
        <w:gridCol w:w="9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5" w:hRule="atLeast"/>
          <w:jc w:val="center"/>
        </w:trPr>
        <w:tc>
          <w:tcPr>
            <w:tcW w:w="34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olor w:val="000000"/>
              </w:rPr>
            </w:pPr>
            <w:r>
              <w:rPr>
                <w:rFonts w:hint="eastAsia" w:ascii="宋体" w:hAnsi="宋体"/>
                <w:color w:val="000000"/>
              </w:rPr>
              <w:t>序号</w:t>
            </w:r>
          </w:p>
        </w:tc>
        <w:tc>
          <w:tcPr>
            <w:tcW w:w="212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olor w:val="000000"/>
              </w:rPr>
            </w:pPr>
            <w:r>
              <w:rPr>
                <w:rFonts w:hint="eastAsia" w:ascii="宋体" w:hAnsi="宋体"/>
                <w:color w:val="000000"/>
              </w:rPr>
              <w:t>审查项目</w:t>
            </w:r>
          </w:p>
        </w:tc>
        <w:tc>
          <w:tcPr>
            <w:tcW w:w="432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olor w:val="000000"/>
              </w:rPr>
            </w:pPr>
            <w:r>
              <w:rPr>
                <w:rFonts w:hint="eastAsia" w:ascii="宋体" w:hAnsi="宋体"/>
                <w:color w:val="000000"/>
              </w:rPr>
              <w:t>评议内容（无效投标认定条件）</w:t>
            </w:r>
          </w:p>
        </w:tc>
        <w:tc>
          <w:tcPr>
            <w:tcW w:w="10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olor w:val="000000"/>
              </w:rPr>
            </w:pPr>
            <w:r>
              <w:rPr>
                <w:rFonts w:hint="eastAsia" w:ascii="宋体" w:hAnsi="宋体"/>
                <w:color w:val="000000"/>
              </w:rPr>
              <w:t>投标人1</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olor w:val="000000"/>
              </w:rPr>
            </w:pPr>
            <w:r>
              <w:rPr>
                <w:rFonts w:hint="eastAsia" w:ascii="宋体" w:hAnsi="宋体"/>
                <w:color w:val="000000"/>
              </w:rPr>
              <w:t>投标人2</w:t>
            </w: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olor w:val="000000"/>
              </w:rPr>
            </w:pPr>
            <w:r>
              <w:rPr>
                <w:rFonts w:hint="eastAsia" w:ascii="宋体" w:hAnsi="宋体"/>
                <w:color w:val="000000"/>
              </w:rPr>
              <w:t>投标人3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4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r>
              <w:rPr>
                <w:rFonts w:hint="eastAsia" w:ascii="宋体" w:hAnsi="宋体"/>
                <w:color w:val="000000"/>
              </w:rPr>
              <w:t>1</w:t>
            </w:r>
          </w:p>
        </w:tc>
        <w:tc>
          <w:tcPr>
            <w:tcW w:w="2127" w:type="dxa"/>
            <w:tcBorders>
              <w:top w:val="single" w:color="auto" w:sz="4" w:space="0"/>
              <w:left w:val="single" w:color="auto" w:sz="4" w:space="0"/>
              <w:bottom w:val="single" w:color="auto" w:sz="4" w:space="0"/>
              <w:right w:val="single" w:color="auto" w:sz="4" w:space="0"/>
            </w:tcBorders>
            <w:vAlign w:val="center"/>
          </w:tcPr>
          <w:p>
            <w:pPr>
              <w:shd w:val="clear" w:color="auto" w:fill="FFFFFF"/>
              <w:jc w:val="left"/>
              <w:rPr>
                <w:rFonts w:ascii="宋体"/>
                <w:color w:val="000000"/>
              </w:rPr>
            </w:pPr>
            <w:r>
              <w:rPr>
                <w:rFonts w:hint="eastAsia" w:ascii="宋体"/>
                <w:color w:val="000000"/>
              </w:rPr>
              <w:t>营业执照</w:t>
            </w:r>
          </w:p>
        </w:tc>
        <w:tc>
          <w:tcPr>
            <w:tcW w:w="4321" w:type="dxa"/>
            <w:tcBorders>
              <w:top w:val="single" w:color="auto" w:sz="4" w:space="0"/>
              <w:left w:val="single" w:color="auto" w:sz="4" w:space="0"/>
              <w:bottom w:val="single" w:color="auto" w:sz="4" w:space="0"/>
              <w:right w:val="single" w:color="auto" w:sz="4" w:space="0"/>
            </w:tcBorders>
            <w:vAlign w:val="center"/>
          </w:tcPr>
          <w:p>
            <w:pPr>
              <w:shd w:val="clear" w:color="auto" w:fill="FFFFFF"/>
              <w:rPr>
                <w:rFonts w:hAnsi="宋体" w:cs="宋体"/>
                <w:color w:val="000000"/>
              </w:rPr>
            </w:pPr>
            <w:r>
              <w:rPr>
                <w:rFonts w:hint="eastAsia" w:hAnsi="宋体" w:cs="宋体"/>
                <w:color w:val="000000"/>
              </w:rPr>
              <w:t>在中华人民共和国注册的、具有独立承担民事责任能力的法人（营业执照副本、组织机构代码证、税务登记证或三证合一营业执照）</w:t>
            </w:r>
          </w:p>
        </w:tc>
        <w:tc>
          <w:tcPr>
            <w:tcW w:w="10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olor w:val="000000"/>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color w:val="000000"/>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4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r>
              <w:rPr>
                <w:rFonts w:hint="eastAsia" w:ascii="宋体" w:hAnsi="宋体"/>
                <w:color w:val="000000"/>
              </w:rPr>
              <w:t>2</w:t>
            </w:r>
          </w:p>
        </w:tc>
        <w:tc>
          <w:tcPr>
            <w:tcW w:w="2127" w:type="dxa"/>
            <w:tcBorders>
              <w:top w:val="single" w:color="auto" w:sz="4" w:space="0"/>
              <w:left w:val="single" w:color="auto" w:sz="4" w:space="0"/>
              <w:bottom w:val="single" w:color="auto" w:sz="4" w:space="0"/>
              <w:right w:val="single" w:color="auto" w:sz="4" w:space="0"/>
            </w:tcBorders>
            <w:vAlign w:val="center"/>
          </w:tcPr>
          <w:p>
            <w:pPr>
              <w:shd w:val="clear" w:color="auto" w:fill="FFFFFF"/>
              <w:jc w:val="left"/>
              <w:rPr>
                <w:rFonts w:hint="eastAsia" w:ascii="宋体"/>
                <w:color w:val="000000"/>
              </w:rPr>
            </w:pPr>
            <w:r>
              <w:rPr>
                <w:rFonts w:hint="eastAsia" w:hAnsi="宋体" w:cs="宋体"/>
                <w:color w:val="000000"/>
              </w:rPr>
              <w:t>良好的商业信誉和健全的财务会计制度</w:t>
            </w:r>
          </w:p>
        </w:tc>
        <w:tc>
          <w:tcPr>
            <w:tcW w:w="432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rPr>
            </w:pPr>
            <w:r>
              <w:rPr>
                <w:rFonts w:hint="eastAsia" w:hAnsi="宋体" w:cs="宋体"/>
                <w:color w:val="000000"/>
              </w:rPr>
              <w:t>提供2017年任意一个月的依法缴纳税收记录凭证或上年度的财务审计报告</w:t>
            </w:r>
          </w:p>
        </w:tc>
        <w:tc>
          <w:tcPr>
            <w:tcW w:w="10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olor w:val="000000"/>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color w:val="000000"/>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4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r>
              <w:rPr>
                <w:rFonts w:hint="eastAsia" w:ascii="宋体" w:hAnsi="宋体"/>
                <w:color w:val="000000"/>
              </w:rPr>
              <w:t>3</w:t>
            </w:r>
          </w:p>
        </w:tc>
        <w:tc>
          <w:tcPr>
            <w:tcW w:w="2127" w:type="dxa"/>
            <w:tcBorders>
              <w:top w:val="single" w:color="auto" w:sz="4" w:space="0"/>
              <w:left w:val="single" w:color="auto" w:sz="4" w:space="0"/>
              <w:bottom w:val="single" w:color="auto" w:sz="4" w:space="0"/>
              <w:right w:val="single" w:color="auto" w:sz="4" w:space="0"/>
            </w:tcBorders>
            <w:vAlign w:val="center"/>
          </w:tcPr>
          <w:p>
            <w:pPr>
              <w:jc w:val="left"/>
              <w:rPr>
                <w:rFonts w:ascii="Tahoma" w:hAnsi="Tahoma" w:cs="Tahoma"/>
                <w:color w:val="000000"/>
              </w:rPr>
            </w:pPr>
            <w:r>
              <w:rPr>
                <w:rFonts w:hint="eastAsia" w:hAnsi="宋体" w:cs="宋体"/>
                <w:color w:val="000000"/>
              </w:rPr>
              <w:t>依法缴纳社会保障资金的良好记录</w:t>
            </w:r>
          </w:p>
        </w:tc>
        <w:tc>
          <w:tcPr>
            <w:tcW w:w="4321" w:type="dxa"/>
            <w:tcBorders>
              <w:top w:val="single" w:color="auto" w:sz="4" w:space="0"/>
              <w:left w:val="single" w:color="auto" w:sz="4" w:space="0"/>
              <w:bottom w:val="single" w:color="auto" w:sz="4" w:space="0"/>
              <w:right w:val="single" w:color="auto" w:sz="4" w:space="0"/>
            </w:tcBorders>
            <w:vAlign w:val="center"/>
          </w:tcPr>
          <w:p>
            <w:pPr>
              <w:jc w:val="left"/>
              <w:rPr>
                <w:rFonts w:ascii="Tahoma" w:hAnsi="Tahoma" w:cs="Tahoma"/>
                <w:color w:val="000000"/>
              </w:rPr>
            </w:pPr>
            <w:r>
              <w:rPr>
                <w:rFonts w:hint="eastAsia" w:ascii="宋体" w:hAnsi="宋体"/>
                <w:color w:val="000000"/>
              </w:rPr>
              <w:t>提供2017年任意一个月的缴纳社保记录凭证</w:t>
            </w:r>
          </w:p>
        </w:tc>
        <w:tc>
          <w:tcPr>
            <w:tcW w:w="10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olor w:val="000000"/>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color w:val="000000"/>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4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r>
              <w:rPr>
                <w:rFonts w:hint="eastAsia" w:ascii="宋体" w:hAnsi="宋体"/>
                <w:color w:val="000000"/>
              </w:rPr>
              <w:t>4</w:t>
            </w:r>
          </w:p>
        </w:tc>
        <w:tc>
          <w:tcPr>
            <w:tcW w:w="2127" w:type="dxa"/>
            <w:tcBorders>
              <w:top w:val="single" w:color="auto" w:sz="4" w:space="0"/>
              <w:left w:val="single" w:color="auto" w:sz="4" w:space="0"/>
              <w:bottom w:val="single" w:color="auto" w:sz="4" w:space="0"/>
              <w:right w:val="single" w:color="auto" w:sz="4" w:space="0"/>
            </w:tcBorders>
            <w:vAlign w:val="center"/>
          </w:tcPr>
          <w:p>
            <w:pPr>
              <w:shd w:val="clear" w:color="auto" w:fill="FFFFFF"/>
              <w:jc w:val="left"/>
              <w:rPr>
                <w:rFonts w:ascii="宋体"/>
                <w:color w:val="000000"/>
              </w:rPr>
            </w:pPr>
            <w:r>
              <w:rPr>
                <w:rFonts w:hint="eastAsia" w:ascii="宋体"/>
                <w:color w:val="000000"/>
              </w:rPr>
              <w:t>资质证书</w:t>
            </w:r>
          </w:p>
        </w:tc>
        <w:tc>
          <w:tcPr>
            <w:tcW w:w="4321" w:type="dxa"/>
            <w:tcBorders>
              <w:top w:val="single" w:color="auto" w:sz="4" w:space="0"/>
              <w:left w:val="single" w:color="auto" w:sz="4" w:space="0"/>
              <w:bottom w:val="single" w:color="auto" w:sz="4" w:space="0"/>
              <w:right w:val="single" w:color="auto" w:sz="4" w:space="0"/>
            </w:tcBorders>
            <w:vAlign w:val="center"/>
          </w:tcPr>
          <w:p>
            <w:pPr>
              <w:shd w:val="clear" w:color="auto" w:fill="FFFFFF"/>
              <w:rPr>
                <w:rFonts w:ascii="宋体"/>
                <w:color w:val="000000"/>
              </w:rPr>
            </w:pPr>
            <w:r>
              <w:rPr>
                <w:rFonts w:hint="eastAsia" w:ascii="宋体" w:hAnsi="宋体"/>
                <w:color w:val="000000"/>
              </w:rPr>
              <w:t>提供医疗器械生产许可证或医疗器械经营许可证</w:t>
            </w:r>
          </w:p>
        </w:tc>
        <w:tc>
          <w:tcPr>
            <w:tcW w:w="10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olor w:val="000000"/>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color w:val="000000"/>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4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rPr>
            </w:pPr>
            <w:r>
              <w:rPr>
                <w:rFonts w:hint="eastAsia" w:ascii="宋体" w:hAnsi="宋体"/>
                <w:color w:val="000000"/>
              </w:rPr>
              <w:t>5</w:t>
            </w:r>
          </w:p>
        </w:tc>
        <w:tc>
          <w:tcPr>
            <w:tcW w:w="2127" w:type="dxa"/>
            <w:tcBorders>
              <w:top w:val="single" w:color="auto" w:sz="4" w:space="0"/>
              <w:left w:val="single" w:color="auto" w:sz="4" w:space="0"/>
              <w:bottom w:val="single" w:color="auto" w:sz="4" w:space="0"/>
              <w:right w:val="single" w:color="auto" w:sz="4" w:space="0"/>
            </w:tcBorders>
            <w:vAlign w:val="center"/>
          </w:tcPr>
          <w:p>
            <w:pPr>
              <w:shd w:val="clear" w:color="auto" w:fill="FFFFFF"/>
              <w:jc w:val="left"/>
              <w:rPr>
                <w:rFonts w:ascii="宋体"/>
                <w:color w:val="000000"/>
              </w:rPr>
            </w:pPr>
            <w:r>
              <w:rPr>
                <w:rFonts w:hint="eastAsia" w:ascii="宋体"/>
                <w:color w:val="000000"/>
              </w:rPr>
              <w:t>重大违法记录声明</w:t>
            </w:r>
          </w:p>
        </w:tc>
        <w:tc>
          <w:tcPr>
            <w:tcW w:w="4321" w:type="dxa"/>
            <w:tcBorders>
              <w:top w:val="single" w:color="auto" w:sz="4" w:space="0"/>
              <w:left w:val="single" w:color="auto" w:sz="4" w:space="0"/>
              <w:bottom w:val="single" w:color="auto" w:sz="4" w:space="0"/>
              <w:right w:val="single" w:color="auto" w:sz="4" w:space="0"/>
            </w:tcBorders>
            <w:vAlign w:val="center"/>
          </w:tcPr>
          <w:p>
            <w:pPr>
              <w:shd w:val="clear" w:color="auto" w:fill="FFFFFF"/>
              <w:rPr>
                <w:rFonts w:ascii="宋体"/>
                <w:color w:val="000000"/>
              </w:rPr>
            </w:pPr>
            <w:r>
              <w:rPr>
                <w:rFonts w:hint="eastAsia" w:ascii="宋体" w:hAnsi="宋体"/>
                <w:color w:val="000000"/>
              </w:rPr>
              <w:t>投标人参加政府采购活动近三年内，在经营活动中没有重大事故、违法记录</w:t>
            </w:r>
          </w:p>
        </w:tc>
        <w:tc>
          <w:tcPr>
            <w:tcW w:w="10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olor w:val="000000"/>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color w:val="000000"/>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4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olor w:val="000000"/>
              </w:rPr>
            </w:pPr>
            <w:r>
              <w:rPr>
                <w:rFonts w:hint="eastAsia" w:ascii="宋体" w:hAnsi="宋体"/>
                <w:color w:val="000000"/>
              </w:rPr>
              <w:t>6</w:t>
            </w:r>
          </w:p>
        </w:tc>
        <w:tc>
          <w:tcPr>
            <w:tcW w:w="2127" w:type="dxa"/>
            <w:tcBorders>
              <w:top w:val="single" w:color="auto" w:sz="4" w:space="0"/>
              <w:left w:val="single" w:color="auto" w:sz="4" w:space="0"/>
              <w:bottom w:val="single" w:color="auto" w:sz="4" w:space="0"/>
              <w:right w:val="single" w:color="auto" w:sz="4" w:space="0"/>
            </w:tcBorders>
            <w:vAlign w:val="center"/>
          </w:tcPr>
          <w:p>
            <w:pPr>
              <w:shd w:val="clear" w:color="auto" w:fill="FFFFFF"/>
              <w:jc w:val="left"/>
              <w:rPr>
                <w:rFonts w:ascii="宋体"/>
                <w:color w:val="000000"/>
              </w:rPr>
            </w:pPr>
            <w:r>
              <w:rPr>
                <w:rFonts w:hint="eastAsia" w:ascii="宋体"/>
                <w:color w:val="000000"/>
              </w:rPr>
              <w:t>投标保证金</w:t>
            </w:r>
          </w:p>
        </w:tc>
        <w:tc>
          <w:tcPr>
            <w:tcW w:w="4321" w:type="dxa"/>
            <w:tcBorders>
              <w:top w:val="single" w:color="auto" w:sz="4" w:space="0"/>
              <w:left w:val="single" w:color="auto" w:sz="4" w:space="0"/>
              <w:bottom w:val="single" w:color="auto" w:sz="4" w:space="0"/>
              <w:right w:val="single" w:color="auto" w:sz="4" w:space="0"/>
            </w:tcBorders>
            <w:vAlign w:val="center"/>
          </w:tcPr>
          <w:p>
            <w:pPr>
              <w:shd w:val="clear" w:color="auto" w:fill="FFFFFF"/>
              <w:rPr>
                <w:rFonts w:ascii="宋体"/>
                <w:color w:val="000000"/>
              </w:rPr>
            </w:pPr>
            <w:r>
              <w:rPr>
                <w:rFonts w:hint="eastAsia" w:ascii="宋体"/>
                <w:color w:val="000000"/>
              </w:rPr>
              <w:t>是否提交投标保证金</w:t>
            </w:r>
          </w:p>
        </w:tc>
        <w:tc>
          <w:tcPr>
            <w:tcW w:w="10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olor w:val="000000"/>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color w:val="000000"/>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4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olor w:val="000000"/>
              </w:rPr>
            </w:pPr>
            <w:r>
              <w:rPr>
                <w:rFonts w:hint="eastAsia" w:ascii="宋体" w:hAnsi="宋体"/>
                <w:color w:val="000000"/>
              </w:rPr>
              <w:t>7</w:t>
            </w:r>
          </w:p>
        </w:tc>
        <w:tc>
          <w:tcPr>
            <w:tcW w:w="212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olor w:val="000000"/>
              </w:rPr>
            </w:pPr>
            <w:r>
              <w:rPr>
                <w:rFonts w:hint="eastAsia" w:ascii="宋体" w:hAnsi="宋体"/>
                <w:color w:val="000000"/>
              </w:rPr>
              <w:t>其他</w:t>
            </w:r>
          </w:p>
        </w:tc>
        <w:tc>
          <w:tcPr>
            <w:tcW w:w="432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000000"/>
              </w:rPr>
            </w:pPr>
            <w:r>
              <w:rPr>
                <w:rFonts w:hint="eastAsia" w:ascii="宋体" w:hAnsi="宋体"/>
                <w:color w:val="000000"/>
              </w:rPr>
              <w:t>法定代表人授权书原件及法人、被授权人身份证复印件（法定代表人直接投标可不提供，但须提供法定代表人身份证明）</w:t>
            </w:r>
          </w:p>
        </w:tc>
        <w:tc>
          <w:tcPr>
            <w:tcW w:w="10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olor w:val="000000"/>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color w:val="000000"/>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95"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420" w:firstLineChars="200"/>
              <w:rPr>
                <w:rFonts w:hint="eastAsia" w:ascii="宋体" w:hAnsi="宋体"/>
                <w:color w:val="000000"/>
              </w:rPr>
            </w:pPr>
            <w:r>
              <w:rPr>
                <w:rFonts w:hint="eastAsia" w:ascii="宋体" w:hAnsi="宋体"/>
                <w:color w:val="000000"/>
              </w:rPr>
              <w:t xml:space="preserve">                  结         论</w:t>
            </w:r>
          </w:p>
        </w:tc>
        <w:tc>
          <w:tcPr>
            <w:tcW w:w="1066"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0" w:firstLineChars="200"/>
              <w:rPr>
                <w:rFonts w:hint="eastAsia" w:ascii="宋体" w:hAnsi="宋体"/>
                <w:color w:val="000000"/>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0" w:firstLineChars="200"/>
              <w:rPr>
                <w:rFonts w:hint="eastAsia" w:ascii="宋体" w:hAnsi="宋体"/>
                <w:color w:val="000000"/>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0" w:firstLineChars="200"/>
              <w:rPr>
                <w:rFonts w:hint="eastAsia" w:ascii="宋体" w:hAnsi="宋体"/>
                <w:color w:val="000000"/>
              </w:rPr>
            </w:pPr>
          </w:p>
        </w:tc>
      </w:tr>
    </w:tbl>
    <w:p>
      <w:pPr>
        <w:spacing w:line="500" w:lineRule="exact"/>
        <w:rPr>
          <w:rFonts w:ascii="宋体" w:hAnsi="宋体" w:cs="宋体"/>
          <w:sz w:val="24"/>
          <w:szCs w:val="24"/>
        </w:rPr>
      </w:pPr>
      <w:r>
        <w:rPr>
          <w:rFonts w:ascii="宋体" w:hAnsi="宋体" w:cs="宋体"/>
          <w:sz w:val="24"/>
          <w:szCs w:val="24"/>
        </w:rPr>
        <w:t>1</w:t>
      </w:r>
      <w:r>
        <w:rPr>
          <w:rFonts w:hint="eastAsia" w:ascii="宋体" w:hAnsi="宋体" w:cs="宋体"/>
          <w:sz w:val="24"/>
          <w:szCs w:val="24"/>
        </w:rPr>
        <w:t>、表中只需填写“√</w:t>
      </w:r>
      <w:r>
        <w:rPr>
          <w:rFonts w:ascii="宋体" w:hAnsi="宋体" w:cs="宋体"/>
          <w:sz w:val="24"/>
          <w:szCs w:val="24"/>
        </w:rPr>
        <w:t>/</w:t>
      </w:r>
      <w:r>
        <w:rPr>
          <w:rFonts w:hint="eastAsia" w:ascii="宋体" w:hAnsi="宋体" w:cs="宋体"/>
          <w:sz w:val="24"/>
          <w:szCs w:val="24"/>
        </w:rPr>
        <w:t>通过”或“×</w:t>
      </w:r>
      <w:r>
        <w:rPr>
          <w:rFonts w:ascii="宋体" w:hAnsi="宋体" w:cs="宋体"/>
          <w:sz w:val="24"/>
          <w:szCs w:val="24"/>
        </w:rPr>
        <w:t>/</w:t>
      </w:r>
      <w:r>
        <w:rPr>
          <w:rFonts w:hint="eastAsia" w:ascii="宋体" w:hAnsi="宋体" w:cs="宋体"/>
          <w:sz w:val="24"/>
          <w:szCs w:val="24"/>
        </w:rPr>
        <w:t>不通过”。</w:t>
      </w:r>
    </w:p>
    <w:p>
      <w:pPr>
        <w:spacing w:line="500" w:lineRule="exact"/>
        <w:rPr>
          <w:rFonts w:ascii="宋体" w:hAnsi="宋体" w:cs="宋体"/>
          <w:sz w:val="24"/>
          <w:szCs w:val="24"/>
        </w:rPr>
      </w:pPr>
      <w:r>
        <w:rPr>
          <w:rFonts w:ascii="宋体" w:hAnsi="宋体" w:cs="宋体"/>
          <w:sz w:val="24"/>
          <w:szCs w:val="24"/>
        </w:rPr>
        <w:t>2</w:t>
      </w:r>
      <w:r>
        <w:rPr>
          <w:rFonts w:hint="eastAsia" w:ascii="宋体" w:hAnsi="宋体" w:cs="宋体"/>
          <w:sz w:val="24"/>
          <w:szCs w:val="24"/>
        </w:rPr>
        <w:t>、在结论中按“一项否决”的原则，只有全部是√</w:t>
      </w:r>
      <w:r>
        <w:rPr>
          <w:rFonts w:ascii="宋体" w:hAnsi="宋体" w:cs="宋体"/>
          <w:sz w:val="24"/>
          <w:szCs w:val="24"/>
        </w:rPr>
        <w:t>/</w:t>
      </w:r>
      <w:r>
        <w:rPr>
          <w:rFonts w:hint="eastAsia" w:ascii="宋体" w:hAnsi="宋体" w:cs="宋体"/>
          <w:sz w:val="24"/>
          <w:szCs w:val="24"/>
        </w:rPr>
        <w:t>通过的，填写“合格”；只要其中有一项是×</w:t>
      </w:r>
      <w:r>
        <w:rPr>
          <w:rFonts w:ascii="宋体" w:hAnsi="宋体" w:cs="宋体"/>
          <w:sz w:val="24"/>
          <w:szCs w:val="24"/>
        </w:rPr>
        <w:t>/</w:t>
      </w:r>
      <w:r>
        <w:rPr>
          <w:rFonts w:hint="eastAsia" w:ascii="宋体" w:hAnsi="宋体" w:cs="宋体"/>
          <w:sz w:val="24"/>
          <w:szCs w:val="24"/>
        </w:rPr>
        <w:t>不通过的，填写“不合格”。</w:t>
      </w:r>
    </w:p>
    <w:p>
      <w:pPr>
        <w:spacing w:line="500" w:lineRule="exact"/>
        <w:rPr>
          <w:rFonts w:ascii="宋体" w:hAnsi="宋体" w:cs="宋体"/>
          <w:sz w:val="24"/>
          <w:szCs w:val="24"/>
        </w:rPr>
      </w:pPr>
      <w:r>
        <w:rPr>
          <w:rFonts w:ascii="宋体" w:hAnsi="宋体" w:cs="宋体"/>
          <w:sz w:val="24"/>
          <w:szCs w:val="24"/>
        </w:rPr>
        <w:t>3</w:t>
      </w:r>
      <w:r>
        <w:rPr>
          <w:rFonts w:hint="eastAsia" w:ascii="宋体" w:hAnsi="宋体" w:cs="宋体"/>
          <w:sz w:val="24"/>
          <w:szCs w:val="24"/>
        </w:rPr>
        <w:t>、结论是合格的，才能进入下一轮；不合格的被淘汰。</w:t>
      </w:r>
    </w:p>
    <w:p>
      <w:pPr>
        <w:spacing w:line="500" w:lineRule="exact"/>
        <w:rPr>
          <w:rFonts w:hint="eastAsia" w:ascii="宋体" w:hAnsi="宋体" w:cs="宋体"/>
          <w:b/>
          <w:bCs/>
          <w:sz w:val="24"/>
          <w:szCs w:val="24"/>
        </w:rPr>
      </w:pPr>
      <w:r>
        <w:rPr>
          <w:rFonts w:hint="eastAsia" w:ascii="宋体" w:hAnsi="宋体" w:cs="宋体"/>
          <w:b/>
          <w:bCs/>
          <w:sz w:val="24"/>
          <w:szCs w:val="24"/>
        </w:rPr>
        <w:t>采购人：</w:t>
      </w:r>
    </w:p>
    <w:p>
      <w:pPr>
        <w:spacing w:line="500" w:lineRule="exact"/>
        <w:rPr>
          <w:rFonts w:hint="eastAsia" w:ascii="宋体" w:hAnsi="宋体" w:cs="宋体"/>
          <w:b/>
          <w:bCs/>
          <w:sz w:val="24"/>
          <w:szCs w:val="24"/>
        </w:rPr>
      </w:pPr>
    </w:p>
    <w:p>
      <w:pPr>
        <w:spacing w:line="500" w:lineRule="exact"/>
        <w:rPr>
          <w:rFonts w:hint="eastAsia" w:ascii="宋体" w:hAnsi="宋体" w:cs="宋体"/>
          <w:b/>
          <w:bCs/>
          <w:sz w:val="24"/>
          <w:szCs w:val="24"/>
        </w:rPr>
      </w:pPr>
      <w:r>
        <w:rPr>
          <w:rFonts w:hint="eastAsia" w:ascii="宋体" w:hAnsi="宋体" w:cs="宋体"/>
          <w:b/>
          <w:bCs/>
          <w:sz w:val="24"/>
          <w:szCs w:val="24"/>
        </w:rPr>
        <w:t>招标代理机构：</w:t>
      </w:r>
    </w:p>
    <w:p>
      <w:pPr>
        <w:spacing w:line="400" w:lineRule="exact"/>
        <w:ind w:right="-334" w:rightChars="-159"/>
        <w:rPr>
          <w:rFonts w:hint="eastAsia" w:ascii="宋体" w:hAnsi="宋体" w:cs="宋体"/>
          <w:b/>
          <w:bCs/>
          <w:sz w:val="24"/>
          <w:szCs w:val="24"/>
        </w:rPr>
      </w:pPr>
    </w:p>
    <w:p>
      <w:pPr>
        <w:spacing w:line="400" w:lineRule="exact"/>
        <w:ind w:right="-334" w:rightChars="-159"/>
        <w:rPr>
          <w:rFonts w:hint="eastAsia" w:ascii="宋体" w:hAnsi="宋体" w:cs="宋体"/>
          <w:b/>
          <w:bCs/>
          <w:sz w:val="24"/>
          <w:szCs w:val="24"/>
        </w:rPr>
      </w:pPr>
    </w:p>
    <w:p>
      <w:pPr>
        <w:spacing w:line="400" w:lineRule="exact"/>
        <w:ind w:right="-334" w:rightChars="-159"/>
        <w:rPr>
          <w:rFonts w:hint="eastAsia" w:ascii="宋体" w:hAnsi="宋体" w:cs="宋体"/>
          <w:b/>
          <w:bCs/>
          <w:sz w:val="24"/>
          <w:szCs w:val="24"/>
        </w:rPr>
      </w:pPr>
    </w:p>
    <w:p>
      <w:pPr>
        <w:spacing w:line="400" w:lineRule="exact"/>
        <w:ind w:left="-357" w:leftChars="-170" w:right="-334" w:rightChars="-159"/>
        <w:rPr>
          <w:rFonts w:hint="eastAsia" w:ascii="宋体" w:hAnsi="宋体" w:cs="宋体"/>
          <w:b/>
          <w:bCs/>
          <w:sz w:val="36"/>
          <w:szCs w:val="36"/>
        </w:rPr>
      </w:pPr>
    </w:p>
    <w:p>
      <w:pPr>
        <w:spacing w:line="400" w:lineRule="exact"/>
        <w:ind w:left="-357" w:leftChars="-170" w:right="-334" w:rightChars="-159"/>
        <w:rPr>
          <w:rFonts w:hint="eastAsia" w:ascii="宋体" w:hAnsi="宋体" w:cs="宋体"/>
          <w:b/>
          <w:bCs/>
          <w:sz w:val="36"/>
          <w:szCs w:val="36"/>
        </w:rPr>
      </w:pPr>
    </w:p>
    <w:p>
      <w:pPr>
        <w:spacing w:line="400" w:lineRule="exact"/>
        <w:ind w:left="-357" w:leftChars="-170" w:right="-334" w:rightChars="-159"/>
        <w:rPr>
          <w:rFonts w:hint="eastAsia" w:ascii="宋体" w:hAnsi="宋体" w:cs="宋体"/>
          <w:b/>
          <w:bCs/>
          <w:sz w:val="36"/>
          <w:szCs w:val="36"/>
        </w:rPr>
      </w:pPr>
    </w:p>
    <w:p>
      <w:pPr>
        <w:spacing w:line="400" w:lineRule="exact"/>
        <w:ind w:right="-334" w:rightChars="-159"/>
        <w:rPr>
          <w:rFonts w:hint="eastAsia" w:ascii="宋体" w:hAnsi="宋体" w:cs="宋体"/>
          <w:b/>
          <w:bCs/>
          <w:sz w:val="24"/>
          <w:szCs w:val="24"/>
        </w:rPr>
      </w:pPr>
      <w:r>
        <w:rPr>
          <w:rFonts w:hint="eastAsia" w:ascii="宋体" w:hAnsi="宋体" w:cs="宋体"/>
          <w:b/>
          <w:bCs/>
          <w:sz w:val="24"/>
          <w:szCs w:val="24"/>
        </w:rPr>
        <w:t>附表2</w:t>
      </w:r>
    </w:p>
    <w:p>
      <w:pPr>
        <w:spacing w:line="400" w:lineRule="exact"/>
        <w:ind w:left="-357" w:leftChars="-170" w:right="-334" w:rightChars="-159"/>
        <w:jc w:val="center"/>
        <w:rPr>
          <w:rFonts w:hint="eastAsia" w:ascii="宋体" w:hAnsi="宋体" w:cs="宋体"/>
          <w:b/>
          <w:bCs/>
          <w:sz w:val="36"/>
          <w:szCs w:val="36"/>
        </w:rPr>
      </w:pPr>
    </w:p>
    <w:p>
      <w:pPr>
        <w:spacing w:line="400" w:lineRule="exact"/>
        <w:ind w:left="-357" w:leftChars="-170" w:right="-334" w:rightChars="-159"/>
        <w:jc w:val="center"/>
        <w:rPr>
          <w:rFonts w:hint="eastAsia" w:ascii="宋体" w:hAnsi="宋体" w:cs="宋体"/>
          <w:b/>
          <w:bCs/>
          <w:sz w:val="36"/>
          <w:szCs w:val="36"/>
        </w:rPr>
      </w:pPr>
      <w:r>
        <w:rPr>
          <w:rFonts w:hint="eastAsia" w:ascii="宋体" w:hAnsi="宋体" w:cs="宋体"/>
          <w:b/>
          <w:bCs/>
          <w:sz w:val="36"/>
          <w:szCs w:val="36"/>
        </w:rPr>
        <w:t>符合性审查表</w:t>
      </w:r>
    </w:p>
    <w:p>
      <w:pPr>
        <w:spacing w:line="400" w:lineRule="exact"/>
        <w:ind w:left="-357" w:leftChars="-170" w:right="-334" w:rightChars="-159"/>
        <w:jc w:val="center"/>
        <w:rPr>
          <w:rFonts w:hint="eastAsia" w:ascii="宋体" w:hAnsi="宋体" w:cs="宋体"/>
          <w:b/>
          <w:bCs/>
          <w:sz w:val="36"/>
          <w:szCs w:val="36"/>
        </w:rPr>
      </w:pPr>
    </w:p>
    <w:p>
      <w:pPr>
        <w:spacing w:line="400" w:lineRule="exact"/>
        <w:ind w:left="-357" w:leftChars="-170" w:right="-334" w:rightChars="-159"/>
        <w:rPr>
          <w:rFonts w:hint="eastAsia" w:cs="宋体"/>
          <w:sz w:val="24"/>
          <w:szCs w:val="24"/>
          <w:u w:val="single"/>
        </w:rPr>
      </w:pPr>
      <w:r>
        <w:rPr>
          <w:rFonts w:hint="eastAsia" w:cs="宋体"/>
          <w:sz w:val="24"/>
          <w:szCs w:val="24"/>
          <w:u w:val="single"/>
        </w:rPr>
        <w:t>项目名称</w:t>
      </w:r>
      <w:r>
        <w:rPr>
          <w:rFonts w:cs="宋体"/>
          <w:sz w:val="24"/>
          <w:szCs w:val="24"/>
          <w:u w:val="single"/>
        </w:rPr>
        <w:t>:</w:t>
      </w:r>
      <w:r>
        <w:rPr>
          <w:rFonts w:hint="eastAsia" w:cs="宋体"/>
          <w:sz w:val="24"/>
          <w:szCs w:val="24"/>
          <w:u w:val="single"/>
        </w:rPr>
        <w:t xml:space="preserve">海南省疾病预防控制中心试剂耗材一批（三年）项目B包 </w:t>
      </w:r>
    </w:p>
    <w:p>
      <w:pPr>
        <w:spacing w:line="400" w:lineRule="exact"/>
        <w:ind w:left="-357" w:leftChars="-170" w:right="-334" w:rightChars="-159"/>
        <w:rPr>
          <w:rFonts w:hint="eastAsia"/>
          <w:sz w:val="24"/>
          <w:szCs w:val="24"/>
          <w:u w:val="single"/>
        </w:rPr>
      </w:pPr>
      <w:r>
        <w:rPr>
          <w:rFonts w:hint="eastAsia" w:cs="宋体"/>
          <w:sz w:val="24"/>
          <w:szCs w:val="24"/>
          <w:u w:val="single"/>
        </w:rPr>
        <w:t>招标编号：</w:t>
      </w:r>
      <w:r>
        <w:rPr>
          <w:rFonts w:hint="eastAsia"/>
          <w:sz w:val="24"/>
          <w:szCs w:val="24"/>
          <w:u w:val="single"/>
        </w:rPr>
        <w:t>ZTSJ-HN2017007</w:t>
      </w:r>
    </w:p>
    <w:p>
      <w:pPr>
        <w:spacing w:line="400" w:lineRule="exact"/>
        <w:ind w:left="-357" w:leftChars="-170" w:right="-334" w:rightChars="-159"/>
        <w:rPr>
          <w:rFonts w:hint="eastAsia"/>
          <w:sz w:val="24"/>
          <w:szCs w:val="24"/>
          <w:u w:val="single"/>
        </w:rPr>
      </w:pPr>
    </w:p>
    <w:tbl>
      <w:tblPr>
        <w:tblStyle w:val="11"/>
        <w:tblW w:w="104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1701"/>
        <w:gridCol w:w="1559"/>
        <w:gridCol w:w="3736"/>
        <w:gridCol w:w="992"/>
        <w:gridCol w:w="99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457" w:type="dxa"/>
            <w:vAlign w:val="center"/>
          </w:tcPr>
          <w:p>
            <w:pPr>
              <w:spacing w:line="240" w:lineRule="exact"/>
              <w:jc w:val="center"/>
              <w:rPr>
                <w:rFonts w:hint="eastAsia" w:ascii="方正仿宋_GBK" w:hAnsi="宋体" w:eastAsia="方正仿宋_GBK" w:cs="宋体"/>
                <w:b/>
                <w:color w:val="000000"/>
                <w:kern w:val="0"/>
              </w:rPr>
            </w:pPr>
            <w:r>
              <w:rPr>
                <w:rFonts w:hint="eastAsia" w:ascii="方正仿宋_GBK" w:hAnsi="宋体" w:eastAsia="方正仿宋_GBK" w:cs="宋体"/>
                <w:b/>
                <w:color w:val="000000"/>
                <w:kern w:val="0"/>
              </w:rPr>
              <w:t>序号</w:t>
            </w:r>
          </w:p>
        </w:tc>
        <w:tc>
          <w:tcPr>
            <w:tcW w:w="3260" w:type="dxa"/>
            <w:gridSpan w:val="2"/>
            <w:vAlign w:val="center"/>
          </w:tcPr>
          <w:p>
            <w:pPr>
              <w:spacing w:line="240" w:lineRule="exact"/>
              <w:jc w:val="center"/>
              <w:rPr>
                <w:rFonts w:hint="eastAsia" w:ascii="方正仿宋_GBK" w:hAnsi="宋体" w:eastAsia="方正仿宋_GBK" w:cs="宋体"/>
                <w:b/>
                <w:color w:val="000000"/>
                <w:kern w:val="0"/>
              </w:rPr>
            </w:pPr>
            <w:r>
              <w:rPr>
                <w:rFonts w:hint="eastAsia" w:ascii="方正仿宋_GBK" w:hAnsi="宋体" w:eastAsia="方正仿宋_GBK" w:cs="宋体"/>
                <w:b/>
                <w:color w:val="000000"/>
                <w:kern w:val="0"/>
              </w:rPr>
              <w:t>评审因素</w:t>
            </w:r>
          </w:p>
        </w:tc>
        <w:tc>
          <w:tcPr>
            <w:tcW w:w="3736" w:type="dxa"/>
            <w:vAlign w:val="center"/>
          </w:tcPr>
          <w:p>
            <w:pPr>
              <w:spacing w:line="240" w:lineRule="exact"/>
              <w:jc w:val="center"/>
              <w:rPr>
                <w:rFonts w:hint="eastAsia" w:ascii="方正仿宋_GBK" w:hAnsi="宋体" w:eastAsia="方正仿宋_GBK" w:cs="宋体"/>
                <w:b/>
                <w:color w:val="000000"/>
                <w:kern w:val="0"/>
              </w:rPr>
            </w:pPr>
            <w:r>
              <w:rPr>
                <w:rFonts w:hint="eastAsia" w:ascii="方正仿宋_GBK" w:hAnsi="宋体" w:eastAsia="方正仿宋_GBK" w:cs="宋体"/>
                <w:b/>
                <w:color w:val="000000"/>
                <w:kern w:val="0"/>
              </w:rPr>
              <w:t>评审标准</w:t>
            </w:r>
          </w:p>
        </w:tc>
        <w:tc>
          <w:tcPr>
            <w:tcW w:w="992" w:type="dxa"/>
            <w:vAlign w:val="center"/>
          </w:tcPr>
          <w:p>
            <w:pPr>
              <w:spacing w:line="400" w:lineRule="exact"/>
              <w:jc w:val="center"/>
              <w:rPr>
                <w:rFonts w:hint="eastAsia" w:ascii="宋体" w:hAnsi="宋体"/>
                <w:b/>
                <w:color w:val="000000"/>
              </w:rPr>
            </w:pPr>
            <w:r>
              <w:rPr>
                <w:rFonts w:hint="eastAsia" w:ascii="宋体" w:hAnsi="宋体"/>
                <w:b/>
                <w:color w:val="000000"/>
              </w:rPr>
              <w:t>投标人1</w:t>
            </w:r>
          </w:p>
        </w:tc>
        <w:tc>
          <w:tcPr>
            <w:tcW w:w="992" w:type="dxa"/>
            <w:vAlign w:val="center"/>
          </w:tcPr>
          <w:p>
            <w:pPr>
              <w:spacing w:line="400" w:lineRule="exact"/>
              <w:jc w:val="center"/>
              <w:rPr>
                <w:rFonts w:hint="eastAsia" w:ascii="宋体" w:hAnsi="宋体"/>
                <w:b/>
                <w:color w:val="000000"/>
              </w:rPr>
            </w:pPr>
            <w:r>
              <w:rPr>
                <w:rFonts w:hint="eastAsia" w:ascii="宋体" w:hAnsi="宋体"/>
                <w:b/>
                <w:color w:val="000000"/>
              </w:rPr>
              <w:t>投标人2</w:t>
            </w:r>
          </w:p>
        </w:tc>
        <w:tc>
          <w:tcPr>
            <w:tcW w:w="992" w:type="dxa"/>
            <w:vAlign w:val="center"/>
          </w:tcPr>
          <w:p>
            <w:pPr>
              <w:spacing w:line="400" w:lineRule="exact"/>
              <w:jc w:val="center"/>
              <w:rPr>
                <w:rFonts w:hint="eastAsia" w:ascii="宋体" w:hAnsi="宋体"/>
                <w:b/>
                <w:color w:val="000000"/>
              </w:rPr>
            </w:pPr>
            <w:r>
              <w:rPr>
                <w:rFonts w:hint="eastAsia" w:ascii="宋体" w:hAnsi="宋体"/>
                <w:b/>
                <w:color w:val="000000"/>
              </w:rPr>
              <w:t>投标人3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457" w:type="dxa"/>
            <w:vMerge w:val="restart"/>
            <w:vAlign w:val="center"/>
          </w:tcPr>
          <w:p>
            <w:pPr>
              <w:spacing w:line="240" w:lineRule="exact"/>
              <w:jc w:val="center"/>
              <w:rPr>
                <w:rFonts w:hint="eastAsia" w:ascii="方正仿宋_GBK" w:hAnsi="宋体" w:eastAsia="方正仿宋_GBK" w:cs="宋体"/>
                <w:color w:val="000000"/>
                <w:kern w:val="0"/>
              </w:rPr>
            </w:pPr>
            <w:r>
              <w:rPr>
                <w:rFonts w:hint="eastAsia" w:ascii="方正仿宋_GBK" w:hAnsi="宋体" w:eastAsia="方正仿宋_GBK" w:cs="宋体"/>
                <w:color w:val="000000"/>
                <w:kern w:val="0"/>
              </w:rPr>
              <w:t>1</w:t>
            </w:r>
          </w:p>
        </w:tc>
        <w:tc>
          <w:tcPr>
            <w:tcW w:w="1701" w:type="dxa"/>
            <w:vMerge w:val="restart"/>
            <w:vAlign w:val="center"/>
          </w:tcPr>
          <w:p>
            <w:pPr>
              <w:spacing w:line="240" w:lineRule="exact"/>
              <w:jc w:val="center"/>
              <w:rPr>
                <w:rFonts w:hint="eastAsia" w:ascii="方正仿宋_GBK" w:hAnsi="宋体" w:eastAsia="方正仿宋_GBK" w:cs="宋体"/>
                <w:color w:val="000000"/>
                <w:kern w:val="0"/>
              </w:rPr>
            </w:pPr>
            <w:r>
              <w:rPr>
                <w:rFonts w:hint="eastAsia" w:ascii="方正仿宋_GBK" w:hAnsi="宋体" w:eastAsia="方正仿宋_GBK" w:cs="宋体"/>
                <w:color w:val="000000"/>
                <w:kern w:val="0"/>
              </w:rPr>
              <w:t>有效性审查</w:t>
            </w:r>
          </w:p>
        </w:tc>
        <w:tc>
          <w:tcPr>
            <w:tcW w:w="1559" w:type="dxa"/>
            <w:vAlign w:val="center"/>
          </w:tcPr>
          <w:p>
            <w:pPr>
              <w:spacing w:line="240" w:lineRule="exact"/>
              <w:jc w:val="center"/>
              <w:rPr>
                <w:rFonts w:hint="eastAsia" w:ascii="方正仿宋_GBK" w:hAnsi="宋体" w:eastAsia="方正仿宋_GBK" w:cs="宋体"/>
                <w:color w:val="000000"/>
                <w:kern w:val="0"/>
              </w:rPr>
            </w:pPr>
            <w:r>
              <w:rPr>
                <w:rFonts w:hint="eastAsia" w:ascii="方正仿宋_GBK" w:hAnsi="宋体" w:eastAsia="方正仿宋_GBK"/>
                <w:color w:val="000000"/>
              </w:rPr>
              <w:t>投标文件签署</w:t>
            </w:r>
          </w:p>
        </w:tc>
        <w:tc>
          <w:tcPr>
            <w:tcW w:w="3736" w:type="dxa"/>
            <w:vAlign w:val="center"/>
          </w:tcPr>
          <w:p>
            <w:pPr>
              <w:spacing w:line="240" w:lineRule="exact"/>
              <w:jc w:val="left"/>
              <w:rPr>
                <w:rFonts w:hint="eastAsia" w:ascii="方正仿宋_GBK" w:hAnsi="宋体" w:eastAsia="方正仿宋_GBK" w:cs="宋体"/>
                <w:color w:val="000000"/>
                <w:kern w:val="0"/>
              </w:rPr>
            </w:pPr>
            <w:r>
              <w:rPr>
                <w:rFonts w:hint="eastAsia" w:ascii="方正仿宋_GBK" w:hAnsi="宋体" w:eastAsia="方正仿宋_GBK"/>
                <w:color w:val="000000"/>
              </w:rPr>
              <w:t>符合签署要求且内容完整无缺</w:t>
            </w:r>
          </w:p>
        </w:tc>
        <w:tc>
          <w:tcPr>
            <w:tcW w:w="992" w:type="dxa"/>
            <w:vAlign w:val="top"/>
          </w:tcPr>
          <w:p>
            <w:pPr>
              <w:spacing w:line="240" w:lineRule="exact"/>
              <w:jc w:val="center"/>
              <w:rPr>
                <w:rFonts w:hint="eastAsia" w:ascii="方正仿宋_GBK" w:hAnsi="宋体" w:eastAsia="方正仿宋_GBK"/>
                <w:color w:val="000000"/>
              </w:rPr>
            </w:pPr>
          </w:p>
        </w:tc>
        <w:tc>
          <w:tcPr>
            <w:tcW w:w="992" w:type="dxa"/>
            <w:vAlign w:val="top"/>
          </w:tcPr>
          <w:p>
            <w:pPr>
              <w:spacing w:line="240" w:lineRule="exact"/>
              <w:jc w:val="center"/>
              <w:rPr>
                <w:rFonts w:hint="eastAsia" w:ascii="方正仿宋_GBK" w:hAnsi="宋体" w:eastAsia="方正仿宋_GBK"/>
                <w:color w:val="000000"/>
              </w:rPr>
            </w:pPr>
          </w:p>
        </w:tc>
        <w:tc>
          <w:tcPr>
            <w:tcW w:w="992" w:type="dxa"/>
            <w:vAlign w:val="top"/>
          </w:tcPr>
          <w:p>
            <w:pPr>
              <w:spacing w:line="240" w:lineRule="exact"/>
              <w:jc w:val="center"/>
              <w:rPr>
                <w:rFonts w:hint="eastAsia" w:ascii="方正仿宋_GBK" w:hAnsi="宋体" w:eastAsia="方正仿宋_GBK"/>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jc w:val="center"/>
        </w:trPr>
        <w:tc>
          <w:tcPr>
            <w:tcW w:w="457" w:type="dxa"/>
            <w:vMerge w:val="continue"/>
            <w:vAlign w:val="center"/>
          </w:tcPr>
          <w:p>
            <w:pPr>
              <w:spacing w:line="240" w:lineRule="exact"/>
              <w:jc w:val="center"/>
              <w:rPr>
                <w:rFonts w:hint="eastAsia" w:ascii="方正仿宋_GBK" w:hAnsi="宋体" w:eastAsia="方正仿宋_GBK" w:cs="宋体"/>
                <w:color w:val="000000"/>
                <w:kern w:val="0"/>
              </w:rPr>
            </w:pPr>
          </w:p>
        </w:tc>
        <w:tc>
          <w:tcPr>
            <w:tcW w:w="1701" w:type="dxa"/>
            <w:vMerge w:val="continue"/>
            <w:vAlign w:val="center"/>
          </w:tcPr>
          <w:p>
            <w:pPr>
              <w:spacing w:line="240" w:lineRule="exact"/>
              <w:jc w:val="center"/>
              <w:rPr>
                <w:rFonts w:hint="eastAsia" w:ascii="方正仿宋_GBK" w:hAnsi="宋体" w:eastAsia="方正仿宋_GBK" w:cs="宋体"/>
                <w:color w:val="000000"/>
                <w:kern w:val="0"/>
              </w:rPr>
            </w:pPr>
          </w:p>
        </w:tc>
        <w:tc>
          <w:tcPr>
            <w:tcW w:w="1559" w:type="dxa"/>
            <w:vAlign w:val="center"/>
          </w:tcPr>
          <w:p>
            <w:pPr>
              <w:spacing w:line="240" w:lineRule="exact"/>
              <w:jc w:val="center"/>
              <w:rPr>
                <w:rFonts w:hint="eastAsia" w:ascii="方正仿宋_GBK" w:hAnsi="宋体" w:eastAsia="方正仿宋_GBK" w:cs="仿宋_GB2312"/>
                <w:color w:val="000000"/>
                <w:lang w:val="zh-CN"/>
              </w:rPr>
            </w:pPr>
            <w:r>
              <w:rPr>
                <w:rFonts w:hint="eastAsia" w:ascii="方正仿宋_GBK" w:hAnsi="宋体" w:eastAsia="方正仿宋_GBK"/>
                <w:color w:val="000000"/>
              </w:rPr>
              <w:t>投标报价</w:t>
            </w:r>
          </w:p>
        </w:tc>
        <w:tc>
          <w:tcPr>
            <w:tcW w:w="3736" w:type="dxa"/>
            <w:vAlign w:val="center"/>
          </w:tcPr>
          <w:p>
            <w:pPr>
              <w:spacing w:line="240" w:lineRule="exact"/>
              <w:jc w:val="left"/>
              <w:rPr>
                <w:rFonts w:hint="eastAsia" w:ascii="方正仿宋_GBK" w:hAnsi="宋体" w:eastAsia="方正仿宋_GBK" w:cs="宋体"/>
                <w:color w:val="000000"/>
                <w:kern w:val="0"/>
              </w:rPr>
            </w:pPr>
            <w:r>
              <w:rPr>
                <w:rFonts w:hint="eastAsia" w:ascii="方正仿宋_GBK" w:hAnsi="仿宋" w:eastAsia="方正仿宋_GBK" w:cs="仿宋_GB2312"/>
                <w:color w:val="000000"/>
              </w:rPr>
              <w:t>符合报价文件的式样，</w:t>
            </w:r>
            <w:r>
              <w:rPr>
                <w:rFonts w:hint="eastAsia" w:ascii="方正仿宋_GBK" w:hAnsi="仿宋" w:eastAsia="方正仿宋_GBK" w:cs="仿宋_GB2312"/>
                <w:color w:val="000000"/>
                <w:lang w:val="zh-CN"/>
              </w:rPr>
              <w:t>只能在预算金额和最高限价内报价提交唯一有效报价</w:t>
            </w:r>
          </w:p>
        </w:tc>
        <w:tc>
          <w:tcPr>
            <w:tcW w:w="992" w:type="dxa"/>
            <w:vAlign w:val="top"/>
          </w:tcPr>
          <w:p>
            <w:pPr>
              <w:spacing w:line="240" w:lineRule="exact"/>
              <w:jc w:val="center"/>
              <w:rPr>
                <w:rFonts w:hint="eastAsia" w:ascii="方正仿宋_GBK" w:hAnsi="仿宋" w:eastAsia="方正仿宋_GBK" w:cs="仿宋_GB2312"/>
                <w:color w:val="000000"/>
              </w:rPr>
            </w:pPr>
          </w:p>
        </w:tc>
        <w:tc>
          <w:tcPr>
            <w:tcW w:w="992" w:type="dxa"/>
            <w:vAlign w:val="top"/>
          </w:tcPr>
          <w:p>
            <w:pPr>
              <w:spacing w:line="240" w:lineRule="exact"/>
              <w:jc w:val="center"/>
              <w:rPr>
                <w:rFonts w:hint="eastAsia" w:ascii="方正仿宋_GBK" w:hAnsi="仿宋" w:eastAsia="方正仿宋_GBK" w:cs="仿宋_GB2312"/>
                <w:color w:val="000000"/>
              </w:rPr>
            </w:pPr>
          </w:p>
        </w:tc>
        <w:tc>
          <w:tcPr>
            <w:tcW w:w="992" w:type="dxa"/>
            <w:vAlign w:val="top"/>
          </w:tcPr>
          <w:p>
            <w:pPr>
              <w:spacing w:line="240" w:lineRule="exact"/>
              <w:jc w:val="center"/>
              <w:rPr>
                <w:rFonts w:hint="eastAsia" w:ascii="方正仿宋_GBK" w:hAnsi="仿宋" w:eastAsia="方正仿宋_GBK" w:cs="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457" w:type="dxa"/>
            <w:vMerge w:val="continue"/>
            <w:vAlign w:val="center"/>
          </w:tcPr>
          <w:p>
            <w:pPr>
              <w:spacing w:line="240" w:lineRule="exact"/>
              <w:jc w:val="center"/>
              <w:rPr>
                <w:rFonts w:hint="eastAsia" w:ascii="方正仿宋_GBK" w:hAnsi="宋体" w:eastAsia="方正仿宋_GBK" w:cs="宋体"/>
                <w:color w:val="000000"/>
                <w:kern w:val="0"/>
              </w:rPr>
            </w:pPr>
          </w:p>
        </w:tc>
        <w:tc>
          <w:tcPr>
            <w:tcW w:w="1701" w:type="dxa"/>
            <w:vMerge w:val="continue"/>
            <w:vAlign w:val="center"/>
          </w:tcPr>
          <w:p>
            <w:pPr>
              <w:spacing w:line="240" w:lineRule="exact"/>
              <w:jc w:val="center"/>
              <w:rPr>
                <w:rFonts w:hint="eastAsia" w:ascii="方正仿宋_GBK" w:hAnsi="宋体" w:eastAsia="方正仿宋_GBK" w:cs="宋体"/>
                <w:color w:val="000000"/>
                <w:kern w:val="0"/>
              </w:rPr>
            </w:pPr>
          </w:p>
        </w:tc>
        <w:tc>
          <w:tcPr>
            <w:tcW w:w="1559" w:type="dxa"/>
            <w:vAlign w:val="center"/>
          </w:tcPr>
          <w:p>
            <w:pPr>
              <w:spacing w:line="240" w:lineRule="exact"/>
              <w:jc w:val="center"/>
              <w:rPr>
                <w:rFonts w:hint="eastAsia" w:ascii="方正仿宋_GBK" w:hAnsi="宋体" w:eastAsia="方正仿宋_GBK" w:cs="仿宋_GB2312"/>
                <w:color w:val="000000"/>
                <w:lang w:val="zh-CN"/>
              </w:rPr>
            </w:pPr>
            <w:r>
              <w:rPr>
                <w:rFonts w:hint="eastAsia" w:ascii="方正仿宋_GBK" w:hAnsi="宋体" w:eastAsia="方正仿宋_GBK" w:cs="仿宋_GB2312"/>
                <w:color w:val="000000"/>
                <w:lang w:val="zh-CN"/>
              </w:rPr>
              <w:t>其他</w:t>
            </w:r>
          </w:p>
        </w:tc>
        <w:tc>
          <w:tcPr>
            <w:tcW w:w="3736" w:type="dxa"/>
            <w:vAlign w:val="center"/>
          </w:tcPr>
          <w:p>
            <w:pPr>
              <w:spacing w:line="240" w:lineRule="exact"/>
              <w:jc w:val="left"/>
              <w:rPr>
                <w:rFonts w:hint="eastAsia" w:ascii="方正仿宋_GBK" w:hAnsi="宋体" w:eastAsia="方正仿宋_GBK" w:cs="宋体"/>
                <w:color w:val="000000"/>
                <w:kern w:val="0"/>
              </w:rPr>
            </w:pPr>
            <w:r>
              <w:rPr>
                <w:rFonts w:hint="eastAsia" w:ascii="方正仿宋_GBK" w:hAnsi="宋体" w:eastAsia="方正仿宋_GBK" w:cs="仿宋_GB2312"/>
                <w:color w:val="000000"/>
                <w:lang w:val="zh-CN"/>
              </w:rPr>
              <w:t>符合招标文件规定的投标文件内容及格式</w:t>
            </w:r>
          </w:p>
        </w:tc>
        <w:tc>
          <w:tcPr>
            <w:tcW w:w="992" w:type="dxa"/>
            <w:vAlign w:val="top"/>
          </w:tcPr>
          <w:p>
            <w:pPr>
              <w:spacing w:line="240" w:lineRule="exact"/>
              <w:jc w:val="center"/>
              <w:rPr>
                <w:rFonts w:hint="eastAsia" w:ascii="方正仿宋_GBK" w:hAnsi="宋体" w:eastAsia="方正仿宋_GBK" w:cs="仿宋_GB2312"/>
                <w:color w:val="000000"/>
                <w:lang w:val="zh-CN"/>
              </w:rPr>
            </w:pPr>
          </w:p>
        </w:tc>
        <w:tc>
          <w:tcPr>
            <w:tcW w:w="992" w:type="dxa"/>
            <w:vAlign w:val="top"/>
          </w:tcPr>
          <w:p>
            <w:pPr>
              <w:spacing w:line="240" w:lineRule="exact"/>
              <w:jc w:val="center"/>
              <w:rPr>
                <w:rFonts w:hint="eastAsia" w:ascii="方正仿宋_GBK" w:hAnsi="宋体" w:eastAsia="方正仿宋_GBK" w:cs="仿宋_GB2312"/>
                <w:color w:val="000000"/>
                <w:lang w:val="zh-CN"/>
              </w:rPr>
            </w:pPr>
          </w:p>
        </w:tc>
        <w:tc>
          <w:tcPr>
            <w:tcW w:w="992" w:type="dxa"/>
            <w:vAlign w:val="top"/>
          </w:tcPr>
          <w:p>
            <w:pPr>
              <w:spacing w:line="240" w:lineRule="exact"/>
              <w:jc w:val="center"/>
              <w:rPr>
                <w:rFonts w:hint="eastAsia" w:ascii="方正仿宋_GBK" w:hAnsi="宋体" w:eastAsia="方正仿宋_GBK" w:cs="仿宋_GB2312"/>
                <w:color w:val="00000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457" w:type="dxa"/>
            <w:vAlign w:val="center"/>
          </w:tcPr>
          <w:p>
            <w:pPr>
              <w:spacing w:line="240" w:lineRule="exact"/>
              <w:jc w:val="center"/>
              <w:rPr>
                <w:rFonts w:hint="eastAsia" w:ascii="方正仿宋_GBK" w:hAnsi="宋体" w:eastAsia="方正仿宋_GBK" w:cs="宋体"/>
                <w:color w:val="000000"/>
                <w:kern w:val="0"/>
              </w:rPr>
            </w:pPr>
            <w:r>
              <w:rPr>
                <w:rFonts w:hint="eastAsia" w:ascii="方正仿宋_GBK" w:hAnsi="宋体" w:eastAsia="方正仿宋_GBK" w:cs="宋体"/>
                <w:color w:val="000000"/>
                <w:kern w:val="0"/>
              </w:rPr>
              <w:t>2</w:t>
            </w:r>
          </w:p>
        </w:tc>
        <w:tc>
          <w:tcPr>
            <w:tcW w:w="1701" w:type="dxa"/>
            <w:vAlign w:val="center"/>
          </w:tcPr>
          <w:p>
            <w:pPr>
              <w:spacing w:line="240" w:lineRule="exact"/>
              <w:jc w:val="center"/>
              <w:rPr>
                <w:rFonts w:hint="eastAsia" w:ascii="方正仿宋_GBK" w:hAnsi="宋体" w:eastAsia="方正仿宋_GBK" w:cs="宋体"/>
                <w:color w:val="000000"/>
                <w:kern w:val="0"/>
              </w:rPr>
            </w:pPr>
            <w:r>
              <w:rPr>
                <w:rFonts w:hint="eastAsia" w:ascii="方正仿宋_GBK" w:hAnsi="宋体" w:eastAsia="方正仿宋_GBK" w:cs="宋体"/>
                <w:color w:val="000000"/>
                <w:kern w:val="0"/>
              </w:rPr>
              <w:t>完整性审查</w:t>
            </w:r>
          </w:p>
        </w:tc>
        <w:tc>
          <w:tcPr>
            <w:tcW w:w="1559" w:type="dxa"/>
            <w:vAlign w:val="center"/>
          </w:tcPr>
          <w:p>
            <w:pPr>
              <w:spacing w:line="240" w:lineRule="exact"/>
              <w:jc w:val="center"/>
              <w:rPr>
                <w:rFonts w:hint="eastAsia" w:ascii="方正仿宋_GBK" w:hAnsi="宋体" w:eastAsia="方正仿宋_GBK" w:cs="宋体"/>
                <w:color w:val="000000"/>
                <w:kern w:val="0"/>
              </w:rPr>
            </w:pPr>
            <w:r>
              <w:rPr>
                <w:rFonts w:hint="eastAsia" w:ascii="方正仿宋_GBK" w:hAnsi="宋体" w:eastAsia="方正仿宋_GBK" w:cs="仿宋_GB2312"/>
                <w:color w:val="000000"/>
                <w:lang w:val="zh-CN"/>
              </w:rPr>
              <w:t>投标文件份数</w:t>
            </w:r>
          </w:p>
        </w:tc>
        <w:tc>
          <w:tcPr>
            <w:tcW w:w="3736" w:type="dxa"/>
            <w:vAlign w:val="center"/>
          </w:tcPr>
          <w:p>
            <w:pPr>
              <w:spacing w:line="240" w:lineRule="exact"/>
              <w:jc w:val="left"/>
              <w:rPr>
                <w:rFonts w:hint="eastAsia" w:ascii="方正仿宋_GBK" w:hAnsi="宋体" w:eastAsia="方正仿宋_GBK" w:cs="宋体"/>
                <w:color w:val="000000"/>
                <w:kern w:val="0"/>
              </w:rPr>
            </w:pPr>
            <w:r>
              <w:rPr>
                <w:rFonts w:hint="eastAsia" w:ascii="方正仿宋_GBK" w:hAnsi="宋体" w:eastAsia="方正仿宋_GBK" w:cs="仿宋_GB2312"/>
                <w:color w:val="000000"/>
                <w:lang w:val="zh-CN"/>
              </w:rPr>
              <w:t>投标文件正、副本数量（含电子文档）符合招标文件要求。</w:t>
            </w:r>
          </w:p>
        </w:tc>
        <w:tc>
          <w:tcPr>
            <w:tcW w:w="992" w:type="dxa"/>
            <w:vAlign w:val="top"/>
          </w:tcPr>
          <w:p>
            <w:pPr>
              <w:spacing w:line="240" w:lineRule="exact"/>
              <w:jc w:val="center"/>
              <w:rPr>
                <w:rFonts w:hint="eastAsia" w:ascii="方正仿宋_GBK" w:hAnsi="宋体" w:eastAsia="方正仿宋_GBK" w:cs="仿宋_GB2312"/>
                <w:color w:val="000000"/>
                <w:lang w:val="zh-CN"/>
              </w:rPr>
            </w:pPr>
          </w:p>
        </w:tc>
        <w:tc>
          <w:tcPr>
            <w:tcW w:w="992" w:type="dxa"/>
            <w:vAlign w:val="top"/>
          </w:tcPr>
          <w:p>
            <w:pPr>
              <w:spacing w:line="240" w:lineRule="exact"/>
              <w:jc w:val="center"/>
              <w:rPr>
                <w:rFonts w:hint="eastAsia" w:ascii="方正仿宋_GBK" w:hAnsi="宋体" w:eastAsia="方正仿宋_GBK" w:cs="仿宋_GB2312"/>
                <w:color w:val="000000"/>
                <w:lang w:val="zh-CN"/>
              </w:rPr>
            </w:pPr>
          </w:p>
        </w:tc>
        <w:tc>
          <w:tcPr>
            <w:tcW w:w="992" w:type="dxa"/>
            <w:vAlign w:val="top"/>
          </w:tcPr>
          <w:p>
            <w:pPr>
              <w:spacing w:line="240" w:lineRule="exact"/>
              <w:jc w:val="center"/>
              <w:rPr>
                <w:rFonts w:hint="eastAsia" w:ascii="方正仿宋_GBK" w:hAnsi="宋体" w:eastAsia="方正仿宋_GBK" w:cs="仿宋_GB2312"/>
                <w:color w:val="00000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457" w:type="dxa"/>
            <w:vAlign w:val="center"/>
          </w:tcPr>
          <w:p>
            <w:pPr>
              <w:spacing w:line="240" w:lineRule="exact"/>
              <w:jc w:val="center"/>
              <w:rPr>
                <w:rFonts w:hint="eastAsia" w:ascii="方正仿宋_GBK" w:hAnsi="宋体" w:eastAsia="方正仿宋_GBK" w:cs="宋体"/>
                <w:color w:val="000000"/>
                <w:kern w:val="0"/>
              </w:rPr>
            </w:pPr>
            <w:r>
              <w:rPr>
                <w:rFonts w:hint="eastAsia" w:ascii="方正仿宋_GBK" w:hAnsi="宋体" w:eastAsia="方正仿宋_GBK" w:cs="宋体"/>
                <w:color w:val="000000"/>
                <w:kern w:val="0"/>
              </w:rPr>
              <w:t>3</w:t>
            </w:r>
          </w:p>
        </w:tc>
        <w:tc>
          <w:tcPr>
            <w:tcW w:w="1701" w:type="dxa"/>
            <w:vAlign w:val="center"/>
          </w:tcPr>
          <w:p>
            <w:pPr>
              <w:spacing w:line="240" w:lineRule="exact"/>
              <w:jc w:val="center"/>
              <w:rPr>
                <w:rFonts w:hint="eastAsia" w:ascii="方正仿宋_GBK" w:hAnsi="宋体" w:eastAsia="方正仿宋_GBK" w:cs="宋体"/>
                <w:color w:val="000000"/>
                <w:kern w:val="0"/>
              </w:rPr>
            </w:pPr>
            <w:r>
              <w:rPr>
                <w:rFonts w:hint="eastAsia" w:ascii="方正仿宋_GBK" w:hAnsi="宋体" w:eastAsia="方正仿宋_GBK" w:cs="宋体"/>
                <w:color w:val="000000"/>
                <w:kern w:val="0"/>
              </w:rPr>
              <w:t>商务、技术部分</w:t>
            </w:r>
          </w:p>
        </w:tc>
        <w:tc>
          <w:tcPr>
            <w:tcW w:w="1559" w:type="dxa"/>
            <w:vAlign w:val="center"/>
          </w:tcPr>
          <w:p>
            <w:pPr>
              <w:spacing w:line="240" w:lineRule="exact"/>
              <w:jc w:val="center"/>
              <w:rPr>
                <w:rFonts w:hint="eastAsia" w:ascii="方正仿宋_GBK" w:hAnsi="宋体" w:eastAsia="方正仿宋_GBK" w:cs="宋体"/>
                <w:color w:val="000000"/>
                <w:kern w:val="0"/>
              </w:rPr>
            </w:pPr>
            <w:r>
              <w:rPr>
                <w:rFonts w:hint="eastAsia" w:ascii="方正仿宋_GBK" w:hAnsi="宋体" w:eastAsia="方正仿宋_GBK" w:cs="宋体"/>
                <w:color w:val="000000"/>
                <w:kern w:val="0"/>
              </w:rPr>
              <w:t>投标文件内容</w:t>
            </w:r>
          </w:p>
        </w:tc>
        <w:tc>
          <w:tcPr>
            <w:tcW w:w="3736" w:type="dxa"/>
            <w:vAlign w:val="center"/>
          </w:tcPr>
          <w:p>
            <w:pPr>
              <w:spacing w:line="240" w:lineRule="exact"/>
              <w:jc w:val="left"/>
              <w:rPr>
                <w:rFonts w:hint="eastAsia" w:ascii="方正仿宋_GBK" w:hAnsi="宋体" w:eastAsia="方正仿宋_GBK" w:cs="宋体"/>
                <w:color w:val="000000"/>
                <w:kern w:val="0"/>
              </w:rPr>
            </w:pPr>
            <w:r>
              <w:rPr>
                <w:rFonts w:hint="eastAsia" w:ascii="方正仿宋_GBK" w:hAnsi="宋体" w:eastAsia="方正仿宋_GBK" w:cs="宋体"/>
                <w:color w:val="000000"/>
                <w:kern w:val="0"/>
              </w:rPr>
              <w:t>是否提交</w:t>
            </w:r>
            <w:r>
              <w:rPr>
                <w:rFonts w:hint="eastAsia" w:ascii="方正仿宋_GBK" w:hAnsi="宋体" w:eastAsia="方正仿宋_GBK" w:cs="宋体"/>
                <w:color w:val="000000"/>
                <w:kern w:val="0"/>
                <w:lang w:eastAsia="zh-CN"/>
              </w:rPr>
              <w:t>投标</w:t>
            </w:r>
            <w:r>
              <w:rPr>
                <w:rFonts w:hint="eastAsia" w:ascii="方正仿宋_GBK" w:hAnsi="宋体" w:eastAsia="方正仿宋_GBK" w:cs="宋体"/>
                <w:color w:val="000000"/>
                <w:kern w:val="0"/>
              </w:rPr>
              <w:t>函、</w:t>
            </w:r>
            <w:r>
              <w:rPr>
                <w:rFonts w:hint="eastAsia" w:ascii="方正仿宋_GBK" w:hAnsi="宋体" w:eastAsia="方正仿宋_GBK" w:cs="宋体"/>
                <w:color w:val="000000"/>
                <w:kern w:val="0"/>
                <w:lang w:eastAsia="zh-CN"/>
              </w:rPr>
              <w:t>开标一览</w:t>
            </w:r>
            <w:r>
              <w:rPr>
                <w:rFonts w:hint="eastAsia" w:ascii="方正仿宋_GBK" w:hAnsi="宋体" w:eastAsia="方正仿宋_GBK" w:cs="宋体"/>
                <w:color w:val="000000"/>
                <w:kern w:val="0"/>
              </w:rPr>
              <w:t>表、技术要求响应表等</w:t>
            </w:r>
          </w:p>
        </w:tc>
        <w:tc>
          <w:tcPr>
            <w:tcW w:w="992" w:type="dxa"/>
            <w:vAlign w:val="top"/>
          </w:tcPr>
          <w:p>
            <w:pPr>
              <w:spacing w:line="240" w:lineRule="exact"/>
              <w:jc w:val="center"/>
              <w:rPr>
                <w:rFonts w:hint="eastAsia" w:ascii="方正仿宋_GBK" w:hAnsi="宋体" w:eastAsia="方正仿宋_GBK" w:cs="宋体"/>
                <w:color w:val="000000"/>
                <w:kern w:val="0"/>
              </w:rPr>
            </w:pPr>
          </w:p>
        </w:tc>
        <w:tc>
          <w:tcPr>
            <w:tcW w:w="992" w:type="dxa"/>
            <w:vAlign w:val="top"/>
          </w:tcPr>
          <w:p>
            <w:pPr>
              <w:spacing w:line="240" w:lineRule="exact"/>
              <w:jc w:val="center"/>
              <w:rPr>
                <w:rFonts w:hint="eastAsia" w:ascii="方正仿宋_GBK" w:hAnsi="宋体" w:eastAsia="方正仿宋_GBK" w:cs="宋体"/>
                <w:color w:val="000000"/>
                <w:kern w:val="0"/>
              </w:rPr>
            </w:pPr>
          </w:p>
        </w:tc>
        <w:tc>
          <w:tcPr>
            <w:tcW w:w="992" w:type="dxa"/>
            <w:vAlign w:val="top"/>
          </w:tcPr>
          <w:p>
            <w:pPr>
              <w:spacing w:line="240" w:lineRule="exact"/>
              <w:jc w:val="center"/>
              <w:rPr>
                <w:rFonts w:hint="eastAsia" w:ascii="方正仿宋_GBK" w:hAnsi="宋体" w:eastAsia="方正仿宋_GBK"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457" w:type="dxa"/>
            <w:vAlign w:val="center"/>
          </w:tcPr>
          <w:p>
            <w:pPr>
              <w:spacing w:line="240" w:lineRule="exact"/>
              <w:jc w:val="center"/>
              <w:rPr>
                <w:rFonts w:hint="eastAsia" w:ascii="方正仿宋_GBK" w:hAnsi="宋体" w:eastAsia="方正仿宋_GBK" w:cs="宋体"/>
                <w:color w:val="000000"/>
                <w:kern w:val="0"/>
              </w:rPr>
            </w:pPr>
            <w:r>
              <w:rPr>
                <w:rFonts w:hint="eastAsia" w:ascii="方正仿宋_GBK" w:hAnsi="宋体" w:eastAsia="方正仿宋_GBK" w:cs="宋体"/>
                <w:color w:val="000000"/>
                <w:kern w:val="0"/>
              </w:rPr>
              <w:t>4</w:t>
            </w:r>
          </w:p>
        </w:tc>
        <w:tc>
          <w:tcPr>
            <w:tcW w:w="1701" w:type="dxa"/>
            <w:vAlign w:val="center"/>
          </w:tcPr>
          <w:p>
            <w:pPr>
              <w:spacing w:line="240" w:lineRule="exact"/>
              <w:jc w:val="center"/>
              <w:rPr>
                <w:rFonts w:hint="eastAsia" w:ascii="方正仿宋_GBK" w:hAnsi="宋体" w:eastAsia="方正仿宋_GBK" w:cs="宋体"/>
                <w:color w:val="000000"/>
                <w:kern w:val="0"/>
              </w:rPr>
            </w:pPr>
            <w:r>
              <w:rPr>
                <w:rFonts w:hint="eastAsia" w:ascii="方正仿宋_GBK" w:hAnsi="宋体" w:eastAsia="方正仿宋_GBK" w:cs="宋体"/>
                <w:color w:val="000000"/>
                <w:kern w:val="0"/>
              </w:rPr>
              <w:t>投标有效期</w:t>
            </w:r>
          </w:p>
        </w:tc>
        <w:tc>
          <w:tcPr>
            <w:tcW w:w="1559" w:type="dxa"/>
            <w:vAlign w:val="center"/>
          </w:tcPr>
          <w:p>
            <w:pPr>
              <w:spacing w:line="240" w:lineRule="exact"/>
              <w:jc w:val="center"/>
              <w:rPr>
                <w:rFonts w:hint="eastAsia" w:ascii="方正仿宋_GBK" w:hAnsi="宋体" w:eastAsia="方正仿宋_GBK" w:cs="宋体"/>
                <w:color w:val="000000"/>
                <w:kern w:val="0"/>
              </w:rPr>
            </w:pPr>
            <w:r>
              <w:rPr>
                <w:rFonts w:hint="eastAsia" w:ascii="方正仿宋_GBK" w:hAnsi="宋体" w:eastAsia="方正仿宋_GBK" w:cs="宋体"/>
                <w:color w:val="000000"/>
                <w:kern w:val="0"/>
              </w:rPr>
              <w:t>投标文件内容</w:t>
            </w:r>
          </w:p>
        </w:tc>
        <w:tc>
          <w:tcPr>
            <w:tcW w:w="3736" w:type="dxa"/>
            <w:vAlign w:val="center"/>
          </w:tcPr>
          <w:p>
            <w:pPr>
              <w:spacing w:line="240" w:lineRule="exact"/>
              <w:jc w:val="left"/>
              <w:rPr>
                <w:rFonts w:hint="eastAsia" w:ascii="方正仿宋_GBK" w:hAnsi="宋体" w:eastAsia="方正仿宋_GBK" w:cs="宋体"/>
                <w:color w:val="000000"/>
                <w:kern w:val="0"/>
              </w:rPr>
            </w:pPr>
            <w:r>
              <w:rPr>
                <w:rFonts w:hint="eastAsia" w:ascii="方正仿宋_GBK" w:hAnsi="宋体" w:eastAsia="方正仿宋_GBK" w:cs="宋体"/>
                <w:color w:val="000000"/>
                <w:kern w:val="0"/>
              </w:rPr>
              <w:t>是否满足招标文件规定的投标有效期</w:t>
            </w:r>
          </w:p>
        </w:tc>
        <w:tc>
          <w:tcPr>
            <w:tcW w:w="992" w:type="dxa"/>
            <w:vAlign w:val="top"/>
          </w:tcPr>
          <w:p>
            <w:pPr>
              <w:spacing w:line="240" w:lineRule="exact"/>
              <w:jc w:val="center"/>
              <w:rPr>
                <w:rFonts w:hint="eastAsia" w:ascii="方正仿宋_GBK" w:hAnsi="宋体" w:eastAsia="方正仿宋_GBK" w:cs="宋体"/>
                <w:color w:val="000000"/>
                <w:kern w:val="0"/>
              </w:rPr>
            </w:pPr>
          </w:p>
        </w:tc>
        <w:tc>
          <w:tcPr>
            <w:tcW w:w="992" w:type="dxa"/>
            <w:vAlign w:val="top"/>
          </w:tcPr>
          <w:p>
            <w:pPr>
              <w:spacing w:line="240" w:lineRule="exact"/>
              <w:jc w:val="center"/>
              <w:rPr>
                <w:rFonts w:hint="eastAsia" w:ascii="方正仿宋_GBK" w:hAnsi="宋体" w:eastAsia="方正仿宋_GBK" w:cs="宋体"/>
                <w:color w:val="000000"/>
                <w:kern w:val="0"/>
              </w:rPr>
            </w:pPr>
          </w:p>
        </w:tc>
        <w:tc>
          <w:tcPr>
            <w:tcW w:w="992" w:type="dxa"/>
            <w:vAlign w:val="top"/>
          </w:tcPr>
          <w:p>
            <w:pPr>
              <w:spacing w:line="240" w:lineRule="exact"/>
              <w:jc w:val="center"/>
              <w:rPr>
                <w:rFonts w:hint="eastAsia" w:ascii="方正仿宋_GBK" w:hAnsi="宋体" w:eastAsia="方正仿宋_GBK"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jc w:val="center"/>
        </w:trPr>
        <w:tc>
          <w:tcPr>
            <w:tcW w:w="457" w:type="dxa"/>
            <w:vAlign w:val="center"/>
          </w:tcPr>
          <w:p>
            <w:pPr>
              <w:spacing w:line="240" w:lineRule="exact"/>
              <w:jc w:val="center"/>
              <w:rPr>
                <w:rFonts w:hint="eastAsia" w:ascii="方正仿宋_GBK" w:hAnsi="宋体" w:eastAsia="方正仿宋_GBK" w:cs="宋体"/>
                <w:color w:val="000000"/>
                <w:kern w:val="0"/>
              </w:rPr>
            </w:pPr>
            <w:r>
              <w:rPr>
                <w:rFonts w:hint="eastAsia" w:ascii="方正仿宋_GBK" w:hAnsi="宋体" w:eastAsia="方正仿宋_GBK" w:cs="宋体"/>
                <w:color w:val="000000"/>
                <w:kern w:val="0"/>
              </w:rPr>
              <w:t>5</w:t>
            </w:r>
          </w:p>
        </w:tc>
        <w:tc>
          <w:tcPr>
            <w:tcW w:w="1701" w:type="dxa"/>
            <w:vAlign w:val="center"/>
          </w:tcPr>
          <w:p>
            <w:pPr>
              <w:spacing w:line="240" w:lineRule="exact"/>
              <w:jc w:val="center"/>
              <w:rPr>
                <w:rFonts w:hint="eastAsia" w:ascii="方正仿宋_GBK" w:hAnsi="宋体" w:eastAsia="方正仿宋_GBK" w:cs="宋体"/>
                <w:color w:val="000000"/>
                <w:kern w:val="0"/>
              </w:rPr>
            </w:pPr>
            <w:r>
              <w:rPr>
                <w:rFonts w:hint="eastAsia" w:ascii="方正仿宋_GBK" w:hAnsi="宋体" w:eastAsia="方正仿宋_GBK" w:cs="宋体"/>
                <w:color w:val="000000"/>
                <w:kern w:val="0"/>
              </w:rPr>
              <w:t>服务期</w:t>
            </w:r>
          </w:p>
        </w:tc>
        <w:tc>
          <w:tcPr>
            <w:tcW w:w="1559" w:type="dxa"/>
            <w:vAlign w:val="center"/>
          </w:tcPr>
          <w:p>
            <w:pPr>
              <w:spacing w:line="240" w:lineRule="exact"/>
              <w:jc w:val="center"/>
              <w:rPr>
                <w:rFonts w:hint="eastAsia" w:ascii="方正仿宋_GBK" w:hAnsi="宋体" w:eastAsia="方正仿宋_GBK" w:cs="宋体"/>
                <w:color w:val="000000"/>
                <w:kern w:val="0"/>
              </w:rPr>
            </w:pPr>
            <w:r>
              <w:rPr>
                <w:rFonts w:hint="eastAsia" w:ascii="方正仿宋_GBK" w:hAnsi="宋体" w:eastAsia="方正仿宋_GBK" w:cs="宋体"/>
                <w:color w:val="000000"/>
                <w:kern w:val="0"/>
              </w:rPr>
              <w:t>投标文件内容</w:t>
            </w:r>
          </w:p>
        </w:tc>
        <w:tc>
          <w:tcPr>
            <w:tcW w:w="3736" w:type="dxa"/>
            <w:vAlign w:val="center"/>
          </w:tcPr>
          <w:p>
            <w:pPr>
              <w:spacing w:line="240" w:lineRule="exact"/>
              <w:jc w:val="left"/>
              <w:rPr>
                <w:rFonts w:hint="eastAsia" w:ascii="方正仿宋_GBK" w:hAnsi="宋体" w:eastAsia="方正仿宋_GBK" w:cs="宋体"/>
                <w:color w:val="000000"/>
                <w:kern w:val="0"/>
              </w:rPr>
            </w:pPr>
            <w:r>
              <w:rPr>
                <w:rFonts w:hint="eastAsia" w:ascii="方正仿宋_GBK" w:hAnsi="宋体" w:eastAsia="方正仿宋_GBK" w:cs="宋体"/>
                <w:color w:val="000000"/>
                <w:kern w:val="0"/>
              </w:rPr>
              <w:t>是否满足招标文件要求的服务期</w:t>
            </w:r>
          </w:p>
        </w:tc>
        <w:tc>
          <w:tcPr>
            <w:tcW w:w="992" w:type="dxa"/>
            <w:vAlign w:val="top"/>
          </w:tcPr>
          <w:p>
            <w:pPr>
              <w:spacing w:line="240" w:lineRule="exact"/>
              <w:jc w:val="center"/>
              <w:rPr>
                <w:rFonts w:hint="eastAsia" w:ascii="方正仿宋_GBK" w:hAnsi="宋体" w:eastAsia="方正仿宋_GBK" w:cs="宋体"/>
                <w:color w:val="000000"/>
                <w:kern w:val="0"/>
              </w:rPr>
            </w:pPr>
          </w:p>
        </w:tc>
        <w:tc>
          <w:tcPr>
            <w:tcW w:w="992" w:type="dxa"/>
            <w:vAlign w:val="top"/>
          </w:tcPr>
          <w:p>
            <w:pPr>
              <w:spacing w:line="240" w:lineRule="exact"/>
              <w:jc w:val="center"/>
              <w:rPr>
                <w:rFonts w:hint="eastAsia" w:ascii="方正仿宋_GBK" w:hAnsi="宋体" w:eastAsia="方正仿宋_GBK" w:cs="宋体"/>
                <w:color w:val="000000"/>
                <w:kern w:val="0"/>
              </w:rPr>
            </w:pPr>
          </w:p>
        </w:tc>
        <w:tc>
          <w:tcPr>
            <w:tcW w:w="992" w:type="dxa"/>
            <w:vAlign w:val="top"/>
          </w:tcPr>
          <w:p>
            <w:pPr>
              <w:spacing w:line="240" w:lineRule="exact"/>
              <w:jc w:val="center"/>
              <w:rPr>
                <w:rFonts w:hint="eastAsia" w:ascii="方正仿宋_GBK" w:hAnsi="宋体" w:eastAsia="方正仿宋_GBK"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7453" w:type="dxa"/>
            <w:gridSpan w:val="4"/>
            <w:vAlign w:val="center"/>
          </w:tcPr>
          <w:p>
            <w:pPr>
              <w:spacing w:line="240" w:lineRule="exact"/>
              <w:jc w:val="center"/>
              <w:rPr>
                <w:rFonts w:hint="eastAsia" w:ascii="方正仿宋_GBK" w:hAnsi="宋体" w:eastAsia="方正仿宋_GBK" w:cs="宋体"/>
                <w:color w:val="000000"/>
                <w:kern w:val="0"/>
              </w:rPr>
            </w:pPr>
            <w:r>
              <w:rPr>
                <w:rFonts w:hint="eastAsia" w:ascii="方正仿宋_GBK" w:hAnsi="宋体" w:eastAsia="方正仿宋_GBK" w:cs="宋体"/>
                <w:color w:val="000000"/>
                <w:kern w:val="0"/>
              </w:rPr>
              <w:t>结论</w:t>
            </w:r>
          </w:p>
        </w:tc>
        <w:tc>
          <w:tcPr>
            <w:tcW w:w="992" w:type="dxa"/>
            <w:vAlign w:val="top"/>
          </w:tcPr>
          <w:p>
            <w:pPr>
              <w:spacing w:line="240" w:lineRule="exact"/>
              <w:jc w:val="center"/>
              <w:rPr>
                <w:rFonts w:hint="eastAsia" w:ascii="方正仿宋_GBK" w:hAnsi="宋体" w:eastAsia="方正仿宋_GBK" w:cs="宋体"/>
                <w:color w:val="000000"/>
                <w:kern w:val="0"/>
              </w:rPr>
            </w:pPr>
          </w:p>
        </w:tc>
        <w:tc>
          <w:tcPr>
            <w:tcW w:w="992" w:type="dxa"/>
            <w:vAlign w:val="top"/>
          </w:tcPr>
          <w:p>
            <w:pPr>
              <w:spacing w:line="240" w:lineRule="exact"/>
              <w:jc w:val="center"/>
              <w:rPr>
                <w:rFonts w:hint="eastAsia" w:ascii="方正仿宋_GBK" w:hAnsi="宋体" w:eastAsia="方正仿宋_GBK" w:cs="宋体"/>
                <w:color w:val="000000"/>
                <w:kern w:val="0"/>
              </w:rPr>
            </w:pPr>
          </w:p>
        </w:tc>
        <w:tc>
          <w:tcPr>
            <w:tcW w:w="992" w:type="dxa"/>
            <w:vAlign w:val="top"/>
          </w:tcPr>
          <w:p>
            <w:pPr>
              <w:spacing w:line="240" w:lineRule="exact"/>
              <w:jc w:val="center"/>
              <w:rPr>
                <w:rFonts w:hint="eastAsia" w:ascii="方正仿宋_GBK" w:hAnsi="宋体" w:eastAsia="方正仿宋_GBK" w:cs="宋体"/>
                <w:color w:val="000000"/>
                <w:kern w:val="0"/>
              </w:rPr>
            </w:pPr>
          </w:p>
        </w:tc>
      </w:tr>
    </w:tbl>
    <w:p>
      <w:pPr>
        <w:spacing w:line="400" w:lineRule="exact"/>
        <w:ind w:left="-358" w:leftChars="-171" w:right="-334" w:rightChars="-159" w:hanging="1"/>
        <w:rPr>
          <w:rFonts w:ascii="宋体" w:hAnsi="宋体" w:cs="宋体"/>
          <w:sz w:val="24"/>
          <w:szCs w:val="24"/>
        </w:rPr>
      </w:pPr>
    </w:p>
    <w:p>
      <w:pPr>
        <w:spacing w:line="500" w:lineRule="exact"/>
        <w:rPr>
          <w:rFonts w:ascii="宋体" w:hAnsi="宋体" w:cs="宋体"/>
          <w:sz w:val="24"/>
          <w:szCs w:val="24"/>
        </w:rPr>
      </w:pPr>
      <w:r>
        <w:rPr>
          <w:rFonts w:ascii="宋体" w:hAnsi="宋体" w:cs="宋体"/>
          <w:sz w:val="24"/>
          <w:szCs w:val="24"/>
        </w:rPr>
        <w:t>1</w:t>
      </w:r>
      <w:r>
        <w:rPr>
          <w:rFonts w:hint="eastAsia" w:ascii="宋体" w:hAnsi="宋体" w:cs="宋体"/>
          <w:sz w:val="24"/>
          <w:szCs w:val="24"/>
        </w:rPr>
        <w:t>、表中只需填写“√</w:t>
      </w:r>
      <w:r>
        <w:rPr>
          <w:rFonts w:ascii="宋体" w:hAnsi="宋体" w:cs="宋体"/>
          <w:sz w:val="24"/>
          <w:szCs w:val="24"/>
        </w:rPr>
        <w:t>/</w:t>
      </w:r>
      <w:r>
        <w:rPr>
          <w:rFonts w:hint="eastAsia" w:ascii="宋体" w:hAnsi="宋体" w:cs="宋体"/>
          <w:sz w:val="24"/>
          <w:szCs w:val="24"/>
        </w:rPr>
        <w:t>通过”或“×</w:t>
      </w:r>
      <w:r>
        <w:rPr>
          <w:rFonts w:ascii="宋体" w:hAnsi="宋体" w:cs="宋体"/>
          <w:sz w:val="24"/>
          <w:szCs w:val="24"/>
        </w:rPr>
        <w:t>/</w:t>
      </w:r>
      <w:r>
        <w:rPr>
          <w:rFonts w:hint="eastAsia" w:ascii="宋体" w:hAnsi="宋体" w:cs="宋体"/>
          <w:sz w:val="24"/>
          <w:szCs w:val="24"/>
        </w:rPr>
        <w:t>不通过”。</w:t>
      </w:r>
    </w:p>
    <w:p>
      <w:pPr>
        <w:spacing w:line="500" w:lineRule="exact"/>
        <w:rPr>
          <w:rFonts w:ascii="宋体" w:hAnsi="宋体" w:cs="宋体"/>
          <w:sz w:val="24"/>
          <w:szCs w:val="24"/>
        </w:rPr>
      </w:pPr>
      <w:r>
        <w:rPr>
          <w:rFonts w:ascii="宋体" w:hAnsi="宋体" w:cs="宋体"/>
          <w:sz w:val="24"/>
          <w:szCs w:val="24"/>
        </w:rPr>
        <w:t>2</w:t>
      </w:r>
      <w:r>
        <w:rPr>
          <w:rFonts w:hint="eastAsia" w:ascii="宋体" w:hAnsi="宋体" w:cs="宋体"/>
          <w:sz w:val="24"/>
          <w:szCs w:val="24"/>
        </w:rPr>
        <w:t>、在结论中按“一项否决”的原则，只有全部是√</w:t>
      </w:r>
      <w:r>
        <w:rPr>
          <w:rFonts w:ascii="宋体" w:hAnsi="宋体" w:cs="宋体"/>
          <w:sz w:val="24"/>
          <w:szCs w:val="24"/>
        </w:rPr>
        <w:t>/</w:t>
      </w:r>
      <w:r>
        <w:rPr>
          <w:rFonts w:hint="eastAsia" w:ascii="宋体" w:hAnsi="宋体" w:cs="宋体"/>
          <w:sz w:val="24"/>
          <w:szCs w:val="24"/>
        </w:rPr>
        <w:t>通过的，填写“合格”；只要其中有一项是×</w:t>
      </w:r>
      <w:r>
        <w:rPr>
          <w:rFonts w:ascii="宋体" w:hAnsi="宋体" w:cs="宋体"/>
          <w:sz w:val="24"/>
          <w:szCs w:val="24"/>
        </w:rPr>
        <w:t>/</w:t>
      </w:r>
      <w:r>
        <w:rPr>
          <w:rFonts w:hint="eastAsia" w:ascii="宋体" w:hAnsi="宋体" w:cs="宋体"/>
          <w:sz w:val="24"/>
          <w:szCs w:val="24"/>
        </w:rPr>
        <w:t>不通过的，填写“不合格”。</w:t>
      </w:r>
    </w:p>
    <w:p>
      <w:pPr>
        <w:spacing w:line="500" w:lineRule="exact"/>
        <w:rPr>
          <w:rFonts w:ascii="宋体" w:hAnsi="宋体" w:cs="宋体"/>
          <w:sz w:val="24"/>
          <w:szCs w:val="24"/>
        </w:rPr>
      </w:pPr>
      <w:r>
        <w:rPr>
          <w:rFonts w:ascii="宋体" w:hAnsi="宋体" w:cs="宋体"/>
          <w:sz w:val="24"/>
          <w:szCs w:val="24"/>
        </w:rPr>
        <w:t>3</w:t>
      </w:r>
      <w:r>
        <w:rPr>
          <w:rFonts w:hint="eastAsia" w:ascii="宋体" w:hAnsi="宋体" w:cs="宋体"/>
          <w:sz w:val="24"/>
          <w:szCs w:val="24"/>
        </w:rPr>
        <w:t>、结论是合格的，才能进入下一轮；不合格的被淘汰。</w:t>
      </w:r>
    </w:p>
    <w:p>
      <w:pPr>
        <w:spacing w:line="500" w:lineRule="exact"/>
        <w:rPr>
          <w:rFonts w:hint="eastAsia" w:ascii="宋体" w:hAnsi="宋体" w:cs="宋体"/>
          <w:b/>
          <w:bCs/>
          <w:sz w:val="24"/>
          <w:szCs w:val="24"/>
        </w:rPr>
      </w:pPr>
      <w:r>
        <w:rPr>
          <w:rFonts w:hint="eastAsia" w:ascii="宋体" w:hAnsi="宋体" w:cs="宋体"/>
          <w:b/>
          <w:bCs/>
          <w:sz w:val="24"/>
          <w:szCs w:val="24"/>
        </w:rPr>
        <w:t>评委：</w:t>
      </w:r>
    </w:p>
    <w:p>
      <w:pPr>
        <w:spacing w:line="500" w:lineRule="exact"/>
        <w:rPr>
          <w:rFonts w:hint="eastAsia" w:ascii="宋体" w:hAnsi="宋体" w:cs="宋体"/>
          <w:b/>
          <w:bCs/>
          <w:sz w:val="24"/>
          <w:szCs w:val="24"/>
        </w:rPr>
      </w:pPr>
    </w:p>
    <w:p>
      <w:pPr>
        <w:spacing w:line="500" w:lineRule="exact"/>
        <w:rPr>
          <w:rFonts w:hint="eastAsia" w:ascii="宋体" w:hAnsi="宋体" w:cs="宋体"/>
          <w:b/>
          <w:bCs/>
          <w:sz w:val="24"/>
          <w:szCs w:val="24"/>
        </w:rPr>
      </w:pPr>
    </w:p>
    <w:p>
      <w:pPr>
        <w:spacing w:line="500" w:lineRule="exact"/>
        <w:rPr>
          <w:rFonts w:hint="eastAsia" w:ascii="宋体" w:hAnsi="宋体" w:cs="宋体"/>
          <w:b/>
          <w:bCs/>
          <w:sz w:val="24"/>
          <w:szCs w:val="24"/>
        </w:rPr>
      </w:pPr>
    </w:p>
    <w:p>
      <w:pPr>
        <w:spacing w:line="400" w:lineRule="exact"/>
        <w:ind w:left="-357" w:leftChars="-170" w:right="-334" w:rightChars="-159"/>
        <w:rPr>
          <w:rFonts w:hint="eastAsia" w:ascii="宋体" w:hAnsi="宋体" w:cs="宋体"/>
          <w:b/>
          <w:bCs/>
          <w:sz w:val="36"/>
          <w:szCs w:val="36"/>
        </w:rPr>
      </w:pPr>
    </w:p>
    <w:p>
      <w:pPr>
        <w:spacing w:line="500" w:lineRule="exact"/>
        <w:ind w:right="-334" w:rightChars="-159"/>
        <w:rPr>
          <w:rFonts w:hint="eastAsia" w:ascii="宋体" w:hAnsi="宋体" w:cs="宋体"/>
          <w:b/>
          <w:bCs/>
          <w:sz w:val="24"/>
          <w:szCs w:val="24"/>
        </w:rPr>
      </w:pPr>
    </w:p>
    <w:p>
      <w:pPr>
        <w:spacing w:line="500" w:lineRule="exact"/>
        <w:ind w:right="-334" w:rightChars="-159"/>
        <w:rPr>
          <w:rFonts w:hint="eastAsia" w:ascii="宋体" w:hAnsi="宋体" w:cs="宋体"/>
          <w:b/>
          <w:bCs/>
          <w:sz w:val="24"/>
          <w:szCs w:val="24"/>
        </w:rPr>
      </w:pPr>
    </w:p>
    <w:p>
      <w:pPr>
        <w:spacing w:line="400" w:lineRule="exact"/>
        <w:ind w:left="-357" w:leftChars="-170" w:right="-334" w:rightChars="-159"/>
        <w:rPr>
          <w:rFonts w:hint="eastAsia" w:ascii="宋体" w:hAnsi="宋体" w:cs="宋体"/>
          <w:b/>
          <w:bCs/>
          <w:sz w:val="36"/>
          <w:szCs w:val="36"/>
        </w:rPr>
      </w:pPr>
    </w:p>
    <w:p>
      <w:pPr>
        <w:spacing w:line="400" w:lineRule="exact"/>
        <w:ind w:left="-357" w:leftChars="-170" w:right="-334" w:rightChars="-159"/>
        <w:rPr>
          <w:rFonts w:ascii="宋体" w:hAnsi="宋体" w:cs="宋体"/>
          <w:b/>
          <w:bCs/>
          <w:sz w:val="24"/>
          <w:szCs w:val="24"/>
        </w:rPr>
      </w:pPr>
      <w:r>
        <w:rPr>
          <w:rFonts w:hint="eastAsia" w:ascii="宋体" w:hAnsi="宋体" w:cs="宋体"/>
          <w:b/>
          <w:bCs/>
          <w:sz w:val="24"/>
          <w:szCs w:val="24"/>
        </w:rPr>
        <w:t>附表3</w:t>
      </w:r>
    </w:p>
    <w:p>
      <w:pPr>
        <w:pStyle w:val="16"/>
        <w:autoSpaceDE/>
        <w:autoSpaceDN/>
        <w:adjustRightInd/>
        <w:spacing w:before="0" w:line="360" w:lineRule="auto"/>
        <w:jc w:val="center"/>
      </w:pPr>
      <w:r>
        <w:rPr>
          <w:rFonts w:hint="eastAsia" w:hAnsi="宋体"/>
          <w:sz w:val="32"/>
          <w:szCs w:val="32"/>
        </w:rPr>
        <w:t>商务、技术评分</w:t>
      </w:r>
    </w:p>
    <w:tbl>
      <w:tblPr>
        <w:tblStyle w:val="11"/>
        <w:tblpPr w:leftFromText="180" w:rightFromText="180" w:vertAnchor="text" w:horzAnchor="page" w:tblpX="1762" w:tblpY="299"/>
        <w:tblOverlap w:val="never"/>
        <w:tblW w:w="87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5"/>
        <w:gridCol w:w="1155"/>
        <w:gridCol w:w="5655"/>
        <w:gridCol w:w="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5" w:type="dxa"/>
            <w:vAlign w:val="center"/>
          </w:tcPr>
          <w:p>
            <w:pPr>
              <w:jc w:val="center"/>
              <w:rPr>
                <w:rFonts w:hint="eastAsia" w:ascii="Calibri" w:hAnsi="Calibri"/>
                <w:color w:val="auto"/>
                <w:szCs w:val="22"/>
              </w:rPr>
            </w:pPr>
            <w:r>
              <w:rPr>
                <w:rFonts w:hint="eastAsia" w:ascii="Calibri" w:hAnsi="Calibri"/>
                <w:color w:val="auto"/>
                <w:szCs w:val="22"/>
              </w:rPr>
              <w:t>评审部分</w:t>
            </w:r>
          </w:p>
        </w:tc>
        <w:tc>
          <w:tcPr>
            <w:tcW w:w="1155" w:type="dxa"/>
            <w:vAlign w:val="center"/>
          </w:tcPr>
          <w:p>
            <w:pPr>
              <w:jc w:val="center"/>
              <w:rPr>
                <w:rFonts w:hint="eastAsia" w:ascii="Calibri" w:hAnsi="Calibri"/>
                <w:color w:val="auto"/>
                <w:szCs w:val="22"/>
              </w:rPr>
            </w:pPr>
            <w:r>
              <w:rPr>
                <w:rFonts w:hint="eastAsia" w:ascii="Calibri" w:hAnsi="Calibri"/>
                <w:color w:val="auto"/>
                <w:szCs w:val="22"/>
              </w:rPr>
              <w:t>评审因素</w:t>
            </w:r>
          </w:p>
        </w:tc>
        <w:tc>
          <w:tcPr>
            <w:tcW w:w="5655" w:type="dxa"/>
            <w:vAlign w:val="center"/>
          </w:tcPr>
          <w:p>
            <w:pPr>
              <w:jc w:val="center"/>
              <w:rPr>
                <w:rFonts w:hint="eastAsia" w:ascii="Calibri" w:hAnsi="Calibri"/>
                <w:color w:val="auto"/>
                <w:szCs w:val="22"/>
              </w:rPr>
            </w:pPr>
            <w:r>
              <w:rPr>
                <w:rFonts w:hint="eastAsia" w:ascii="Calibri" w:hAnsi="Calibri"/>
                <w:color w:val="auto"/>
                <w:szCs w:val="22"/>
              </w:rPr>
              <w:t>评分细则</w:t>
            </w:r>
          </w:p>
        </w:tc>
        <w:tc>
          <w:tcPr>
            <w:tcW w:w="821" w:type="dxa"/>
            <w:vAlign w:val="center"/>
          </w:tcPr>
          <w:p>
            <w:pPr>
              <w:jc w:val="center"/>
              <w:rPr>
                <w:rFonts w:hint="eastAsia" w:ascii="Calibri" w:hAnsi="Calibri"/>
                <w:color w:val="auto"/>
                <w:szCs w:val="22"/>
              </w:rPr>
            </w:pPr>
            <w:r>
              <w:rPr>
                <w:rFonts w:hint="eastAsia" w:ascii="Calibri" w:hAnsi="Calibri"/>
                <w:color w:val="auto"/>
                <w:szCs w:val="22"/>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5" w:type="dxa"/>
            <w:vMerge w:val="restart"/>
            <w:vAlign w:val="center"/>
          </w:tcPr>
          <w:p>
            <w:pPr>
              <w:jc w:val="center"/>
              <w:rPr>
                <w:rFonts w:hint="eastAsia" w:ascii="Calibri" w:hAnsi="Calibri"/>
                <w:color w:val="auto"/>
                <w:szCs w:val="22"/>
              </w:rPr>
            </w:pPr>
            <w:r>
              <w:rPr>
                <w:rFonts w:hint="eastAsia" w:ascii="Calibri" w:hAnsi="Calibri"/>
                <w:color w:val="auto"/>
                <w:szCs w:val="22"/>
              </w:rPr>
              <w:t>商务部分</w:t>
            </w:r>
          </w:p>
        </w:tc>
        <w:tc>
          <w:tcPr>
            <w:tcW w:w="1155" w:type="dxa"/>
            <w:vAlign w:val="center"/>
          </w:tcPr>
          <w:p>
            <w:pPr>
              <w:jc w:val="center"/>
              <w:rPr>
                <w:rFonts w:hint="eastAsia" w:ascii="Calibri" w:hAnsi="Calibri"/>
                <w:color w:val="auto"/>
                <w:szCs w:val="22"/>
              </w:rPr>
            </w:pPr>
            <w:r>
              <w:rPr>
                <w:rFonts w:hint="eastAsia" w:ascii="Calibri" w:hAnsi="Calibri"/>
                <w:color w:val="auto"/>
                <w:szCs w:val="22"/>
              </w:rPr>
              <w:t>业绩</w:t>
            </w:r>
          </w:p>
        </w:tc>
        <w:tc>
          <w:tcPr>
            <w:tcW w:w="5655" w:type="dxa"/>
            <w:vAlign w:val="center"/>
          </w:tcPr>
          <w:p>
            <w:pPr>
              <w:spacing w:line="300" w:lineRule="auto"/>
              <w:rPr>
                <w:rFonts w:hint="eastAsia" w:ascii="Calibri" w:hAnsi="Calibri"/>
                <w:color w:val="auto"/>
                <w:szCs w:val="22"/>
              </w:rPr>
            </w:pPr>
            <w:r>
              <w:rPr>
                <w:rFonts w:hint="eastAsia" w:ascii="Calibri" w:hAnsi="Calibri"/>
                <w:color w:val="auto"/>
                <w:szCs w:val="22"/>
              </w:rPr>
              <w:t>提供自2014年10月1日以来同类采购项目的相关业绩证明，项目合同及中标（成交）通知书、验收报告复印件（加盖公章有效），每提供一个</w:t>
            </w:r>
            <w:r>
              <w:rPr>
                <w:rFonts w:hint="eastAsia" w:ascii="Calibri" w:hAnsi="Calibri"/>
                <w:color w:val="auto"/>
                <w:szCs w:val="22"/>
                <w:lang w:eastAsia="zh-CN"/>
              </w:rPr>
              <w:t>得</w:t>
            </w:r>
            <w:r>
              <w:rPr>
                <w:rFonts w:hint="eastAsia" w:ascii="Calibri" w:hAnsi="Calibri"/>
                <w:color w:val="auto"/>
                <w:szCs w:val="22"/>
              </w:rPr>
              <w:t>4分，最高</w:t>
            </w:r>
            <w:r>
              <w:rPr>
                <w:rFonts w:hint="eastAsia" w:ascii="Calibri" w:hAnsi="Calibri"/>
                <w:color w:val="auto"/>
                <w:szCs w:val="22"/>
                <w:lang w:eastAsia="zh-CN"/>
              </w:rPr>
              <w:t>得</w:t>
            </w:r>
            <w:r>
              <w:rPr>
                <w:rFonts w:hint="eastAsia" w:ascii="Calibri" w:hAnsi="Calibri"/>
                <w:color w:val="auto"/>
                <w:szCs w:val="22"/>
              </w:rPr>
              <w:t>20分，不提供不得分。</w:t>
            </w:r>
          </w:p>
        </w:tc>
        <w:tc>
          <w:tcPr>
            <w:tcW w:w="821" w:type="dxa"/>
            <w:vAlign w:val="center"/>
          </w:tcPr>
          <w:p>
            <w:pPr>
              <w:jc w:val="center"/>
              <w:rPr>
                <w:rFonts w:hint="eastAsia" w:ascii="Calibri" w:hAnsi="Calibri"/>
                <w:color w:val="auto"/>
                <w:szCs w:val="22"/>
              </w:rPr>
            </w:pPr>
            <w:r>
              <w:rPr>
                <w:rFonts w:hint="eastAsia" w:ascii="Calibri" w:hAnsi="Calibri"/>
                <w:color w:val="auto"/>
                <w:szCs w:val="22"/>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5" w:type="dxa"/>
            <w:vMerge w:val="continue"/>
            <w:vAlign w:val="center"/>
          </w:tcPr>
          <w:p>
            <w:pPr>
              <w:jc w:val="center"/>
              <w:rPr>
                <w:rFonts w:hint="eastAsia" w:ascii="Calibri" w:hAnsi="Calibri"/>
                <w:color w:val="auto"/>
                <w:szCs w:val="22"/>
              </w:rPr>
            </w:pPr>
          </w:p>
        </w:tc>
        <w:tc>
          <w:tcPr>
            <w:tcW w:w="1155" w:type="dxa"/>
            <w:vMerge w:val="restart"/>
            <w:vAlign w:val="center"/>
          </w:tcPr>
          <w:p>
            <w:pPr>
              <w:jc w:val="center"/>
              <w:rPr>
                <w:rFonts w:hint="eastAsia" w:ascii="Calibri" w:hAnsi="Calibri"/>
                <w:color w:val="auto"/>
                <w:szCs w:val="22"/>
              </w:rPr>
            </w:pPr>
            <w:r>
              <w:rPr>
                <w:rFonts w:hint="eastAsia" w:ascii="Calibri" w:hAnsi="Calibri"/>
                <w:color w:val="auto"/>
                <w:szCs w:val="22"/>
              </w:rPr>
              <w:t>认证证书</w:t>
            </w:r>
          </w:p>
        </w:tc>
        <w:tc>
          <w:tcPr>
            <w:tcW w:w="5655" w:type="dxa"/>
            <w:vAlign w:val="center"/>
          </w:tcPr>
          <w:p>
            <w:pPr>
              <w:spacing w:line="300" w:lineRule="auto"/>
              <w:rPr>
                <w:rFonts w:hint="eastAsia" w:ascii="Calibri" w:hAnsi="Calibri"/>
                <w:color w:val="auto"/>
                <w:szCs w:val="22"/>
              </w:rPr>
            </w:pPr>
            <w:r>
              <w:rPr>
                <w:rFonts w:hint="eastAsia" w:ascii="Calibri" w:hAnsi="Calibri"/>
                <w:color w:val="auto"/>
                <w:szCs w:val="22"/>
              </w:rPr>
              <w:t>提供ISO13485医疗器械质量管理体系认证证书复印件（加盖公章有效），提供者得5分，否则不得分</w:t>
            </w:r>
          </w:p>
        </w:tc>
        <w:tc>
          <w:tcPr>
            <w:tcW w:w="821" w:type="dxa"/>
            <w:vAlign w:val="center"/>
          </w:tcPr>
          <w:p>
            <w:pPr>
              <w:jc w:val="center"/>
              <w:rPr>
                <w:rFonts w:hint="eastAsia" w:ascii="Calibri" w:hAnsi="Calibri"/>
                <w:color w:val="auto"/>
                <w:szCs w:val="22"/>
              </w:rPr>
            </w:pPr>
            <w:r>
              <w:rPr>
                <w:rFonts w:hint="eastAsia" w:ascii="Calibri" w:hAnsi="Calibri"/>
                <w:color w:val="auto"/>
                <w:szCs w:val="22"/>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5" w:type="dxa"/>
            <w:vMerge w:val="continue"/>
            <w:vAlign w:val="center"/>
          </w:tcPr>
          <w:p>
            <w:pPr>
              <w:jc w:val="center"/>
              <w:rPr>
                <w:rFonts w:hint="eastAsia" w:ascii="Calibri" w:hAnsi="Calibri"/>
                <w:color w:val="auto"/>
                <w:szCs w:val="22"/>
              </w:rPr>
            </w:pPr>
          </w:p>
        </w:tc>
        <w:tc>
          <w:tcPr>
            <w:tcW w:w="1155" w:type="dxa"/>
            <w:vMerge w:val="continue"/>
            <w:vAlign w:val="center"/>
          </w:tcPr>
          <w:p>
            <w:pPr>
              <w:jc w:val="center"/>
              <w:rPr>
                <w:rFonts w:hint="eastAsia" w:ascii="Calibri" w:hAnsi="Calibri"/>
                <w:color w:val="auto"/>
                <w:szCs w:val="22"/>
              </w:rPr>
            </w:pPr>
          </w:p>
        </w:tc>
        <w:tc>
          <w:tcPr>
            <w:tcW w:w="5655" w:type="dxa"/>
            <w:vAlign w:val="center"/>
          </w:tcPr>
          <w:p>
            <w:pPr>
              <w:spacing w:line="300" w:lineRule="auto"/>
              <w:rPr>
                <w:rFonts w:hint="eastAsia" w:ascii="Calibri" w:hAnsi="Calibri"/>
                <w:color w:val="auto"/>
                <w:szCs w:val="22"/>
              </w:rPr>
            </w:pPr>
            <w:r>
              <w:rPr>
                <w:rFonts w:hint="eastAsia" w:ascii="Calibri" w:hAnsi="Calibri"/>
                <w:color w:val="auto"/>
                <w:szCs w:val="22"/>
              </w:rPr>
              <w:t>提供ISO9001质量管理体系认证证书复印件（加盖公章有效），提供得5分，不提供不得分</w:t>
            </w:r>
          </w:p>
        </w:tc>
        <w:tc>
          <w:tcPr>
            <w:tcW w:w="821" w:type="dxa"/>
            <w:vAlign w:val="center"/>
          </w:tcPr>
          <w:p>
            <w:pPr>
              <w:jc w:val="center"/>
              <w:rPr>
                <w:rFonts w:hint="eastAsia" w:ascii="Calibri" w:hAnsi="Calibri"/>
                <w:color w:val="auto"/>
                <w:szCs w:val="22"/>
              </w:rPr>
            </w:pPr>
            <w:r>
              <w:rPr>
                <w:rFonts w:hint="eastAsia" w:ascii="Calibri" w:hAnsi="Calibri"/>
                <w:color w:val="auto"/>
                <w:szCs w:val="22"/>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5" w:type="dxa"/>
            <w:vAlign w:val="center"/>
          </w:tcPr>
          <w:p>
            <w:pPr>
              <w:jc w:val="center"/>
              <w:rPr>
                <w:rFonts w:hint="eastAsia" w:ascii="Calibri" w:hAnsi="Calibri"/>
                <w:color w:val="auto"/>
                <w:szCs w:val="22"/>
              </w:rPr>
            </w:pPr>
            <w:r>
              <w:rPr>
                <w:rFonts w:hint="eastAsia" w:ascii="Calibri" w:hAnsi="Calibri"/>
                <w:color w:val="auto"/>
                <w:szCs w:val="22"/>
              </w:rPr>
              <w:t>技术部分</w:t>
            </w:r>
          </w:p>
        </w:tc>
        <w:tc>
          <w:tcPr>
            <w:tcW w:w="1155" w:type="dxa"/>
            <w:vAlign w:val="center"/>
          </w:tcPr>
          <w:p>
            <w:pPr>
              <w:jc w:val="center"/>
              <w:rPr>
                <w:rFonts w:hint="eastAsia" w:ascii="Calibri" w:hAnsi="Calibri"/>
                <w:color w:val="auto"/>
                <w:szCs w:val="22"/>
              </w:rPr>
            </w:pPr>
            <w:r>
              <w:rPr>
                <w:rFonts w:hint="eastAsia" w:ascii="Calibri" w:hAnsi="Calibri"/>
                <w:color w:val="auto"/>
                <w:szCs w:val="22"/>
              </w:rPr>
              <w:t>技术参数响应程度</w:t>
            </w:r>
          </w:p>
        </w:tc>
        <w:tc>
          <w:tcPr>
            <w:tcW w:w="5655" w:type="dxa"/>
            <w:vAlign w:val="center"/>
          </w:tcPr>
          <w:p>
            <w:pPr>
              <w:spacing w:line="300" w:lineRule="auto"/>
              <w:rPr>
                <w:rFonts w:hint="eastAsia" w:ascii="Calibri" w:hAnsi="Calibri"/>
                <w:color w:val="auto"/>
                <w:szCs w:val="22"/>
              </w:rPr>
            </w:pPr>
            <w:r>
              <w:rPr>
                <w:rFonts w:hint="eastAsia" w:ascii="Calibri" w:hAnsi="Calibri"/>
                <w:color w:val="auto"/>
                <w:szCs w:val="22"/>
              </w:rPr>
              <w:t>根据投标人对招标文件技术参数响应程度进行评审</w:t>
            </w:r>
          </w:p>
          <w:p>
            <w:pPr>
              <w:spacing w:line="300" w:lineRule="auto"/>
              <w:rPr>
                <w:rFonts w:hint="eastAsia" w:ascii="Calibri" w:hAnsi="Calibri"/>
                <w:color w:val="auto"/>
                <w:szCs w:val="22"/>
              </w:rPr>
            </w:pPr>
            <w:r>
              <w:rPr>
                <w:rFonts w:hint="eastAsia" w:ascii="Calibri" w:hAnsi="Calibri"/>
                <w:color w:val="auto"/>
                <w:szCs w:val="22"/>
              </w:rPr>
              <w:t>完全响应者得30分，一项不响应不得分</w:t>
            </w:r>
          </w:p>
        </w:tc>
        <w:tc>
          <w:tcPr>
            <w:tcW w:w="821" w:type="dxa"/>
            <w:vAlign w:val="center"/>
          </w:tcPr>
          <w:p>
            <w:pPr>
              <w:jc w:val="center"/>
              <w:rPr>
                <w:rFonts w:hint="eastAsia" w:ascii="Calibri" w:hAnsi="Calibri"/>
                <w:color w:val="auto"/>
                <w:szCs w:val="22"/>
              </w:rPr>
            </w:pPr>
            <w:r>
              <w:rPr>
                <w:rFonts w:hint="eastAsia" w:ascii="Calibri" w:hAnsi="Calibri"/>
                <w:color w:val="auto"/>
                <w:szCs w:val="22"/>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5" w:hRule="atLeast"/>
        </w:trPr>
        <w:tc>
          <w:tcPr>
            <w:tcW w:w="1075" w:type="dxa"/>
            <w:vAlign w:val="center"/>
          </w:tcPr>
          <w:p>
            <w:pPr>
              <w:jc w:val="center"/>
              <w:rPr>
                <w:rFonts w:hint="eastAsia" w:ascii="Calibri" w:hAnsi="Calibri"/>
                <w:color w:val="auto"/>
                <w:szCs w:val="22"/>
              </w:rPr>
            </w:pPr>
            <w:r>
              <w:rPr>
                <w:rFonts w:hint="eastAsia" w:ascii="Calibri" w:hAnsi="Calibri"/>
                <w:color w:val="auto"/>
                <w:szCs w:val="22"/>
              </w:rPr>
              <w:t>服务部分</w:t>
            </w:r>
          </w:p>
        </w:tc>
        <w:tc>
          <w:tcPr>
            <w:tcW w:w="1155" w:type="dxa"/>
            <w:vAlign w:val="center"/>
          </w:tcPr>
          <w:p>
            <w:pPr>
              <w:jc w:val="center"/>
              <w:rPr>
                <w:rFonts w:hint="eastAsia" w:ascii="Calibri" w:hAnsi="Calibri"/>
                <w:color w:val="auto"/>
                <w:szCs w:val="22"/>
              </w:rPr>
            </w:pPr>
            <w:r>
              <w:rPr>
                <w:rFonts w:hint="eastAsia" w:ascii="Calibri" w:hAnsi="Calibri"/>
                <w:color w:val="auto"/>
                <w:szCs w:val="22"/>
              </w:rPr>
              <w:t>售后服务</w:t>
            </w:r>
          </w:p>
        </w:tc>
        <w:tc>
          <w:tcPr>
            <w:tcW w:w="5655" w:type="dxa"/>
            <w:vAlign w:val="center"/>
          </w:tcPr>
          <w:p>
            <w:pPr>
              <w:spacing w:line="300" w:lineRule="auto"/>
              <w:rPr>
                <w:rFonts w:hint="eastAsia" w:ascii="Calibri" w:hAnsi="Calibri"/>
                <w:color w:val="auto"/>
                <w:szCs w:val="22"/>
              </w:rPr>
            </w:pPr>
            <w:r>
              <w:rPr>
                <w:rFonts w:hint="eastAsia" w:ascii="Calibri" w:hAnsi="Calibri"/>
                <w:color w:val="auto"/>
                <w:szCs w:val="22"/>
              </w:rPr>
              <w:t>根据投标人针对本项目的具体实施方案打分，考虑因素如下：质保期、售后服务方案、质量保证措施、响应时间等。</w:t>
            </w:r>
          </w:p>
          <w:p>
            <w:pPr>
              <w:spacing w:line="300" w:lineRule="auto"/>
              <w:rPr>
                <w:rFonts w:hint="eastAsia" w:ascii="Calibri" w:hAnsi="Calibri"/>
                <w:color w:val="auto"/>
                <w:szCs w:val="22"/>
              </w:rPr>
            </w:pPr>
            <w:r>
              <w:rPr>
                <w:rFonts w:hint="eastAsia" w:ascii="Calibri" w:hAnsi="Calibri"/>
                <w:color w:val="auto"/>
                <w:szCs w:val="22"/>
              </w:rPr>
              <w:t>优秀得10分；良好得5分；一般得0分。</w:t>
            </w:r>
          </w:p>
        </w:tc>
        <w:tc>
          <w:tcPr>
            <w:tcW w:w="821" w:type="dxa"/>
            <w:vAlign w:val="center"/>
          </w:tcPr>
          <w:p>
            <w:pPr>
              <w:jc w:val="center"/>
              <w:rPr>
                <w:rFonts w:hint="eastAsia" w:ascii="Calibri" w:hAnsi="Calibri"/>
                <w:color w:val="auto"/>
                <w:szCs w:val="22"/>
              </w:rPr>
            </w:pPr>
            <w:r>
              <w:rPr>
                <w:rFonts w:hint="eastAsia" w:ascii="Calibri" w:hAnsi="Calibri"/>
                <w:color w:val="auto"/>
                <w:szCs w:val="22"/>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5" w:type="dxa"/>
            <w:vAlign w:val="center"/>
          </w:tcPr>
          <w:p>
            <w:pPr>
              <w:jc w:val="center"/>
              <w:rPr>
                <w:rFonts w:hint="eastAsia" w:ascii="Calibri" w:hAnsi="Calibri"/>
                <w:color w:val="auto"/>
                <w:szCs w:val="22"/>
              </w:rPr>
            </w:pPr>
            <w:r>
              <w:rPr>
                <w:rFonts w:hint="eastAsia" w:ascii="Calibri" w:hAnsi="Calibri"/>
                <w:color w:val="auto"/>
                <w:szCs w:val="22"/>
              </w:rPr>
              <w:t>价格</w:t>
            </w:r>
          </w:p>
        </w:tc>
        <w:tc>
          <w:tcPr>
            <w:tcW w:w="1155" w:type="dxa"/>
            <w:vAlign w:val="center"/>
          </w:tcPr>
          <w:p>
            <w:pPr>
              <w:jc w:val="center"/>
              <w:rPr>
                <w:rFonts w:hint="eastAsia" w:ascii="Calibri" w:hAnsi="Calibri"/>
                <w:color w:val="auto"/>
                <w:szCs w:val="22"/>
              </w:rPr>
            </w:pPr>
            <w:r>
              <w:rPr>
                <w:rFonts w:hint="eastAsia" w:ascii="Calibri" w:hAnsi="Calibri"/>
                <w:color w:val="auto"/>
                <w:szCs w:val="22"/>
              </w:rPr>
              <w:t>投标报价</w:t>
            </w:r>
          </w:p>
        </w:tc>
        <w:tc>
          <w:tcPr>
            <w:tcW w:w="5655" w:type="dxa"/>
            <w:vAlign w:val="center"/>
          </w:tcPr>
          <w:p>
            <w:pPr>
              <w:widowControl/>
              <w:spacing w:line="300" w:lineRule="auto"/>
              <w:rPr>
                <w:rFonts w:hint="eastAsia" w:ascii="宋体" w:hAnsi="宋体" w:cs="宋体"/>
                <w:color w:val="auto"/>
                <w:kern w:val="0"/>
              </w:rPr>
            </w:pPr>
            <w:r>
              <w:rPr>
                <w:rFonts w:hint="eastAsia" w:ascii="宋体" w:hAnsi="宋体" w:cs="宋体"/>
                <w:color w:val="auto"/>
                <w:kern w:val="0"/>
              </w:rPr>
              <w:t>价格分统一采用低价优先法计算，将通过初步评审的所有投标人的投标价格，即满足招标文件要求且价格最低的投标价为基准价，其价格分为满分。其他投标人的价格分统一按照下列公式计算：</w:t>
            </w:r>
          </w:p>
          <w:p>
            <w:pPr>
              <w:widowControl/>
              <w:spacing w:line="300" w:lineRule="auto"/>
              <w:rPr>
                <w:rFonts w:hint="eastAsia" w:ascii="宋体" w:hAnsi="宋体" w:cs="宋体"/>
                <w:color w:val="auto"/>
                <w:kern w:val="0"/>
              </w:rPr>
            </w:pPr>
            <w:r>
              <w:rPr>
                <w:rFonts w:hint="eastAsia" w:ascii="宋体" w:hAnsi="宋体" w:cs="宋体"/>
                <w:color w:val="auto"/>
                <w:kern w:val="0"/>
              </w:rPr>
              <w:t>价格分=(基准价／投标报价)×价格权值×100</w:t>
            </w:r>
          </w:p>
          <w:p>
            <w:pPr>
              <w:spacing w:line="300" w:lineRule="auto"/>
              <w:rPr>
                <w:rFonts w:hint="eastAsia" w:ascii="Calibri" w:hAnsi="Calibri"/>
                <w:color w:val="auto"/>
                <w:szCs w:val="22"/>
              </w:rPr>
            </w:pPr>
            <w:r>
              <w:rPr>
                <w:rFonts w:hint="eastAsia" w:ascii="宋体" w:hAnsi="宋体"/>
                <w:bCs/>
                <w:color w:val="auto"/>
                <w:szCs w:val="22"/>
              </w:rPr>
              <w:t>备注：投标报价得分四舍五入后，</w:t>
            </w:r>
            <w:r>
              <w:rPr>
                <w:rFonts w:hint="eastAsia" w:ascii="Arial" w:hAnsi="Arial" w:cs="Arial"/>
                <w:color w:val="auto"/>
                <w:szCs w:val="20"/>
              </w:rPr>
              <w:t>小数点后保留两位有效数</w:t>
            </w:r>
            <w:r>
              <w:rPr>
                <w:rFonts w:hint="eastAsia" w:ascii="宋体" w:hAnsi="宋体"/>
                <w:bCs/>
                <w:color w:val="auto"/>
                <w:szCs w:val="22"/>
              </w:rPr>
              <w:t>。</w:t>
            </w:r>
          </w:p>
        </w:tc>
        <w:tc>
          <w:tcPr>
            <w:tcW w:w="821" w:type="dxa"/>
            <w:vAlign w:val="center"/>
          </w:tcPr>
          <w:p>
            <w:pPr>
              <w:jc w:val="center"/>
              <w:rPr>
                <w:rFonts w:hint="eastAsia" w:ascii="Calibri" w:hAnsi="Calibri"/>
                <w:color w:val="auto"/>
                <w:szCs w:val="22"/>
              </w:rPr>
            </w:pPr>
            <w:r>
              <w:rPr>
                <w:rFonts w:hint="eastAsia" w:ascii="Calibri" w:hAnsi="Calibri"/>
                <w:color w:val="auto"/>
                <w:szCs w:val="22"/>
              </w:rPr>
              <w:t>30分</w:t>
            </w:r>
          </w:p>
        </w:tc>
      </w:tr>
    </w:tbl>
    <w:p>
      <w:pPr>
        <w:spacing w:line="500" w:lineRule="exact"/>
        <w:ind w:right="-334" w:rightChars="-159"/>
        <w:rPr>
          <w:rFonts w:hint="eastAsia" w:ascii="宋体" w:hAnsi="宋体" w:cs="宋体"/>
          <w:b/>
          <w:sz w:val="24"/>
          <w:szCs w:val="24"/>
        </w:rPr>
      </w:pPr>
      <w:r>
        <w:rPr>
          <w:rFonts w:hint="eastAsia" w:ascii="宋体" w:hAnsi="宋体" w:cs="宋体"/>
          <w:b/>
          <w:sz w:val="24"/>
          <w:szCs w:val="24"/>
        </w:rPr>
        <w:t>备注：1、除价格分外，需标注响应评分标准的竞标书起止页对照页码，不准确可能造成评委无法直观定位应标内容而做出不利判断。</w:t>
      </w:r>
    </w:p>
    <w:p>
      <w:pPr>
        <w:spacing w:line="500" w:lineRule="exact"/>
        <w:ind w:left="-359" w:right="-334" w:rightChars="-159"/>
        <w:rPr>
          <w:rFonts w:hint="eastAsia" w:ascii="宋体" w:hAnsi="宋体" w:cs="宋体"/>
          <w:sz w:val="24"/>
          <w:szCs w:val="24"/>
        </w:rPr>
      </w:pPr>
      <w:r>
        <w:rPr>
          <w:rFonts w:hint="eastAsia" w:ascii="宋体" w:hAnsi="宋体" w:cs="宋体"/>
          <w:b/>
          <w:sz w:val="24"/>
          <w:szCs w:val="24"/>
        </w:rPr>
        <w:t xml:space="preserve">         2、填写此表后需打印纸质文件并加盖单位公章（实物公章），作为纸质投标文件的一部分。</w:t>
      </w:r>
    </w:p>
    <w:p>
      <w:pPr>
        <w:spacing w:line="500" w:lineRule="exact"/>
        <w:ind w:right="-334" w:rightChars="-159"/>
        <w:rPr>
          <w:rFonts w:ascii="宋体"/>
          <w:sz w:val="24"/>
          <w:szCs w:val="24"/>
        </w:rPr>
      </w:pPr>
      <w:r>
        <w:rPr>
          <w:rFonts w:hint="eastAsia" w:ascii="宋体" w:hAnsi="宋体" w:cs="宋体"/>
          <w:sz w:val="24"/>
          <w:szCs w:val="24"/>
        </w:rPr>
        <w:t>评标要求：</w:t>
      </w:r>
    </w:p>
    <w:p>
      <w:pPr>
        <w:spacing w:line="500" w:lineRule="exact"/>
        <w:ind w:left="-359" w:leftChars="-171" w:right="-334" w:rightChars="-159"/>
        <w:rPr>
          <w:rFonts w:hint="eastAsia" w:ascii="宋体" w:hAnsi="宋体" w:cs="宋体"/>
          <w:sz w:val="24"/>
          <w:szCs w:val="24"/>
        </w:rPr>
      </w:pPr>
      <w:r>
        <w:rPr>
          <w:rFonts w:ascii="宋体" w:hAnsi="宋体" w:cs="宋体"/>
          <w:sz w:val="24"/>
          <w:szCs w:val="24"/>
        </w:rPr>
        <w:t xml:space="preserve">   </w:t>
      </w:r>
      <w:r>
        <w:rPr>
          <w:rFonts w:hint="eastAsia" w:ascii="宋体" w:hAnsi="宋体" w:cs="宋体"/>
          <w:sz w:val="24"/>
          <w:szCs w:val="24"/>
        </w:rPr>
        <w:t xml:space="preserve"> </w:t>
      </w:r>
      <w:r>
        <w:rPr>
          <w:rFonts w:ascii="宋体" w:hAnsi="宋体" w:cs="宋体"/>
          <w:sz w:val="24"/>
          <w:szCs w:val="24"/>
        </w:rPr>
        <w:t>1</w:t>
      </w:r>
      <w:r>
        <w:rPr>
          <w:rFonts w:hint="eastAsia" w:ascii="宋体" w:hAnsi="宋体" w:cs="宋体"/>
          <w:sz w:val="24"/>
          <w:szCs w:val="24"/>
        </w:rPr>
        <w:t>、商务标部分：如评委认为投标报价明显低于成本价时，投标人应写出书面材料证明其合理报价的原因，经多数评委和该报价的投标人同意并签字确认后继续评标，否则该投标人投标予以拒绝。</w:t>
      </w:r>
    </w:p>
    <w:p>
      <w:pPr>
        <w:spacing w:line="500" w:lineRule="exact"/>
        <w:ind w:left="-359" w:leftChars="-171" w:right="-334" w:rightChars="-159" w:firstLine="480" w:firstLineChars="200"/>
        <w:rPr>
          <w:rFonts w:hint="eastAsia" w:ascii="宋体" w:hAnsi="宋体" w:cs="宋体"/>
          <w:sz w:val="24"/>
          <w:szCs w:val="24"/>
        </w:rPr>
      </w:pPr>
      <w:r>
        <w:rPr>
          <w:rFonts w:ascii="宋体" w:hAnsi="宋体" w:cs="宋体"/>
          <w:sz w:val="24"/>
          <w:szCs w:val="24"/>
        </w:rPr>
        <w:t>2</w:t>
      </w:r>
      <w:r>
        <w:rPr>
          <w:rFonts w:hint="eastAsia" w:ascii="宋体" w:hAnsi="宋体" w:cs="宋体"/>
          <w:sz w:val="24"/>
          <w:szCs w:val="24"/>
        </w:rPr>
        <w:t>、技术标部分、售后服务情况等由评委对各投标书进行综合比较各投标人的响应程度后分项打分。打分表作为招标归档资料保存。</w:t>
      </w:r>
    </w:p>
    <w:p>
      <w:pPr>
        <w:spacing w:line="500" w:lineRule="exact"/>
        <w:ind w:left="-359" w:leftChars="-171" w:right="-334" w:rightChars="-159" w:firstLine="480" w:firstLineChars="200"/>
        <w:rPr>
          <w:rFonts w:hint="eastAsia" w:ascii="宋体" w:hAnsi="宋体" w:cs="宋体"/>
          <w:sz w:val="24"/>
          <w:szCs w:val="24"/>
        </w:rPr>
      </w:pPr>
      <w:r>
        <w:rPr>
          <w:rFonts w:hint="eastAsia" w:ascii="宋体" w:hAnsi="宋体"/>
          <w:sz w:val="24"/>
          <w:szCs w:val="24"/>
        </w:rPr>
        <w:t>3、招标文件中未载明的评标细则或排他性、歧视性条款、个别品牌个性化要求的，不作为评标依据。</w:t>
      </w:r>
    </w:p>
    <w:p>
      <w:pPr>
        <w:spacing w:line="500" w:lineRule="exact"/>
        <w:ind w:left="-359" w:leftChars="-171" w:right="-334" w:rightChars="-159" w:firstLine="480" w:firstLineChars="200"/>
        <w:rPr>
          <w:rFonts w:hint="eastAsia" w:ascii="宋体" w:hAnsi="宋体" w:cs="宋体"/>
          <w:sz w:val="24"/>
          <w:szCs w:val="24"/>
        </w:rPr>
      </w:pPr>
      <w:r>
        <w:rPr>
          <w:rFonts w:hint="eastAsia" w:ascii="宋体" w:hAnsi="宋体" w:cs="宋体"/>
          <w:sz w:val="24"/>
          <w:szCs w:val="24"/>
        </w:rPr>
        <w:t>4、采购人应当确定排名第一的中标候选人为中标人。中标供应商因不可抗力或者自身原因不能履行政府采购合同的，采购人可以与排位在中标供应商之后的第一位的中标候选供应商签订政府采购合同，以此类推。</w:t>
      </w:r>
    </w:p>
    <w:p>
      <w:pPr>
        <w:spacing w:line="500" w:lineRule="exact"/>
        <w:ind w:left="-359" w:leftChars="-171" w:right="-334" w:rightChars="-159"/>
        <w:rPr>
          <w:rFonts w:ascii="宋体"/>
          <w:b/>
          <w:bCs/>
          <w:sz w:val="24"/>
          <w:szCs w:val="24"/>
        </w:rPr>
      </w:pPr>
      <w:r>
        <w:rPr>
          <w:rFonts w:ascii="宋体" w:hAnsi="宋体" w:cs="宋体"/>
          <w:b/>
          <w:bCs/>
          <w:sz w:val="24"/>
          <w:szCs w:val="24"/>
        </w:rPr>
        <w:t>21</w:t>
      </w:r>
      <w:r>
        <w:rPr>
          <w:rFonts w:hint="eastAsia" w:ascii="宋体" w:hAnsi="宋体" w:cs="宋体"/>
          <w:b/>
          <w:bCs/>
          <w:sz w:val="24"/>
          <w:szCs w:val="24"/>
        </w:rPr>
        <w:t>．评标过程的保密性</w:t>
      </w:r>
    </w:p>
    <w:p>
      <w:pPr>
        <w:spacing w:line="500" w:lineRule="exact"/>
        <w:ind w:left="-359" w:leftChars="-171" w:right="-334" w:rightChars="-159" w:firstLine="360" w:firstLineChars="150"/>
        <w:rPr>
          <w:rFonts w:hint="eastAsia" w:ascii="宋体" w:hAnsi="宋体" w:cs="宋体"/>
          <w:sz w:val="24"/>
          <w:szCs w:val="24"/>
        </w:rPr>
      </w:pPr>
      <w:r>
        <w:rPr>
          <w:rFonts w:hint="eastAsia" w:ascii="宋体" w:hAnsi="宋体" w:cs="宋体"/>
          <w:sz w:val="24"/>
          <w:szCs w:val="24"/>
        </w:rPr>
        <w:t xml:space="preserve"> </w:t>
      </w:r>
      <w:r>
        <w:rPr>
          <w:rFonts w:ascii="宋体" w:hAnsi="宋体" w:cs="宋体"/>
          <w:sz w:val="24"/>
          <w:szCs w:val="24"/>
        </w:rPr>
        <w:t xml:space="preserve">21.1 </w:t>
      </w:r>
      <w:r>
        <w:rPr>
          <w:rFonts w:hint="eastAsia" w:ascii="宋体" w:hAnsi="宋体" w:cs="宋体"/>
          <w:sz w:val="24"/>
          <w:szCs w:val="24"/>
        </w:rPr>
        <w:t>开标后，直到授予中标人合同止，凡是与标书审查、澄清、评价、比较以及授标建议等方面有关的情况，均不得向投标人或其他无关的人员透露。</w:t>
      </w:r>
    </w:p>
    <w:p>
      <w:pPr>
        <w:spacing w:line="500" w:lineRule="exact"/>
        <w:ind w:left="-359" w:leftChars="-171" w:right="-334" w:rightChars="-159" w:firstLine="360" w:firstLineChars="150"/>
        <w:rPr>
          <w:rFonts w:ascii="宋体"/>
          <w:sz w:val="24"/>
          <w:szCs w:val="24"/>
        </w:rPr>
      </w:pPr>
      <w:r>
        <w:rPr>
          <w:rFonts w:hint="eastAsia" w:ascii="宋体" w:hAnsi="宋体" w:cs="宋体"/>
          <w:sz w:val="24"/>
          <w:szCs w:val="24"/>
        </w:rPr>
        <w:t xml:space="preserve"> </w:t>
      </w:r>
      <w:r>
        <w:rPr>
          <w:rFonts w:ascii="宋体" w:hAnsi="宋体" w:cs="宋体"/>
          <w:sz w:val="24"/>
          <w:szCs w:val="24"/>
        </w:rPr>
        <w:t>21.2</w:t>
      </w:r>
      <w:r>
        <w:rPr>
          <w:rFonts w:hint="eastAsia" w:ascii="宋体" w:hAnsi="宋体" w:cs="宋体"/>
          <w:sz w:val="24"/>
          <w:szCs w:val="24"/>
        </w:rPr>
        <w:t xml:space="preserve"> 在评标过程中，投标人如向评委会成员施加任何影响，都将会导致其投标被拒绝。</w:t>
      </w:r>
    </w:p>
    <w:p>
      <w:pPr>
        <w:adjustRightInd w:val="0"/>
        <w:snapToGrid w:val="0"/>
        <w:spacing w:line="500" w:lineRule="exact"/>
        <w:ind w:left="-359" w:leftChars="-171" w:right="-334" w:rightChars="-159"/>
        <w:rPr>
          <w:rFonts w:ascii="宋体"/>
          <w:b/>
          <w:bCs/>
          <w:sz w:val="24"/>
          <w:szCs w:val="24"/>
        </w:rPr>
      </w:pPr>
      <w:r>
        <w:rPr>
          <w:rFonts w:ascii="宋体" w:hAnsi="宋体" w:cs="宋体"/>
          <w:b/>
          <w:bCs/>
          <w:sz w:val="24"/>
          <w:szCs w:val="24"/>
        </w:rPr>
        <w:t>22</w:t>
      </w:r>
      <w:r>
        <w:rPr>
          <w:rFonts w:hint="eastAsia" w:ascii="宋体" w:hAnsi="宋体" w:cs="宋体"/>
          <w:b/>
          <w:bCs/>
          <w:sz w:val="24"/>
          <w:szCs w:val="24"/>
        </w:rPr>
        <w:t>．在招标采购中，出现下列情形之一的，应予以废标：</w:t>
      </w:r>
    </w:p>
    <w:p>
      <w:pPr>
        <w:adjustRightInd w:val="0"/>
        <w:snapToGrid w:val="0"/>
        <w:spacing w:line="500" w:lineRule="exact"/>
        <w:ind w:left="-359" w:leftChars="-171" w:right="-334" w:rightChars="-159" w:firstLine="480" w:firstLineChars="200"/>
        <w:rPr>
          <w:rFonts w:hint="eastAsia" w:ascii="宋体" w:hAnsi="宋体" w:cs="宋体"/>
          <w:sz w:val="24"/>
          <w:szCs w:val="24"/>
        </w:rPr>
      </w:pPr>
      <w:r>
        <w:rPr>
          <w:rFonts w:ascii="宋体" w:hAnsi="宋体" w:cs="宋体"/>
          <w:sz w:val="24"/>
          <w:szCs w:val="24"/>
        </w:rPr>
        <w:t>22.</w:t>
      </w:r>
      <w:r>
        <w:rPr>
          <w:rFonts w:hint="eastAsia" w:ascii="宋体" w:hAnsi="宋体" w:cs="宋体"/>
          <w:sz w:val="24"/>
          <w:szCs w:val="24"/>
        </w:rPr>
        <w:t>1出现影响采购公正的违法、违规行为的；</w:t>
      </w:r>
    </w:p>
    <w:p>
      <w:pPr>
        <w:adjustRightInd w:val="0"/>
        <w:snapToGrid w:val="0"/>
        <w:spacing w:line="500" w:lineRule="exact"/>
        <w:ind w:left="-359" w:leftChars="-171" w:right="-334" w:rightChars="-159" w:firstLine="360" w:firstLineChars="150"/>
        <w:rPr>
          <w:rFonts w:hint="eastAsia" w:ascii="宋体" w:hAnsi="宋体" w:cs="宋体"/>
          <w:sz w:val="24"/>
          <w:szCs w:val="24"/>
        </w:rPr>
      </w:pPr>
      <w:r>
        <w:rPr>
          <w:rFonts w:hint="eastAsia" w:ascii="宋体" w:hAnsi="宋体" w:cs="宋体"/>
          <w:sz w:val="24"/>
          <w:szCs w:val="24"/>
        </w:rPr>
        <w:t xml:space="preserve"> </w:t>
      </w:r>
      <w:r>
        <w:rPr>
          <w:rFonts w:ascii="宋体" w:hAnsi="宋体" w:cs="宋体"/>
          <w:sz w:val="24"/>
          <w:szCs w:val="24"/>
        </w:rPr>
        <w:t>22.</w:t>
      </w:r>
      <w:r>
        <w:rPr>
          <w:rFonts w:hint="eastAsia" w:ascii="宋体" w:hAnsi="宋体" w:cs="宋体"/>
          <w:sz w:val="24"/>
          <w:szCs w:val="24"/>
        </w:rPr>
        <w:t>2投标人的报价均超出了采购预算，采购人不能支付的；</w:t>
      </w:r>
    </w:p>
    <w:p>
      <w:pPr>
        <w:adjustRightInd w:val="0"/>
        <w:snapToGrid w:val="0"/>
        <w:spacing w:line="500" w:lineRule="exact"/>
        <w:ind w:left="-359" w:leftChars="-171" w:right="-334" w:rightChars="-159" w:firstLine="360" w:firstLineChars="150"/>
        <w:rPr>
          <w:rFonts w:ascii="宋体"/>
          <w:sz w:val="24"/>
          <w:szCs w:val="24"/>
        </w:rPr>
      </w:pPr>
      <w:r>
        <w:rPr>
          <w:rFonts w:hint="eastAsia" w:ascii="宋体" w:hAnsi="宋体" w:cs="宋体"/>
          <w:sz w:val="24"/>
          <w:szCs w:val="24"/>
        </w:rPr>
        <w:t xml:space="preserve"> </w:t>
      </w:r>
      <w:r>
        <w:rPr>
          <w:rFonts w:ascii="宋体" w:hAnsi="宋体" w:cs="宋体"/>
          <w:sz w:val="24"/>
          <w:szCs w:val="24"/>
        </w:rPr>
        <w:t>22.</w:t>
      </w:r>
      <w:r>
        <w:rPr>
          <w:rFonts w:hint="eastAsia" w:ascii="宋体" w:hAnsi="宋体" w:cs="宋体"/>
          <w:sz w:val="24"/>
          <w:szCs w:val="24"/>
        </w:rPr>
        <w:t>3因重大事故，采购任务取消的。</w:t>
      </w:r>
    </w:p>
    <w:p>
      <w:pPr>
        <w:adjustRightInd w:val="0"/>
        <w:snapToGrid w:val="0"/>
        <w:spacing w:line="500" w:lineRule="exact"/>
        <w:ind w:left="-359" w:leftChars="-171" w:right="-334" w:rightChars="-159"/>
        <w:rPr>
          <w:rFonts w:ascii="宋体"/>
          <w:b/>
          <w:bCs/>
          <w:sz w:val="24"/>
          <w:szCs w:val="24"/>
        </w:rPr>
      </w:pPr>
      <w:r>
        <w:rPr>
          <w:rFonts w:ascii="宋体" w:hAnsi="宋体" w:cs="宋体"/>
          <w:b/>
          <w:bCs/>
          <w:sz w:val="24"/>
          <w:szCs w:val="24"/>
        </w:rPr>
        <w:t>23</w:t>
      </w:r>
      <w:r>
        <w:rPr>
          <w:rFonts w:hint="eastAsia" w:ascii="宋体" w:hAnsi="宋体" w:cs="宋体"/>
          <w:b/>
          <w:bCs/>
          <w:sz w:val="24"/>
          <w:szCs w:val="24"/>
        </w:rPr>
        <w:t>．定标</w:t>
      </w:r>
    </w:p>
    <w:p>
      <w:pPr>
        <w:adjustRightInd w:val="0"/>
        <w:snapToGrid w:val="0"/>
        <w:spacing w:line="500" w:lineRule="exact"/>
        <w:ind w:left="-359" w:leftChars="-171" w:right="-334" w:rightChars="-159" w:firstLine="360" w:firstLineChars="150"/>
        <w:rPr>
          <w:rFonts w:ascii="宋体"/>
          <w:sz w:val="24"/>
          <w:szCs w:val="24"/>
        </w:rPr>
      </w:pPr>
      <w:r>
        <w:rPr>
          <w:rFonts w:hint="eastAsia" w:ascii="宋体" w:hAnsi="宋体" w:cs="宋体"/>
          <w:sz w:val="24"/>
          <w:szCs w:val="24"/>
        </w:rPr>
        <w:t xml:space="preserve"> 采购人委托评委会定标，应由评委会直接确定排序第一的中标候选供应商为中标人。采购人未委托评委会定标的，由采购人按评委会推荐中标供应商排序，确定排序第一的中标候选供应商为中标人。</w:t>
      </w:r>
    </w:p>
    <w:p>
      <w:pPr>
        <w:adjustRightInd w:val="0"/>
        <w:snapToGrid w:val="0"/>
        <w:spacing w:line="500" w:lineRule="exact"/>
        <w:ind w:left="-359" w:leftChars="-171" w:right="-334" w:rightChars="-159"/>
        <w:rPr>
          <w:rFonts w:hint="eastAsia" w:ascii="宋体"/>
          <w:b/>
          <w:bCs/>
          <w:sz w:val="24"/>
          <w:szCs w:val="24"/>
        </w:rPr>
      </w:pPr>
      <w:r>
        <w:rPr>
          <w:rFonts w:ascii="宋体" w:hAnsi="宋体" w:cs="宋体"/>
          <w:b/>
          <w:bCs/>
          <w:sz w:val="24"/>
          <w:szCs w:val="24"/>
        </w:rPr>
        <w:t>24</w:t>
      </w:r>
      <w:r>
        <w:rPr>
          <w:rFonts w:hint="eastAsia" w:ascii="宋体" w:hAnsi="宋体" w:cs="宋体"/>
          <w:b/>
          <w:bCs/>
          <w:sz w:val="24"/>
          <w:szCs w:val="24"/>
        </w:rPr>
        <w:t>．中标服务费</w:t>
      </w:r>
    </w:p>
    <w:p>
      <w:pPr>
        <w:adjustRightInd w:val="0"/>
        <w:snapToGrid w:val="0"/>
        <w:spacing w:line="500" w:lineRule="exact"/>
        <w:ind w:left="-359" w:leftChars="-171" w:right="-334" w:rightChars="-159" w:firstLine="352" w:firstLineChars="147"/>
        <w:rPr>
          <w:rFonts w:ascii="宋体"/>
          <w:b/>
          <w:bCs/>
          <w:sz w:val="24"/>
          <w:szCs w:val="24"/>
        </w:rPr>
      </w:pPr>
      <w:r>
        <w:rPr>
          <w:rFonts w:hint="eastAsia" w:ascii="宋体" w:hAnsi="宋体" w:cs="宋体"/>
          <w:sz w:val="24"/>
          <w:szCs w:val="24"/>
        </w:rPr>
        <w:t xml:space="preserve"> 招标人按国家有关规定向中标人收取招标代理服务费。</w:t>
      </w:r>
    </w:p>
    <w:p>
      <w:pPr>
        <w:adjustRightInd w:val="0"/>
        <w:snapToGrid w:val="0"/>
        <w:spacing w:line="500" w:lineRule="exact"/>
        <w:ind w:left="-359" w:leftChars="-171" w:right="-334" w:rightChars="-159"/>
        <w:rPr>
          <w:rFonts w:ascii="宋体"/>
          <w:b/>
          <w:bCs/>
          <w:sz w:val="24"/>
          <w:szCs w:val="24"/>
        </w:rPr>
      </w:pPr>
      <w:r>
        <w:rPr>
          <w:rFonts w:ascii="宋体" w:hAnsi="宋体" w:cs="宋体"/>
          <w:b/>
          <w:bCs/>
          <w:sz w:val="24"/>
          <w:szCs w:val="24"/>
        </w:rPr>
        <w:t>25</w:t>
      </w:r>
      <w:r>
        <w:rPr>
          <w:rFonts w:hint="eastAsia" w:ascii="宋体" w:hAnsi="宋体" w:cs="宋体"/>
          <w:b/>
          <w:bCs/>
          <w:sz w:val="24"/>
          <w:szCs w:val="24"/>
        </w:rPr>
        <w:t>．中标公告和中标通知书</w:t>
      </w:r>
    </w:p>
    <w:p>
      <w:pPr>
        <w:spacing w:line="500" w:lineRule="exact"/>
        <w:ind w:left="-359" w:leftChars="-171" w:right="-334" w:rightChars="-159" w:firstLine="360" w:firstLineChars="150"/>
        <w:rPr>
          <w:rFonts w:hint="eastAsia" w:ascii="宋体" w:hAnsi="宋体" w:cs="宋体"/>
          <w:sz w:val="24"/>
          <w:szCs w:val="24"/>
        </w:rPr>
      </w:pPr>
      <w:r>
        <w:rPr>
          <w:rFonts w:hint="eastAsia" w:ascii="宋体" w:hAnsi="宋体" w:cs="宋体"/>
          <w:sz w:val="24"/>
          <w:szCs w:val="24"/>
        </w:rPr>
        <w:t xml:space="preserve"> </w:t>
      </w:r>
      <w:r>
        <w:rPr>
          <w:rFonts w:ascii="宋体" w:hAnsi="宋体" w:cs="宋体"/>
          <w:sz w:val="24"/>
          <w:szCs w:val="24"/>
        </w:rPr>
        <w:t>25</w:t>
      </w:r>
      <w:r>
        <w:rPr>
          <w:rFonts w:ascii="宋体" w:cs="宋体"/>
          <w:sz w:val="24"/>
          <w:szCs w:val="24"/>
        </w:rPr>
        <w:t>.</w:t>
      </w:r>
      <w:r>
        <w:rPr>
          <w:rFonts w:ascii="宋体" w:hAnsi="宋体" w:cs="宋体"/>
          <w:sz w:val="24"/>
          <w:szCs w:val="24"/>
        </w:rPr>
        <w:t>1</w:t>
      </w:r>
      <w:r>
        <w:rPr>
          <w:rFonts w:hint="eastAsia" w:ascii="宋体" w:hAnsi="宋体" w:cs="宋体"/>
          <w:sz w:val="24"/>
          <w:szCs w:val="24"/>
        </w:rPr>
        <w:t xml:space="preserve"> 标结果将在发布招标公告（或资格预审公告）的媒体上公布，公告内容应当包括采购人及其委托的采购代理机构的名称、地址、联系方式，项目名称和项目编号，中标人名称、地址和中标金额，主要中标标的的名称、规格型号、数量、单价、服务要求，中标公告期限以及评审专家名单。</w:t>
      </w:r>
    </w:p>
    <w:p>
      <w:pPr>
        <w:spacing w:line="500" w:lineRule="exact"/>
        <w:ind w:left="-359" w:leftChars="-171" w:right="-334" w:rightChars="-159" w:firstLine="360" w:firstLineChars="150"/>
        <w:rPr>
          <w:rFonts w:ascii="宋体"/>
          <w:sz w:val="24"/>
          <w:szCs w:val="24"/>
        </w:rPr>
      </w:pPr>
      <w:r>
        <w:rPr>
          <w:rFonts w:hint="eastAsia" w:ascii="宋体" w:hAnsi="宋体" w:cs="宋体"/>
          <w:sz w:val="24"/>
          <w:szCs w:val="24"/>
        </w:rPr>
        <w:t xml:space="preserve"> </w:t>
      </w:r>
      <w:r>
        <w:rPr>
          <w:rFonts w:ascii="宋体" w:hAnsi="宋体" w:cs="宋体"/>
          <w:sz w:val="24"/>
          <w:szCs w:val="24"/>
        </w:rPr>
        <w:t>25</w:t>
      </w:r>
      <w:r>
        <w:rPr>
          <w:rFonts w:ascii="宋体" w:cs="宋体"/>
          <w:sz w:val="24"/>
          <w:szCs w:val="24"/>
        </w:rPr>
        <w:t>.</w:t>
      </w:r>
      <w:r>
        <w:rPr>
          <w:rFonts w:ascii="宋体" w:hAnsi="宋体" w:cs="宋体"/>
          <w:sz w:val="24"/>
          <w:szCs w:val="24"/>
        </w:rPr>
        <w:t xml:space="preserve">2 </w:t>
      </w:r>
      <w:r>
        <w:rPr>
          <w:rFonts w:hint="eastAsia" w:ascii="宋体" w:hAnsi="宋体" w:cs="宋体"/>
          <w:sz w:val="24"/>
          <w:szCs w:val="24"/>
        </w:rPr>
        <w:t>在发布中标公告的同时，招标人将向中标供应商发出中标通知书，并办理相关手续。中标通知书对采购人和中标供应商具有同等法律效力。</w:t>
      </w:r>
    </w:p>
    <w:p>
      <w:pPr>
        <w:adjustRightInd w:val="0"/>
        <w:snapToGrid w:val="0"/>
        <w:spacing w:line="500" w:lineRule="exact"/>
        <w:ind w:left="-359" w:leftChars="-171" w:right="-334" w:rightChars="-159"/>
        <w:rPr>
          <w:rFonts w:ascii="宋体"/>
          <w:b/>
          <w:bCs/>
          <w:sz w:val="24"/>
          <w:szCs w:val="24"/>
        </w:rPr>
      </w:pPr>
      <w:r>
        <w:rPr>
          <w:rFonts w:ascii="宋体" w:hAnsi="宋体" w:cs="宋体"/>
          <w:b/>
          <w:bCs/>
          <w:sz w:val="24"/>
          <w:szCs w:val="24"/>
        </w:rPr>
        <w:t>26</w:t>
      </w:r>
      <w:r>
        <w:rPr>
          <w:rFonts w:hint="eastAsia" w:ascii="宋体" w:hAnsi="宋体" w:cs="宋体"/>
          <w:b/>
          <w:bCs/>
          <w:sz w:val="24"/>
          <w:szCs w:val="24"/>
        </w:rPr>
        <w:t>．合同订立及履约</w:t>
      </w:r>
    </w:p>
    <w:p>
      <w:pPr>
        <w:adjustRightInd w:val="0"/>
        <w:snapToGrid w:val="0"/>
        <w:spacing w:line="500" w:lineRule="exact"/>
        <w:ind w:left="-359" w:leftChars="-171" w:right="-334" w:rightChars="-159" w:firstLine="360" w:firstLineChars="150"/>
        <w:rPr>
          <w:rFonts w:ascii="宋体" w:hAnsi="宋体" w:cs="宋体"/>
          <w:sz w:val="24"/>
          <w:szCs w:val="24"/>
        </w:rPr>
      </w:pPr>
      <w:r>
        <w:rPr>
          <w:rFonts w:hint="eastAsia" w:ascii="宋体" w:hAnsi="宋体" w:cs="宋体"/>
          <w:sz w:val="24"/>
          <w:szCs w:val="24"/>
        </w:rPr>
        <w:t xml:space="preserve"> </w:t>
      </w:r>
      <w:r>
        <w:rPr>
          <w:rFonts w:ascii="宋体" w:hAnsi="宋体" w:cs="宋体"/>
          <w:sz w:val="24"/>
          <w:szCs w:val="24"/>
        </w:rPr>
        <w:t>26.1</w:t>
      </w:r>
      <w:r>
        <w:rPr>
          <w:rFonts w:hint="eastAsia" w:ascii="宋体" w:hAnsi="宋体" w:cs="宋体"/>
          <w:sz w:val="24"/>
          <w:szCs w:val="24"/>
        </w:rPr>
        <w:t xml:space="preserve"> 中标人应按中标通知书规定的时间、地点与采购机关订立合同</w:t>
      </w:r>
      <w:r>
        <w:rPr>
          <w:rFonts w:ascii="宋体" w:cs="宋体"/>
          <w:sz w:val="24"/>
          <w:szCs w:val="24"/>
        </w:rPr>
        <w:t>,</w:t>
      </w:r>
      <w:r>
        <w:rPr>
          <w:rFonts w:hint="eastAsia" w:ascii="宋体" w:hAnsi="宋体" w:cs="宋体"/>
          <w:sz w:val="24"/>
          <w:szCs w:val="24"/>
        </w:rPr>
        <w:t>否则投标保证金将不予退还，给采购人和招标人造成损失的，投标人还应承担赔偿责任。</w:t>
      </w:r>
      <w:r>
        <w:rPr>
          <w:rFonts w:ascii="宋体" w:hAnsi="宋体" w:cs="宋体"/>
          <w:sz w:val="24"/>
          <w:szCs w:val="24"/>
        </w:rPr>
        <w:t xml:space="preserve">   </w:t>
      </w:r>
    </w:p>
    <w:p>
      <w:pPr>
        <w:adjustRightInd w:val="0"/>
        <w:snapToGrid w:val="0"/>
        <w:spacing w:line="500" w:lineRule="exact"/>
        <w:ind w:left="-359" w:leftChars="-171" w:right="-334" w:rightChars="-159" w:firstLine="360" w:firstLineChars="150"/>
        <w:rPr>
          <w:rFonts w:hint="eastAsia" w:ascii="宋体" w:hAnsi="宋体" w:cs="宋体"/>
          <w:sz w:val="24"/>
          <w:szCs w:val="24"/>
        </w:rPr>
      </w:pPr>
      <w:r>
        <w:rPr>
          <w:rFonts w:hint="eastAsia" w:ascii="宋体" w:hAnsi="宋体" w:cs="宋体"/>
          <w:sz w:val="24"/>
          <w:szCs w:val="24"/>
        </w:rPr>
        <w:t xml:space="preserve"> </w:t>
      </w:r>
      <w:r>
        <w:rPr>
          <w:rFonts w:ascii="宋体" w:hAnsi="宋体" w:cs="宋体"/>
          <w:sz w:val="24"/>
          <w:szCs w:val="24"/>
        </w:rPr>
        <w:t>26.2</w:t>
      </w:r>
      <w:r>
        <w:rPr>
          <w:rFonts w:hint="eastAsia" w:ascii="宋体" w:hAnsi="宋体" w:cs="宋体"/>
          <w:sz w:val="24"/>
          <w:szCs w:val="24"/>
        </w:rPr>
        <w:t xml:space="preserve"> 中标人有下列情形之一的，投标保证金不予退还，处以中标项目金额千分之五以上千分之十以下的罚款，情节严重的，取消其二年至五年内参加政府采购活动的资格并予以公告，直至由工商行政管理机关吊销营业执照。</w:t>
      </w:r>
    </w:p>
    <w:p>
      <w:pPr>
        <w:adjustRightInd w:val="0"/>
        <w:snapToGrid w:val="0"/>
        <w:spacing w:line="500" w:lineRule="exact"/>
        <w:ind w:left="-359" w:leftChars="-171" w:right="-334" w:rightChars="-159" w:firstLine="360" w:firstLineChars="150"/>
        <w:rPr>
          <w:rFonts w:ascii="宋体"/>
          <w:sz w:val="24"/>
          <w:szCs w:val="24"/>
        </w:rPr>
      </w:pPr>
      <w:r>
        <w:rPr>
          <w:rFonts w:hint="eastAsia" w:ascii="宋体" w:hAnsi="宋体" w:cs="宋体"/>
          <w:sz w:val="24"/>
          <w:szCs w:val="24"/>
        </w:rPr>
        <w:t xml:space="preserve"> </w:t>
      </w:r>
      <w:r>
        <w:rPr>
          <w:rFonts w:ascii="宋体" w:hAnsi="宋体" w:cs="宋体"/>
          <w:sz w:val="24"/>
          <w:szCs w:val="24"/>
        </w:rPr>
        <w:t>26.2.1</w:t>
      </w:r>
      <w:r>
        <w:rPr>
          <w:rFonts w:hint="eastAsia" w:ascii="宋体" w:hAnsi="宋体" w:cs="宋体"/>
          <w:sz w:val="24"/>
          <w:szCs w:val="24"/>
        </w:rPr>
        <w:t>中标后无正当理由不按照招标文件和中标供应商的投标文件订立合同，或者与采购人另行订立背离合同实质性内容的协议的。</w:t>
      </w:r>
    </w:p>
    <w:p>
      <w:pPr>
        <w:adjustRightInd w:val="0"/>
        <w:snapToGrid w:val="0"/>
        <w:spacing w:line="500" w:lineRule="exact"/>
        <w:ind w:left="-359" w:leftChars="-171" w:right="-334" w:rightChars="-159" w:firstLine="360" w:firstLineChars="150"/>
        <w:rPr>
          <w:rFonts w:ascii="宋体"/>
          <w:sz w:val="24"/>
          <w:szCs w:val="24"/>
        </w:rPr>
      </w:pPr>
      <w:r>
        <w:rPr>
          <w:rFonts w:hint="eastAsia" w:ascii="宋体" w:hAnsi="宋体" w:cs="宋体"/>
          <w:sz w:val="24"/>
          <w:szCs w:val="24"/>
        </w:rPr>
        <w:t xml:space="preserve"> </w:t>
      </w:r>
      <w:r>
        <w:rPr>
          <w:rFonts w:ascii="宋体" w:hAnsi="宋体" w:cs="宋体"/>
          <w:sz w:val="24"/>
          <w:szCs w:val="24"/>
        </w:rPr>
        <w:t>26.2.2</w:t>
      </w:r>
      <w:r>
        <w:rPr>
          <w:rFonts w:hint="eastAsia" w:ascii="宋体" w:hAnsi="宋体" w:cs="宋体"/>
          <w:sz w:val="24"/>
          <w:szCs w:val="24"/>
        </w:rPr>
        <w:t>将中标项目转让给他人，或者在投标文件中未说明，且未经采购人同意，将中标项目分包他人的。</w:t>
      </w:r>
    </w:p>
    <w:p>
      <w:pPr>
        <w:adjustRightInd w:val="0"/>
        <w:snapToGrid w:val="0"/>
        <w:spacing w:line="500" w:lineRule="exact"/>
        <w:ind w:left="-359" w:leftChars="-171" w:right="-334" w:rightChars="-159" w:firstLine="360" w:firstLineChars="150"/>
        <w:rPr>
          <w:rFonts w:hint="eastAsia" w:ascii="宋体"/>
          <w:sz w:val="24"/>
          <w:szCs w:val="24"/>
        </w:rPr>
      </w:pPr>
      <w:r>
        <w:rPr>
          <w:rFonts w:hint="eastAsia" w:ascii="宋体" w:hAnsi="宋体" w:cs="宋体"/>
          <w:sz w:val="24"/>
          <w:szCs w:val="24"/>
        </w:rPr>
        <w:t xml:space="preserve"> </w:t>
      </w:r>
      <w:r>
        <w:rPr>
          <w:rFonts w:ascii="宋体" w:hAnsi="宋体" w:cs="宋体"/>
          <w:sz w:val="24"/>
          <w:szCs w:val="24"/>
        </w:rPr>
        <w:t>26.2.3</w:t>
      </w:r>
      <w:r>
        <w:rPr>
          <w:rFonts w:hint="eastAsia" w:ascii="宋体" w:hAnsi="宋体" w:cs="宋体"/>
          <w:sz w:val="24"/>
          <w:szCs w:val="24"/>
        </w:rPr>
        <w:t>中标人拒绝支付招标代理服务费的。</w:t>
      </w:r>
    </w:p>
    <w:p>
      <w:pPr>
        <w:adjustRightInd w:val="0"/>
        <w:snapToGrid w:val="0"/>
        <w:spacing w:line="500" w:lineRule="exact"/>
        <w:ind w:left="-359" w:leftChars="-171" w:right="-334" w:rightChars="-159" w:firstLine="360" w:firstLineChars="150"/>
        <w:rPr>
          <w:rFonts w:ascii="宋体"/>
          <w:sz w:val="24"/>
          <w:szCs w:val="24"/>
        </w:rPr>
      </w:pPr>
      <w:r>
        <w:rPr>
          <w:rFonts w:hint="eastAsia" w:ascii="宋体" w:hAnsi="宋体" w:cs="宋体"/>
          <w:sz w:val="24"/>
          <w:szCs w:val="24"/>
        </w:rPr>
        <w:t xml:space="preserve"> </w:t>
      </w:r>
      <w:r>
        <w:rPr>
          <w:rFonts w:ascii="宋体" w:hAnsi="宋体" w:cs="宋体"/>
          <w:sz w:val="24"/>
          <w:szCs w:val="24"/>
        </w:rPr>
        <w:t>26.2.4</w:t>
      </w:r>
      <w:r>
        <w:rPr>
          <w:rFonts w:hint="eastAsia" w:ascii="宋体" w:hAnsi="宋体" w:cs="宋体"/>
          <w:sz w:val="24"/>
          <w:szCs w:val="24"/>
        </w:rPr>
        <w:t>拒绝履行合同义务的。</w:t>
      </w:r>
    </w:p>
    <w:p>
      <w:pPr>
        <w:adjustRightInd w:val="0"/>
        <w:snapToGrid w:val="0"/>
        <w:spacing w:line="500" w:lineRule="exact"/>
        <w:ind w:left="-359" w:leftChars="-171" w:right="-334" w:rightChars="-159"/>
        <w:rPr>
          <w:rFonts w:ascii="宋体"/>
          <w:b/>
          <w:bCs/>
          <w:sz w:val="24"/>
          <w:szCs w:val="24"/>
        </w:rPr>
      </w:pPr>
      <w:r>
        <w:rPr>
          <w:rFonts w:ascii="宋体" w:hAnsi="宋体" w:cs="宋体"/>
          <w:b/>
          <w:bCs/>
          <w:sz w:val="24"/>
          <w:szCs w:val="24"/>
        </w:rPr>
        <w:t>2</w:t>
      </w:r>
      <w:r>
        <w:rPr>
          <w:rFonts w:hint="eastAsia" w:ascii="宋体" w:hAnsi="宋体" w:cs="宋体"/>
          <w:b/>
          <w:bCs/>
          <w:sz w:val="24"/>
          <w:szCs w:val="24"/>
        </w:rPr>
        <w:t>7．质疑处理</w:t>
      </w:r>
    </w:p>
    <w:p>
      <w:pPr>
        <w:adjustRightInd w:val="0"/>
        <w:snapToGrid w:val="0"/>
        <w:spacing w:line="500" w:lineRule="exact"/>
        <w:ind w:left="-359" w:leftChars="-171" w:right="-334" w:rightChars="-159" w:firstLine="360" w:firstLineChars="150"/>
        <w:rPr>
          <w:rFonts w:hint="eastAsia" w:ascii="宋体" w:hAnsi="宋体" w:cs="宋体"/>
          <w:sz w:val="24"/>
          <w:szCs w:val="24"/>
        </w:rPr>
      </w:pPr>
      <w:r>
        <w:rPr>
          <w:rFonts w:hint="eastAsia" w:ascii="宋体" w:hAnsi="宋体" w:cs="宋体"/>
          <w:sz w:val="24"/>
          <w:szCs w:val="24"/>
        </w:rPr>
        <w:t xml:space="preserve"> 27.1 投标人如认为招标文件、招标过程和中标结果使自己的权益收到损害的，应在知道或应知道其权益受到损害之日起七个工作日内以书面形式向招标人提出质疑。匿名、非书面形式、七个工作日之外的质疑均不予受理。</w:t>
      </w:r>
      <w:bookmarkStart w:id="43" w:name="_Toc405192899"/>
    </w:p>
    <w:p>
      <w:pPr>
        <w:adjustRightInd w:val="0"/>
        <w:snapToGrid w:val="0"/>
        <w:spacing w:line="400" w:lineRule="exact"/>
        <w:ind w:left="-359" w:leftChars="-171" w:right="-334" w:rightChars="-159" w:firstLine="360" w:firstLineChars="150"/>
        <w:rPr>
          <w:rFonts w:hint="eastAsia" w:ascii="宋体"/>
          <w:sz w:val="24"/>
          <w:szCs w:val="24"/>
        </w:rPr>
      </w:pPr>
    </w:p>
    <w:p>
      <w:pPr>
        <w:pStyle w:val="7"/>
        <w:spacing w:line="400" w:lineRule="exact"/>
        <w:ind w:left="-357" w:leftChars="-170" w:right="-334" w:rightChars="-159"/>
        <w:rPr>
          <w:rFonts w:hint="eastAsia"/>
        </w:rPr>
      </w:pPr>
      <w:bookmarkStart w:id="44" w:name="_Toc2412"/>
      <w:bookmarkStart w:id="45" w:name="_Toc455509624"/>
      <w:bookmarkStart w:id="46" w:name="_Toc455509676"/>
    </w:p>
    <w:p>
      <w:pPr>
        <w:pStyle w:val="7"/>
        <w:spacing w:line="400" w:lineRule="exact"/>
        <w:ind w:left="-357" w:leftChars="-170" w:right="-334" w:rightChars="-159"/>
        <w:rPr>
          <w:rFonts w:hint="eastAsia"/>
        </w:rPr>
      </w:pPr>
    </w:p>
    <w:p>
      <w:pPr>
        <w:pStyle w:val="7"/>
        <w:spacing w:line="400" w:lineRule="exact"/>
        <w:ind w:left="-357" w:leftChars="-170" w:right="-334" w:rightChars="-159"/>
        <w:rPr>
          <w:rFonts w:hint="eastAsia"/>
        </w:rPr>
      </w:pPr>
    </w:p>
    <w:p>
      <w:pPr>
        <w:pStyle w:val="7"/>
        <w:spacing w:line="400" w:lineRule="exact"/>
        <w:ind w:left="-357" w:leftChars="-170" w:right="-334" w:rightChars="-159"/>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7"/>
        <w:spacing w:line="400" w:lineRule="exact"/>
        <w:ind w:left="-357" w:leftChars="-170" w:right="-334" w:rightChars="-159"/>
        <w:rPr>
          <w:rFonts w:hint="eastAsia"/>
        </w:rPr>
      </w:pPr>
    </w:p>
    <w:p>
      <w:pPr>
        <w:pStyle w:val="7"/>
        <w:spacing w:line="400" w:lineRule="exact"/>
        <w:ind w:left="-357" w:leftChars="-170" w:right="-334" w:rightChars="-159"/>
      </w:pPr>
      <w:r>
        <w:rPr>
          <w:rFonts w:hint="eastAsia"/>
        </w:rPr>
        <w:t>F</w:t>
      </w:r>
      <w:r>
        <w:rPr>
          <w:rFonts w:hint="eastAsia" w:cs="宋体"/>
        </w:rPr>
        <w:t>服务费收费标准</w:t>
      </w:r>
      <w:bookmarkEnd w:id="43"/>
      <w:bookmarkEnd w:id="44"/>
      <w:bookmarkEnd w:id="45"/>
      <w:bookmarkEnd w:id="46"/>
    </w:p>
    <w:p>
      <w:pPr>
        <w:spacing w:line="400" w:lineRule="exact"/>
        <w:ind w:left="-357" w:leftChars="-170" w:right="-334" w:rightChars="-159" w:firstLine="480" w:firstLineChars="200"/>
        <w:rPr>
          <w:rFonts w:ascii="宋体" w:hAnsi="宋体" w:cs="宋体"/>
          <w:sz w:val="24"/>
          <w:szCs w:val="24"/>
        </w:rPr>
      </w:pPr>
      <w:r>
        <w:rPr>
          <w:rFonts w:hint="eastAsia" w:ascii="宋体" w:hAnsi="宋体" w:cs="宋体"/>
          <w:sz w:val="24"/>
          <w:szCs w:val="24"/>
        </w:rPr>
        <w:t xml:space="preserve"> 收费标准按国家计委关于《招标代理服务费收费管理暂行办法》（计价格〔</w:t>
      </w:r>
      <w:r>
        <w:rPr>
          <w:rFonts w:ascii="宋体" w:hAnsi="宋体" w:cs="宋体"/>
          <w:sz w:val="24"/>
          <w:szCs w:val="24"/>
        </w:rPr>
        <w:t>2002</w:t>
      </w:r>
      <w:r>
        <w:rPr>
          <w:rFonts w:hint="eastAsia" w:ascii="宋体" w:hAnsi="宋体" w:cs="宋体"/>
          <w:sz w:val="24"/>
          <w:szCs w:val="24"/>
        </w:rPr>
        <w:t>〕</w:t>
      </w:r>
      <w:r>
        <w:rPr>
          <w:rFonts w:ascii="宋体" w:hAnsi="宋体" w:cs="宋体"/>
          <w:sz w:val="24"/>
          <w:szCs w:val="24"/>
        </w:rPr>
        <w:t>1980</w:t>
      </w:r>
      <w:r>
        <w:rPr>
          <w:rFonts w:hint="eastAsia" w:ascii="宋体" w:hAnsi="宋体" w:cs="宋体"/>
          <w:sz w:val="24"/>
          <w:szCs w:val="24"/>
        </w:rPr>
        <w:t>号）执行。</w:t>
      </w:r>
    </w:p>
    <w:tbl>
      <w:tblPr>
        <w:tblStyle w:val="11"/>
        <w:tblW w:w="9003"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8"/>
        <w:gridCol w:w="2221"/>
        <w:gridCol w:w="2222"/>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7" w:hRule="atLeast"/>
        </w:trPr>
        <w:tc>
          <w:tcPr>
            <w:tcW w:w="2338" w:type="dxa"/>
            <w:vAlign w:val="top"/>
          </w:tcPr>
          <w:p>
            <w:pPr>
              <w:spacing w:line="400" w:lineRule="exact"/>
              <w:ind w:left="-357" w:leftChars="-170" w:right="-334" w:rightChars="-159" w:firstLine="1554" w:firstLineChars="740"/>
              <w:rPr>
                <w:rFonts w:hint="eastAsia" w:ascii="宋体" w:hAnsi="宋体" w:cs="宋体"/>
                <w:sz w:val="24"/>
                <w:szCs w:val="24"/>
              </w:rPr>
            </w:pPr>
            <w:r>
              <mc:AlternateContent>
                <mc:Choice Requires="wps">
                  <w:drawing>
                    <wp:anchor distT="0" distB="0" distL="114300" distR="114300" simplePos="0" relativeHeight="251659264" behindDoc="0" locked="0" layoutInCell="1" allowOverlap="1">
                      <wp:simplePos x="0" y="0"/>
                      <wp:positionH relativeFrom="column">
                        <wp:posOffset>-56515</wp:posOffset>
                      </wp:positionH>
                      <wp:positionV relativeFrom="paragraph">
                        <wp:posOffset>21590</wp:posOffset>
                      </wp:positionV>
                      <wp:extent cx="1013460" cy="1132840"/>
                      <wp:effectExtent l="3810" t="3175" r="11430" b="6985"/>
                      <wp:wrapNone/>
                      <wp:docPr id="2" name="Line 2"/>
                      <wp:cNvGraphicFramePr/>
                      <a:graphic xmlns:a="http://schemas.openxmlformats.org/drawingml/2006/main">
                        <a:graphicData uri="http://schemas.microsoft.com/office/word/2010/wordprocessingShape">
                          <wps:wsp>
                            <wps:cNvCnPr/>
                            <wps:spPr>
                              <a:xfrm>
                                <a:off x="0" y="0"/>
                                <a:ext cx="1013460" cy="11328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2" o:spid="_x0000_s1026" o:spt="20" style="position:absolute;left:0pt;margin-left:-4.45pt;margin-top:1.7pt;height:89.2pt;width:79.8pt;z-index:251659264;mso-width-relative:page;mso-height-relative:page;" filled="f" stroked="t" coordsize="21600,21600" o:gfxdata="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NLgMBnXAAAACAEAAA8AAAAAAAAAAQAgAAAAIgAAAGRycy9kb3du&#10;cmV2LnhtbFBLAQIUABQAAAAIAIdO4kC1KAdDxwEAAJEDAAAOAAAAAAAAAAEAIAAAACYBAABkcnMv&#10;ZTJvRG9jLnhtbFBLBQYAAAAABgAGAFkBAABf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22225</wp:posOffset>
                      </wp:positionV>
                      <wp:extent cx="1447165" cy="505460"/>
                      <wp:effectExtent l="1270" t="4445" r="18415" b="4445"/>
                      <wp:wrapNone/>
                      <wp:docPr id="3" name="Line 3"/>
                      <wp:cNvGraphicFramePr/>
                      <a:graphic xmlns:a="http://schemas.openxmlformats.org/drawingml/2006/main">
                        <a:graphicData uri="http://schemas.microsoft.com/office/word/2010/wordprocessingShape">
                          <wps:wsp>
                            <wps:cNvCnPr/>
                            <wps:spPr>
                              <a:xfrm>
                                <a:off x="0" y="0"/>
                                <a:ext cx="1447165" cy="5054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3" o:spid="_x0000_s1026" o:spt="20" style="position:absolute;left:0pt;margin-left:-2.85pt;margin-top:1.75pt;height:39.8pt;width:113.95pt;z-index:251658240;mso-width-relative:page;mso-height-relative:page;" filled="f" stroked="t" coordsize="21600,21600" o:gfxdata="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oCtQQ1QAAAAcBAAAPAAAAAAAAAAEAIAAAACIAAABkcnMvZG93bnJl&#10;di54bWxQSwECFAAUAAAACACHTuJAUHwZN8cBAACQAwAADgAAAAAAAAABACAAAAAkAQAAZHJzL2Uy&#10;b0RvYy54bWxQSwUGAAAAAAYABgBZAQAAXQUAAAAA&#10;">
                      <v:fill on="f" focussize="0,0"/>
                      <v:stroke color="#000000" joinstyle="round"/>
                      <v:imagedata o:title=""/>
                      <o:lock v:ext="edit" aspectratio="f"/>
                    </v:line>
                  </w:pict>
                </mc:Fallback>
              </mc:AlternateContent>
            </w:r>
            <w:r>
              <w:rPr>
                <w:rFonts w:hint="eastAsia" w:ascii="宋体" w:hAnsi="宋体" w:cs="宋体"/>
                <w:sz w:val="24"/>
                <w:szCs w:val="24"/>
              </w:rPr>
              <w:t>服务类型</w:t>
            </w:r>
          </w:p>
          <w:p>
            <w:pPr>
              <w:spacing w:line="400" w:lineRule="exact"/>
              <w:ind w:left="-357" w:leftChars="-170" w:right="-334" w:rightChars="-159" w:firstLine="1776" w:firstLineChars="740"/>
              <w:rPr>
                <w:rFonts w:hint="eastAsia" w:ascii="宋体" w:hAnsi="宋体" w:cs="宋体"/>
                <w:sz w:val="24"/>
                <w:szCs w:val="24"/>
              </w:rPr>
            </w:pPr>
            <w:r>
              <w:rPr>
                <w:rFonts w:hint="eastAsia" w:ascii="宋体" w:hAnsi="宋体" w:cs="宋体"/>
                <w:sz w:val="24"/>
                <w:szCs w:val="24"/>
              </w:rPr>
              <w:t xml:space="preserve">  </w:t>
            </w:r>
          </w:p>
          <w:p>
            <w:pPr>
              <w:spacing w:line="400" w:lineRule="exact"/>
              <w:ind w:right="-334" w:rightChars="-159" w:firstLine="1200" w:firstLineChars="500"/>
              <w:rPr>
                <w:rFonts w:hint="eastAsia" w:ascii="宋体" w:hAnsi="宋体" w:cs="宋体"/>
                <w:sz w:val="24"/>
                <w:szCs w:val="24"/>
              </w:rPr>
            </w:pPr>
            <w:r>
              <w:rPr>
                <w:rFonts w:hint="eastAsia" w:ascii="宋体" w:hAnsi="宋体" w:cs="宋体"/>
                <w:sz w:val="24"/>
                <w:szCs w:val="24"/>
              </w:rPr>
              <w:t xml:space="preserve">费率 </w:t>
            </w:r>
          </w:p>
          <w:p>
            <w:pPr>
              <w:spacing w:line="400" w:lineRule="exact"/>
              <w:ind w:right="-334" w:rightChars="-159"/>
              <w:rPr>
                <w:rFonts w:ascii="宋体"/>
                <w:sz w:val="24"/>
                <w:szCs w:val="24"/>
              </w:rPr>
            </w:pPr>
            <w:r>
              <w:rPr>
                <w:rFonts w:hint="eastAsia" w:ascii="宋体" w:hAnsi="宋体" w:cs="宋体"/>
                <w:sz w:val="24"/>
                <w:szCs w:val="24"/>
              </w:rPr>
              <w:t xml:space="preserve">中标金额     </w:t>
            </w:r>
          </w:p>
        </w:tc>
        <w:tc>
          <w:tcPr>
            <w:tcW w:w="2221" w:type="dxa"/>
            <w:vAlign w:val="center"/>
          </w:tcPr>
          <w:p>
            <w:pPr>
              <w:spacing w:line="400" w:lineRule="exact"/>
              <w:ind w:left="-357" w:leftChars="-170" w:right="-334" w:rightChars="-159"/>
              <w:jc w:val="center"/>
              <w:rPr>
                <w:rFonts w:ascii="宋体"/>
                <w:sz w:val="24"/>
                <w:szCs w:val="24"/>
              </w:rPr>
            </w:pPr>
            <w:r>
              <w:rPr>
                <w:rFonts w:hint="eastAsia" w:ascii="宋体" w:hAnsi="宋体" w:cs="宋体"/>
                <w:sz w:val="24"/>
                <w:szCs w:val="24"/>
              </w:rPr>
              <w:t>货物招标</w:t>
            </w:r>
          </w:p>
        </w:tc>
        <w:tc>
          <w:tcPr>
            <w:tcW w:w="2222" w:type="dxa"/>
            <w:vAlign w:val="center"/>
          </w:tcPr>
          <w:p>
            <w:pPr>
              <w:spacing w:line="400" w:lineRule="exact"/>
              <w:ind w:left="-357" w:leftChars="-170" w:right="-334" w:rightChars="-159"/>
              <w:jc w:val="center"/>
              <w:rPr>
                <w:rFonts w:ascii="宋体"/>
                <w:sz w:val="24"/>
                <w:szCs w:val="24"/>
              </w:rPr>
            </w:pPr>
            <w:r>
              <w:rPr>
                <w:rFonts w:hint="eastAsia" w:ascii="宋体" w:hAnsi="宋体" w:cs="宋体"/>
                <w:sz w:val="24"/>
                <w:szCs w:val="24"/>
              </w:rPr>
              <w:t>服务招标</w:t>
            </w:r>
          </w:p>
        </w:tc>
        <w:tc>
          <w:tcPr>
            <w:tcW w:w="2222" w:type="dxa"/>
            <w:vAlign w:val="center"/>
          </w:tcPr>
          <w:p>
            <w:pPr>
              <w:spacing w:line="400" w:lineRule="exact"/>
              <w:ind w:left="-357" w:leftChars="-170" w:right="-334" w:rightChars="-159"/>
              <w:jc w:val="center"/>
              <w:rPr>
                <w:rFonts w:ascii="宋体"/>
                <w:sz w:val="24"/>
                <w:szCs w:val="24"/>
              </w:rPr>
            </w:pPr>
            <w:r>
              <w:rPr>
                <w:rFonts w:hint="eastAsia" w:ascii="宋体" w:hAnsi="宋体" w:cs="宋体"/>
                <w:sz w:val="24"/>
                <w:szCs w:val="24"/>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2338" w:type="dxa"/>
            <w:vAlign w:val="center"/>
          </w:tcPr>
          <w:p>
            <w:pPr>
              <w:adjustRightInd w:val="0"/>
              <w:snapToGrid w:val="0"/>
              <w:spacing w:line="400" w:lineRule="exact"/>
              <w:ind w:left="-357" w:leftChars="-170" w:right="-334" w:rightChars="-159"/>
              <w:jc w:val="center"/>
              <w:rPr>
                <w:rFonts w:ascii="宋体"/>
                <w:sz w:val="24"/>
                <w:szCs w:val="24"/>
              </w:rPr>
            </w:pPr>
            <w:r>
              <w:rPr>
                <w:rFonts w:ascii="宋体" w:hAnsi="宋体" w:cs="宋体"/>
                <w:sz w:val="24"/>
                <w:szCs w:val="24"/>
              </w:rPr>
              <w:t>100</w:t>
            </w:r>
            <w:r>
              <w:rPr>
                <w:rFonts w:hint="eastAsia" w:ascii="宋体" w:hAnsi="宋体" w:cs="宋体"/>
                <w:sz w:val="24"/>
                <w:szCs w:val="24"/>
              </w:rPr>
              <w:t>万元以下</w:t>
            </w:r>
          </w:p>
        </w:tc>
        <w:tc>
          <w:tcPr>
            <w:tcW w:w="2221" w:type="dxa"/>
            <w:vAlign w:val="center"/>
          </w:tcPr>
          <w:p>
            <w:pPr>
              <w:adjustRightInd w:val="0"/>
              <w:snapToGrid w:val="0"/>
              <w:spacing w:line="400" w:lineRule="exact"/>
              <w:ind w:left="-357" w:leftChars="-170" w:right="-334" w:rightChars="-159"/>
              <w:jc w:val="center"/>
              <w:rPr>
                <w:rFonts w:ascii="宋体"/>
                <w:sz w:val="24"/>
                <w:szCs w:val="24"/>
              </w:rPr>
            </w:pPr>
            <w:r>
              <w:rPr>
                <w:rFonts w:ascii="宋体" w:hAnsi="宋体" w:cs="宋体"/>
                <w:sz w:val="24"/>
                <w:szCs w:val="24"/>
              </w:rPr>
              <w:t>1.5%</w:t>
            </w:r>
          </w:p>
        </w:tc>
        <w:tc>
          <w:tcPr>
            <w:tcW w:w="2222" w:type="dxa"/>
            <w:vAlign w:val="center"/>
          </w:tcPr>
          <w:p>
            <w:pPr>
              <w:adjustRightInd w:val="0"/>
              <w:snapToGrid w:val="0"/>
              <w:spacing w:line="400" w:lineRule="exact"/>
              <w:ind w:left="-357" w:leftChars="-170" w:right="-334" w:rightChars="-159"/>
              <w:jc w:val="center"/>
              <w:rPr>
                <w:rFonts w:ascii="宋体"/>
                <w:sz w:val="24"/>
                <w:szCs w:val="24"/>
              </w:rPr>
            </w:pPr>
            <w:r>
              <w:rPr>
                <w:rFonts w:ascii="宋体" w:hAnsi="宋体" w:cs="宋体"/>
                <w:sz w:val="24"/>
                <w:szCs w:val="24"/>
              </w:rPr>
              <w:t>1.5%</w:t>
            </w:r>
          </w:p>
        </w:tc>
        <w:tc>
          <w:tcPr>
            <w:tcW w:w="2222" w:type="dxa"/>
            <w:vAlign w:val="center"/>
          </w:tcPr>
          <w:p>
            <w:pPr>
              <w:adjustRightInd w:val="0"/>
              <w:snapToGrid w:val="0"/>
              <w:spacing w:line="400" w:lineRule="exact"/>
              <w:ind w:left="-357" w:leftChars="-170" w:right="-334" w:rightChars="-159"/>
              <w:jc w:val="center"/>
              <w:rPr>
                <w:rFonts w:ascii="宋体"/>
                <w:sz w:val="24"/>
                <w:szCs w:val="24"/>
              </w:rPr>
            </w:pPr>
            <w:r>
              <w:rPr>
                <w:rFonts w:ascii="宋体" w:hAnsi="宋体" w:cs="宋体"/>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2338" w:type="dxa"/>
            <w:vAlign w:val="center"/>
          </w:tcPr>
          <w:p>
            <w:pPr>
              <w:adjustRightInd w:val="0"/>
              <w:snapToGrid w:val="0"/>
              <w:spacing w:line="400" w:lineRule="exact"/>
              <w:ind w:left="-357" w:leftChars="-170" w:right="-334" w:rightChars="-159"/>
              <w:jc w:val="center"/>
              <w:rPr>
                <w:rFonts w:ascii="宋体"/>
                <w:sz w:val="24"/>
                <w:szCs w:val="24"/>
              </w:rPr>
            </w:pPr>
            <w:r>
              <w:rPr>
                <w:rFonts w:ascii="宋体" w:hAnsi="宋体" w:cs="宋体"/>
                <w:sz w:val="24"/>
                <w:szCs w:val="24"/>
              </w:rPr>
              <w:t>100-500</w:t>
            </w:r>
            <w:r>
              <w:rPr>
                <w:rFonts w:hint="eastAsia" w:ascii="宋体" w:hAnsi="宋体" w:cs="宋体"/>
                <w:sz w:val="24"/>
                <w:szCs w:val="24"/>
              </w:rPr>
              <w:t>万元</w:t>
            </w:r>
          </w:p>
        </w:tc>
        <w:tc>
          <w:tcPr>
            <w:tcW w:w="2221" w:type="dxa"/>
            <w:vAlign w:val="center"/>
          </w:tcPr>
          <w:p>
            <w:pPr>
              <w:adjustRightInd w:val="0"/>
              <w:snapToGrid w:val="0"/>
              <w:spacing w:line="400" w:lineRule="exact"/>
              <w:ind w:left="-357" w:leftChars="-170" w:right="-334" w:rightChars="-159"/>
              <w:jc w:val="center"/>
              <w:rPr>
                <w:rFonts w:ascii="宋体"/>
                <w:sz w:val="24"/>
                <w:szCs w:val="24"/>
              </w:rPr>
            </w:pPr>
            <w:r>
              <w:rPr>
                <w:rFonts w:ascii="宋体" w:hAnsi="宋体" w:cs="宋体"/>
                <w:sz w:val="24"/>
                <w:szCs w:val="24"/>
              </w:rPr>
              <w:t>1.1%</w:t>
            </w:r>
          </w:p>
        </w:tc>
        <w:tc>
          <w:tcPr>
            <w:tcW w:w="2222" w:type="dxa"/>
            <w:vAlign w:val="center"/>
          </w:tcPr>
          <w:p>
            <w:pPr>
              <w:adjustRightInd w:val="0"/>
              <w:snapToGrid w:val="0"/>
              <w:spacing w:line="400" w:lineRule="exact"/>
              <w:ind w:left="-357" w:leftChars="-170" w:right="-334" w:rightChars="-159"/>
              <w:jc w:val="center"/>
              <w:rPr>
                <w:rFonts w:ascii="宋体"/>
                <w:sz w:val="24"/>
                <w:szCs w:val="24"/>
              </w:rPr>
            </w:pPr>
            <w:r>
              <w:rPr>
                <w:rFonts w:ascii="宋体" w:hAnsi="宋体" w:cs="宋体"/>
                <w:sz w:val="24"/>
                <w:szCs w:val="24"/>
              </w:rPr>
              <w:t>0.8%</w:t>
            </w:r>
          </w:p>
        </w:tc>
        <w:tc>
          <w:tcPr>
            <w:tcW w:w="2222" w:type="dxa"/>
            <w:vAlign w:val="center"/>
          </w:tcPr>
          <w:p>
            <w:pPr>
              <w:adjustRightInd w:val="0"/>
              <w:snapToGrid w:val="0"/>
              <w:spacing w:line="400" w:lineRule="exact"/>
              <w:ind w:left="-357" w:leftChars="-170" w:right="-334" w:rightChars="-159"/>
              <w:jc w:val="center"/>
              <w:rPr>
                <w:rFonts w:ascii="宋体"/>
                <w:sz w:val="24"/>
                <w:szCs w:val="24"/>
              </w:rPr>
            </w:pPr>
            <w:r>
              <w:rPr>
                <w:rFonts w:ascii="宋体" w:hAnsi="宋体" w:cs="宋体"/>
                <w:sz w:val="24"/>
                <w:szCs w:val="24"/>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2338" w:type="dxa"/>
            <w:vAlign w:val="center"/>
          </w:tcPr>
          <w:p>
            <w:pPr>
              <w:adjustRightInd w:val="0"/>
              <w:snapToGrid w:val="0"/>
              <w:spacing w:line="400" w:lineRule="exact"/>
              <w:ind w:left="-357" w:leftChars="-170" w:right="-334" w:rightChars="-159"/>
              <w:jc w:val="center"/>
              <w:rPr>
                <w:rFonts w:ascii="宋体"/>
                <w:sz w:val="24"/>
                <w:szCs w:val="24"/>
              </w:rPr>
            </w:pPr>
            <w:r>
              <w:rPr>
                <w:rFonts w:ascii="宋体" w:hAnsi="宋体" w:cs="宋体"/>
                <w:sz w:val="24"/>
                <w:szCs w:val="24"/>
              </w:rPr>
              <w:t>500-1000</w:t>
            </w:r>
            <w:r>
              <w:rPr>
                <w:rFonts w:hint="eastAsia" w:ascii="宋体" w:hAnsi="宋体" w:cs="宋体"/>
                <w:sz w:val="24"/>
                <w:szCs w:val="24"/>
              </w:rPr>
              <w:t>万元</w:t>
            </w:r>
          </w:p>
        </w:tc>
        <w:tc>
          <w:tcPr>
            <w:tcW w:w="2221" w:type="dxa"/>
            <w:vAlign w:val="center"/>
          </w:tcPr>
          <w:p>
            <w:pPr>
              <w:adjustRightInd w:val="0"/>
              <w:snapToGrid w:val="0"/>
              <w:spacing w:line="400" w:lineRule="exact"/>
              <w:ind w:left="-357" w:leftChars="-170" w:right="-334" w:rightChars="-159"/>
              <w:jc w:val="center"/>
              <w:rPr>
                <w:rFonts w:ascii="宋体"/>
                <w:sz w:val="24"/>
                <w:szCs w:val="24"/>
              </w:rPr>
            </w:pPr>
            <w:r>
              <w:rPr>
                <w:rFonts w:ascii="宋体" w:hAnsi="宋体" w:cs="宋体"/>
                <w:sz w:val="24"/>
                <w:szCs w:val="24"/>
              </w:rPr>
              <w:t>0.8%</w:t>
            </w:r>
          </w:p>
        </w:tc>
        <w:tc>
          <w:tcPr>
            <w:tcW w:w="2222" w:type="dxa"/>
            <w:vAlign w:val="center"/>
          </w:tcPr>
          <w:p>
            <w:pPr>
              <w:adjustRightInd w:val="0"/>
              <w:snapToGrid w:val="0"/>
              <w:spacing w:line="400" w:lineRule="exact"/>
              <w:ind w:left="-357" w:leftChars="-170" w:right="-334" w:rightChars="-159"/>
              <w:jc w:val="center"/>
              <w:rPr>
                <w:rFonts w:ascii="宋体"/>
                <w:sz w:val="24"/>
                <w:szCs w:val="24"/>
              </w:rPr>
            </w:pPr>
            <w:r>
              <w:rPr>
                <w:rFonts w:ascii="宋体" w:hAnsi="宋体" w:cs="宋体"/>
                <w:sz w:val="24"/>
                <w:szCs w:val="24"/>
              </w:rPr>
              <w:t>0.45%</w:t>
            </w:r>
          </w:p>
        </w:tc>
        <w:tc>
          <w:tcPr>
            <w:tcW w:w="2222" w:type="dxa"/>
            <w:vAlign w:val="center"/>
          </w:tcPr>
          <w:p>
            <w:pPr>
              <w:adjustRightInd w:val="0"/>
              <w:snapToGrid w:val="0"/>
              <w:spacing w:line="400" w:lineRule="exact"/>
              <w:ind w:left="-357" w:leftChars="-170" w:right="-334" w:rightChars="-159"/>
              <w:jc w:val="center"/>
              <w:rPr>
                <w:rFonts w:ascii="宋体"/>
                <w:sz w:val="24"/>
                <w:szCs w:val="24"/>
              </w:rPr>
            </w:pPr>
            <w:r>
              <w:rPr>
                <w:rFonts w:ascii="宋体" w:hAnsi="宋体" w:cs="宋体"/>
                <w:sz w:val="24"/>
                <w:szCs w:val="24"/>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2338" w:type="dxa"/>
            <w:vAlign w:val="center"/>
          </w:tcPr>
          <w:p>
            <w:pPr>
              <w:adjustRightInd w:val="0"/>
              <w:snapToGrid w:val="0"/>
              <w:spacing w:line="400" w:lineRule="exact"/>
              <w:ind w:left="-357" w:leftChars="-170" w:right="-334" w:rightChars="-159"/>
              <w:jc w:val="center"/>
              <w:rPr>
                <w:rFonts w:ascii="宋体"/>
                <w:sz w:val="24"/>
                <w:szCs w:val="24"/>
              </w:rPr>
            </w:pPr>
            <w:r>
              <w:rPr>
                <w:rFonts w:ascii="宋体" w:hAnsi="宋体" w:cs="宋体"/>
                <w:sz w:val="24"/>
                <w:szCs w:val="24"/>
              </w:rPr>
              <w:t>1000-5000</w:t>
            </w:r>
            <w:r>
              <w:rPr>
                <w:rFonts w:hint="eastAsia" w:ascii="宋体" w:hAnsi="宋体" w:cs="宋体"/>
                <w:sz w:val="24"/>
                <w:szCs w:val="24"/>
              </w:rPr>
              <w:t>万元</w:t>
            </w:r>
          </w:p>
        </w:tc>
        <w:tc>
          <w:tcPr>
            <w:tcW w:w="2221" w:type="dxa"/>
            <w:vAlign w:val="center"/>
          </w:tcPr>
          <w:p>
            <w:pPr>
              <w:adjustRightInd w:val="0"/>
              <w:snapToGrid w:val="0"/>
              <w:spacing w:line="400" w:lineRule="exact"/>
              <w:ind w:left="-357" w:leftChars="-170" w:right="-334" w:rightChars="-159"/>
              <w:jc w:val="center"/>
              <w:rPr>
                <w:rFonts w:ascii="宋体"/>
                <w:sz w:val="24"/>
                <w:szCs w:val="24"/>
              </w:rPr>
            </w:pPr>
            <w:r>
              <w:rPr>
                <w:rFonts w:ascii="宋体" w:hAnsi="宋体" w:cs="宋体"/>
                <w:sz w:val="24"/>
                <w:szCs w:val="24"/>
              </w:rPr>
              <w:t>0.5%</w:t>
            </w:r>
          </w:p>
        </w:tc>
        <w:tc>
          <w:tcPr>
            <w:tcW w:w="2222" w:type="dxa"/>
            <w:vAlign w:val="center"/>
          </w:tcPr>
          <w:p>
            <w:pPr>
              <w:adjustRightInd w:val="0"/>
              <w:snapToGrid w:val="0"/>
              <w:spacing w:line="400" w:lineRule="exact"/>
              <w:ind w:left="-357" w:leftChars="-170" w:right="-334" w:rightChars="-159"/>
              <w:jc w:val="center"/>
              <w:rPr>
                <w:rFonts w:ascii="宋体"/>
                <w:sz w:val="24"/>
                <w:szCs w:val="24"/>
              </w:rPr>
            </w:pPr>
            <w:r>
              <w:rPr>
                <w:rFonts w:ascii="宋体" w:hAnsi="宋体" w:cs="宋体"/>
                <w:sz w:val="24"/>
                <w:szCs w:val="24"/>
              </w:rPr>
              <w:t>0.25%</w:t>
            </w:r>
          </w:p>
        </w:tc>
        <w:tc>
          <w:tcPr>
            <w:tcW w:w="2222" w:type="dxa"/>
            <w:vAlign w:val="center"/>
          </w:tcPr>
          <w:p>
            <w:pPr>
              <w:adjustRightInd w:val="0"/>
              <w:snapToGrid w:val="0"/>
              <w:spacing w:line="400" w:lineRule="exact"/>
              <w:ind w:left="-357" w:leftChars="-170" w:right="-334" w:rightChars="-159"/>
              <w:jc w:val="center"/>
              <w:rPr>
                <w:rFonts w:ascii="宋体"/>
                <w:sz w:val="24"/>
                <w:szCs w:val="24"/>
              </w:rPr>
            </w:pPr>
            <w:r>
              <w:rPr>
                <w:rFonts w:ascii="宋体" w:hAnsi="宋体" w:cs="宋体"/>
                <w:sz w:val="24"/>
                <w:szCs w:val="24"/>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2338" w:type="dxa"/>
            <w:vAlign w:val="center"/>
          </w:tcPr>
          <w:p>
            <w:pPr>
              <w:adjustRightInd w:val="0"/>
              <w:snapToGrid w:val="0"/>
              <w:spacing w:line="400" w:lineRule="exact"/>
              <w:ind w:left="-357" w:leftChars="-170" w:right="-334" w:rightChars="-159"/>
              <w:jc w:val="center"/>
              <w:rPr>
                <w:rFonts w:ascii="宋体"/>
                <w:sz w:val="24"/>
                <w:szCs w:val="24"/>
              </w:rPr>
            </w:pPr>
            <w:r>
              <w:rPr>
                <w:rFonts w:ascii="宋体" w:hAnsi="宋体" w:cs="宋体"/>
                <w:sz w:val="24"/>
                <w:szCs w:val="24"/>
              </w:rPr>
              <w:t>5000-10000</w:t>
            </w:r>
            <w:r>
              <w:rPr>
                <w:rFonts w:hint="eastAsia" w:ascii="宋体" w:hAnsi="宋体" w:cs="宋体"/>
                <w:sz w:val="24"/>
                <w:szCs w:val="24"/>
              </w:rPr>
              <w:t>万元</w:t>
            </w:r>
          </w:p>
        </w:tc>
        <w:tc>
          <w:tcPr>
            <w:tcW w:w="2221" w:type="dxa"/>
            <w:vAlign w:val="center"/>
          </w:tcPr>
          <w:p>
            <w:pPr>
              <w:adjustRightInd w:val="0"/>
              <w:snapToGrid w:val="0"/>
              <w:spacing w:line="400" w:lineRule="exact"/>
              <w:ind w:left="-357" w:leftChars="-170" w:right="-334" w:rightChars="-159"/>
              <w:jc w:val="center"/>
              <w:rPr>
                <w:rFonts w:ascii="宋体"/>
                <w:sz w:val="24"/>
                <w:szCs w:val="24"/>
              </w:rPr>
            </w:pPr>
            <w:r>
              <w:rPr>
                <w:rFonts w:ascii="宋体" w:hAnsi="宋体" w:cs="宋体"/>
                <w:sz w:val="24"/>
                <w:szCs w:val="24"/>
              </w:rPr>
              <w:t>0.25%</w:t>
            </w:r>
          </w:p>
        </w:tc>
        <w:tc>
          <w:tcPr>
            <w:tcW w:w="2222" w:type="dxa"/>
            <w:vAlign w:val="center"/>
          </w:tcPr>
          <w:p>
            <w:pPr>
              <w:adjustRightInd w:val="0"/>
              <w:snapToGrid w:val="0"/>
              <w:spacing w:line="400" w:lineRule="exact"/>
              <w:ind w:left="-357" w:leftChars="-170" w:right="-334" w:rightChars="-159"/>
              <w:jc w:val="center"/>
              <w:rPr>
                <w:rFonts w:ascii="宋体"/>
                <w:sz w:val="24"/>
                <w:szCs w:val="24"/>
              </w:rPr>
            </w:pPr>
            <w:r>
              <w:rPr>
                <w:rFonts w:ascii="宋体" w:hAnsi="宋体" w:cs="宋体"/>
                <w:sz w:val="24"/>
                <w:szCs w:val="24"/>
              </w:rPr>
              <w:t>0.1%</w:t>
            </w:r>
          </w:p>
        </w:tc>
        <w:tc>
          <w:tcPr>
            <w:tcW w:w="2222" w:type="dxa"/>
            <w:vAlign w:val="center"/>
          </w:tcPr>
          <w:p>
            <w:pPr>
              <w:adjustRightInd w:val="0"/>
              <w:snapToGrid w:val="0"/>
              <w:spacing w:line="400" w:lineRule="exact"/>
              <w:ind w:left="-357" w:leftChars="-170" w:right="-334" w:rightChars="-159"/>
              <w:jc w:val="center"/>
              <w:rPr>
                <w:rFonts w:ascii="宋体"/>
                <w:sz w:val="24"/>
                <w:szCs w:val="24"/>
              </w:rPr>
            </w:pPr>
            <w:r>
              <w:rPr>
                <w:rFonts w:ascii="宋体" w:hAnsi="宋体" w:cs="宋体"/>
                <w:sz w:val="24"/>
                <w:szCs w:val="24"/>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2338" w:type="dxa"/>
            <w:vAlign w:val="center"/>
          </w:tcPr>
          <w:p>
            <w:pPr>
              <w:adjustRightInd w:val="0"/>
              <w:snapToGrid w:val="0"/>
              <w:spacing w:line="400" w:lineRule="exact"/>
              <w:ind w:left="-357" w:leftChars="-170" w:right="-334" w:rightChars="-159"/>
              <w:jc w:val="center"/>
              <w:rPr>
                <w:rFonts w:ascii="宋体"/>
                <w:sz w:val="24"/>
                <w:szCs w:val="24"/>
              </w:rPr>
            </w:pPr>
            <w:r>
              <w:rPr>
                <w:rFonts w:ascii="宋体" w:hAnsi="宋体" w:cs="宋体"/>
                <w:sz w:val="24"/>
                <w:szCs w:val="24"/>
              </w:rPr>
              <w:t>10000-100000</w:t>
            </w:r>
            <w:r>
              <w:rPr>
                <w:rFonts w:hint="eastAsia" w:ascii="宋体" w:hAnsi="宋体" w:cs="宋体"/>
                <w:sz w:val="24"/>
                <w:szCs w:val="24"/>
              </w:rPr>
              <w:t>万元</w:t>
            </w:r>
          </w:p>
        </w:tc>
        <w:tc>
          <w:tcPr>
            <w:tcW w:w="2221" w:type="dxa"/>
            <w:vAlign w:val="center"/>
          </w:tcPr>
          <w:p>
            <w:pPr>
              <w:adjustRightInd w:val="0"/>
              <w:snapToGrid w:val="0"/>
              <w:spacing w:line="400" w:lineRule="exact"/>
              <w:ind w:left="-357" w:leftChars="-170" w:right="-334" w:rightChars="-159"/>
              <w:jc w:val="center"/>
              <w:rPr>
                <w:rFonts w:ascii="宋体"/>
                <w:sz w:val="24"/>
                <w:szCs w:val="24"/>
              </w:rPr>
            </w:pPr>
            <w:r>
              <w:rPr>
                <w:rFonts w:ascii="宋体" w:hAnsi="宋体" w:cs="宋体"/>
                <w:sz w:val="24"/>
                <w:szCs w:val="24"/>
              </w:rPr>
              <w:t>0.05%</w:t>
            </w:r>
          </w:p>
        </w:tc>
        <w:tc>
          <w:tcPr>
            <w:tcW w:w="2222" w:type="dxa"/>
            <w:vAlign w:val="center"/>
          </w:tcPr>
          <w:p>
            <w:pPr>
              <w:adjustRightInd w:val="0"/>
              <w:snapToGrid w:val="0"/>
              <w:spacing w:line="400" w:lineRule="exact"/>
              <w:ind w:left="-357" w:leftChars="-170" w:right="-334" w:rightChars="-159"/>
              <w:jc w:val="center"/>
              <w:rPr>
                <w:rFonts w:ascii="宋体"/>
                <w:sz w:val="24"/>
                <w:szCs w:val="24"/>
              </w:rPr>
            </w:pPr>
            <w:r>
              <w:rPr>
                <w:rFonts w:ascii="宋体" w:hAnsi="宋体" w:cs="宋体"/>
                <w:sz w:val="24"/>
                <w:szCs w:val="24"/>
              </w:rPr>
              <w:t>0.05%</w:t>
            </w:r>
          </w:p>
        </w:tc>
        <w:tc>
          <w:tcPr>
            <w:tcW w:w="2222" w:type="dxa"/>
            <w:vAlign w:val="center"/>
          </w:tcPr>
          <w:p>
            <w:pPr>
              <w:adjustRightInd w:val="0"/>
              <w:snapToGrid w:val="0"/>
              <w:spacing w:line="400" w:lineRule="exact"/>
              <w:ind w:left="-357" w:leftChars="-170" w:right="-334" w:rightChars="-159"/>
              <w:jc w:val="center"/>
              <w:rPr>
                <w:rFonts w:ascii="宋体"/>
                <w:sz w:val="24"/>
                <w:szCs w:val="24"/>
              </w:rPr>
            </w:pPr>
            <w:r>
              <w:rPr>
                <w:rFonts w:ascii="宋体" w:hAnsi="宋体" w:cs="宋体"/>
                <w:sz w:val="24"/>
                <w:szCs w:val="24"/>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2338" w:type="dxa"/>
            <w:vAlign w:val="center"/>
          </w:tcPr>
          <w:p>
            <w:pPr>
              <w:adjustRightInd w:val="0"/>
              <w:snapToGrid w:val="0"/>
              <w:spacing w:line="400" w:lineRule="exact"/>
              <w:ind w:left="-357" w:leftChars="-170" w:right="-334" w:rightChars="-159"/>
              <w:jc w:val="center"/>
              <w:rPr>
                <w:rFonts w:ascii="宋体"/>
                <w:sz w:val="24"/>
                <w:szCs w:val="24"/>
              </w:rPr>
            </w:pPr>
            <w:r>
              <w:rPr>
                <w:rFonts w:ascii="宋体" w:hAnsi="宋体" w:cs="宋体"/>
                <w:sz w:val="24"/>
                <w:szCs w:val="24"/>
              </w:rPr>
              <w:t>100000</w:t>
            </w:r>
            <w:r>
              <w:rPr>
                <w:rFonts w:hint="eastAsia" w:ascii="宋体" w:hAnsi="宋体" w:cs="宋体"/>
                <w:sz w:val="24"/>
                <w:szCs w:val="24"/>
              </w:rPr>
              <w:t>万元以上</w:t>
            </w:r>
          </w:p>
        </w:tc>
        <w:tc>
          <w:tcPr>
            <w:tcW w:w="2221" w:type="dxa"/>
            <w:vAlign w:val="center"/>
          </w:tcPr>
          <w:p>
            <w:pPr>
              <w:adjustRightInd w:val="0"/>
              <w:snapToGrid w:val="0"/>
              <w:spacing w:line="400" w:lineRule="exact"/>
              <w:ind w:left="-357" w:leftChars="-170" w:right="-334" w:rightChars="-159"/>
              <w:jc w:val="center"/>
              <w:rPr>
                <w:rFonts w:ascii="宋体"/>
                <w:sz w:val="24"/>
                <w:szCs w:val="24"/>
              </w:rPr>
            </w:pPr>
            <w:r>
              <w:rPr>
                <w:rFonts w:ascii="宋体" w:hAnsi="宋体" w:cs="宋体"/>
                <w:sz w:val="24"/>
                <w:szCs w:val="24"/>
              </w:rPr>
              <w:t>0.01%</w:t>
            </w:r>
          </w:p>
        </w:tc>
        <w:tc>
          <w:tcPr>
            <w:tcW w:w="2222" w:type="dxa"/>
            <w:vAlign w:val="center"/>
          </w:tcPr>
          <w:p>
            <w:pPr>
              <w:adjustRightInd w:val="0"/>
              <w:snapToGrid w:val="0"/>
              <w:spacing w:line="400" w:lineRule="exact"/>
              <w:ind w:left="-357" w:leftChars="-170" w:right="-334" w:rightChars="-159"/>
              <w:jc w:val="center"/>
              <w:rPr>
                <w:rFonts w:ascii="宋体"/>
                <w:sz w:val="24"/>
                <w:szCs w:val="24"/>
              </w:rPr>
            </w:pPr>
            <w:r>
              <w:rPr>
                <w:rFonts w:ascii="宋体" w:hAnsi="宋体" w:cs="宋体"/>
                <w:sz w:val="24"/>
                <w:szCs w:val="24"/>
              </w:rPr>
              <w:t>0.01%</w:t>
            </w:r>
          </w:p>
        </w:tc>
        <w:tc>
          <w:tcPr>
            <w:tcW w:w="2222" w:type="dxa"/>
            <w:vAlign w:val="center"/>
          </w:tcPr>
          <w:p>
            <w:pPr>
              <w:adjustRightInd w:val="0"/>
              <w:snapToGrid w:val="0"/>
              <w:spacing w:line="400" w:lineRule="exact"/>
              <w:ind w:left="-357" w:leftChars="-170" w:right="-334" w:rightChars="-159"/>
              <w:jc w:val="center"/>
              <w:rPr>
                <w:rFonts w:ascii="宋体"/>
                <w:sz w:val="24"/>
                <w:szCs w:val="24"/>
              </w:rPr>
            </w:pPr>
            <w:r>
              <w:rPr>
                <w:rFonts w:ascii="宋体" w:hAnsi="宋体" w:cs="宋体"/>
                <w:sz w:val="24"/>
                <w:szCs w:val="24"/>
              </w:rPr>
              <w:t>0.01%</w:t>
            </w:r>
          </w:p>
        </w:tc>
      </w:tr>
    </w:tbl>
    <w:p>
      <w:pPr>
        <w:spacing w:line="500" w:lineRule="exact"/>
        <w:ind w:right="-334" w:rightChars="-159"/>
        <w:rPr>
          <w:rFonts w:hint="eastAsia" w:ascii="宋体" w:hAnsi="宋体" w:cs="宋体"/>
          <w:sz w:val="24"/>
          <w:szCs w:val="24"/>
        </w:rPr>
      </w:pPr>
      <w:r>
        <w:rPr>
          <w:rFonts w:hint="eastAsia" w:ascii="宋体" w:hAnsi="宋体" w:cs="宋体"/>
          <w:sz w:val="24"/>
          <w:szCs w:val="24"/>
        </w:rPr>
        <w:t xml:space="preserve">  备注：</w:t>
      </w:r>
    </w:p>
    <w:p>
      <w:pPr>
        <w:spacing w:line="500" w:lineRule="exact"/>
        <w:ind w:right="-334" w:rightChars="-159" w:firstLine="240" w:firstLineChars="100"/>
        <w:rPr>
          <w:rFonts w:ascii="宋体" w:hAnsi="宋体" w:cs="宋体"/>
          <w:sz w:val="24"/>
          <w:szCs w:val="24"/>
        </w:rPr>
      </w:pPr>
      <w:r>
        <w:rPr>
          <w:rFonts w:hint="eastAsia" w:ascii="宋体" w:hAnsi="宋体" w:cs="宋体"/>
          <w:sz w:val="24"/>
          <w:szCs w:val="24"/>
        </w:rPr>
        <w:t>1、</w:t>
      </w:r>
      <w:r>
        <w:rPr>
          <w:rFonts w:ascii="宋体" w:hAnsi="宋体" w:cs="宋体"/>
          <w:sz w:val="24"/>
          <w:szCs w:val="24"/>
        </w:rPr>
        <w:t>由于投标人提供的报价仅为项目一年的采购价，因此</w:t>
      </w:r>
      <w:r>
        <w:rPr>
          <w:rFonts w:hint="eastAsia" w:ascii="宋体" w:hAnsi="宋体" w:cs="宋体"/>
          <w:sz w:val="24"/>
          <w:szCs w:val="24"/>
        </w:rPr>
        <w:t>中标服务费按三年计取，中标服务费按照上述服务费收费标准收取。</w:t>
      </w:r>
      <w:r>
        <w:rPr>
          <w:rFonts w:ascii="宋体" w:hAnsi="宋体" w:cs="宋体"/>
          <w:sz w:val="24"/>
          <w:szCs w:val="24"/>
        </w:rPr>
        <w:t xml:space="preserve"> </w:t>
      </w:r>
    </w:p>
    <w:p>
      <w:pPr>
        <w:spacing w:line="500" w:lineRule="exact"/>
        <w:ind w:left="-357" w:leftChars="-170" w:right="-334" w:rightChars="-159" w:firstLine="480" w:firstLineChars="200"/>
        <w:rPr>
          <w:rFonts w:ascii="宋体" w:hAnsi="宋体" w:cs="宋体"/>
          <w:sz w:val="24"/>
          <w:szCs w:val="24"/>
        </w:rPr>
      </w:pPr>
      <w:r>
        <w:rPr>
          <w:rFonts w:hint="eastAsia" w:ascii="宋体" w:hAnsi="宋体" w:cs="宋体"/>
          <w:sz w:val="24"/>
          <w:szCs w:val="24"/>
        </w:rPr>
        <w:t xml:space="preserve"> 2、招标代理服务收费按差额定率累进法计算。例如：某货物招标代理业务中标金额为</w:t>
      </w:r>
      <w:r>
        <w:rPr>
          <w:rFonts w:ascii="宋体" w:hAnsi="宋体" w:cs="宋体"/>
          <w:sz w:val="24"/>
          <w:szCs w:val="24"/>
        </w:rPr>
        <w:t>6000</w:t>
      </w:r>
      <w:r>
        <w:rPr>
          <w:rFonts w:hint="eastAsia" w:ascii="宋体" w:hAnsi="宋体" w:cs="宋体"/>
          <w:sz w:val="24"/>
          <w:szCs w:val="24"/>
        </w:rPr>
        <w:t>万元，计算招标代理服务收费额如下：</w:t>
      </w:r>
    </w:p>
    <w:p>
      <w:pPr>
        <w:spacing w:line="500" w:lineRule="exact"/>
        <w:ind w:left="-357" w:leftChars="-170" w:right="-334" w:rightChars="-159" w:firstLine="480" w:firstLineChars="200"/>
        <w:rPr>
          <w:rFonts w:ascii="宋体" w:hAnsi="宋体" w:cs="宋体"/>
          <w:sz w:val="24"/>
          <w:szCs w:val="24"/>
        </w:rPr>
      </w:pPr>
      <w:r>
        <w:rPr>
          <w:rFonts w:hint="eastAsia" w:ascii="宋体" w:hAnsi="宋体" w:cs="宋体"/>
          <w:sz w:val="24"/>
          <w:szCs w:val="24"/>
        </w:rPr>
        <w:t xml:space="preserve"> </w:t>
      </w:r>
      <w:r>
        <w:rPr>
          <w:rFonts w:ascii="宋体" w:hAnsi="宋体" w:cs="宋体"/>
          <w:sz w:val="24"/>
          <w:szCs w:val="24"/>
        </w:rPr>
        <w:t>100</w:t>
      </w:r>
      <w:r>
        <w:rPr>
          <w:rFonts w:hint="eastAsia" w:ascii="宋体" w:hAnsi="宋体" w:cs="宋体"/>
          <w:sz w:val="24"/>
          <w:szCs w:val="24"/>
        </w:rPr>
        <w:t>万元×</w:t>
      </w:r>
      <w:r>
        <w:rPr>
          <w:rFonts w:ascii="宋体" w:hAnsi="宋体" w:cs="宋体"/>
          <w:sz w:val="24"/>
          <w:szCs w:val="24"/>
        </w:rPr>
        <w:t>1.5%=1.5</w:t>
      </w:r>
      <w:r>
        <w:rPr>
          <w:rFonts w:hint="eastAsia" w:ascii="宋体" w:hAnsi="宋体" w:cs="宋体"/>
          <w:sz w:val="24"/>
          <w:szCs w:val="24"/>
        </w:rPr>
        <w:t>万元</w:t>
      </w:r>
    </w:p>
    <w:p>
      <w:pPr>
        <w:spacing w:line="500" w:lineRule="exact"/>
        <w:ind w:left="-357" w:leftChars="-170" w:right="-334" w:rightChars="-159" w:firstLine="480" w:firstLineChars="200"/>
        <w:rPr>
          <w:rFonts w:ascii="宋体" w:hAnsi="宋体" w:cs="宋体"/>
          <w:sz w:val="24"/>
          <w:szCs w:val="24"/>
        </w:rPr>
      </w:pPr>
      <w:r>
        <w:rPr>
          <w:rFonts w:hint="eastAsia" w:ascii="宋体" w:hAnsi="宋体" w:cs="宋体"/>
          <w:sz w:val="24"/>
          <w:szCs w:val="24"/>
        </w:rPr>
        <w:t xml:space="preserve"> （</w:t>
      </w:r>
      <w:r>
        <w:rPr>
          <w:rFonts w:ascii="宋体" w:hAnsi="宋体" w:cs="宋体"/>
          <w:sz w:val="24"/>
          <w:szCs w:val="24"/>
        </w:rPr>
        <w:t>500-100</w:t>
      </w:r>
      <w:r>
        <w:rPr>
          <w:rFonts w:hint="eastAsia" w:ascii="宋体" w:hAnsi="宋体" w:cs="宋体"/>
          <w:sz w:val="24"/>
          <w:szCs w:val="24"/>
        </w:rPr>
        <w:t>）×</w:t>
      </w:r>
      <w:r>
        <w:rPr>
          <w:rFonts w:ascii="宋体" w:hAnsi="宋体" w:cs="宋体"/>
          <w:sz w:val="24"/>
          <w:szCs w:val="24"/>
        </w:rPr>
        <w:t>1.1%=4.4</w:t>
      </w:r>
      <w:r>
        <w:rPr>
          <w:rFonts w:hint="eastAsia" w:ascii="宋体" w:hAnsi="宋体" w:cs="宋体"/>
          <w:sz w:val="24"/>
          <w:szCs w:val="24"/>
        </w:rPr>
        <w:t>万元</w:t>
      </w:r>
    </w:p>
    <w:p>
      <w:pPr>
        <w:spacing w:line="500" w:lineRule="exact"/>
        <w:ind w:left="-357" w:leftChars="-170" w:right="-334" w:rightChars="-159" w:firstLine="480" w:firstLineChars="200"/>
        <w:rPr>
          <w:rFonts w:ascii="宋体" w:hAnsi="宋体" w:cs="宋体"/>
          <w:sz w:val="24"/>
          <w:szCs w:val="24"/>
        </w:rPr>
      </w:pPr>
      <w:r>
        <w:rPr>
          <w:rFonts w:hint="eastAsia" w:ascii="宋体" w:hAnsi="宋体" w:cs="宋体"/>
          <w:sz w:val="24"/>
          <w:szCs w:val="24"/>
        </w:rPr>
        <w:t xml:space="preserve"> （</w:t>
      </w:r>
      <w:r>
        <w:rPr>
          <w:rFonts w:ascii="宋体" w:hAnsi="宋体" w:cs="宋体"/>
          <w:sz w:val="24"/>
          <w:szCs w:val="24"/>
        </w:rPr>
        <w:t>1000-500</w:t>
      </w:r>
      <w:r>
        <w:rPr>
          <w:rFonts w:hint="eastAsia" w:ascii="宋体" w:hAnsi="宋体" w:cs="宋体"/>
          <w:sz w:val="24"/>
          <w:szCs w:val="24"/>
        </w:rPr>
        <w:t>）×</w:t>
      </w:r>
      <w:r>
        <w:rPr>
          <w:rFonts w:ascii="宋体" w:hAnsi="宋体" w:cs="宋体"/>
          <w:sz w:val="24"/>
          <w:szCs w:val="24"/>
        </w:rPr>
        <w:t>0.8%=4</w:t>
      </w:r>
      <w:r>
        <w:rPr>
          <w:rFonts w:hint="eastAsia" w:ascii="宋体" w:hAnsi="宋体" w:cs="宋体"/>
          <w:sz w:val="24"/>
          <w:szCs w:val="24"/>
        </w:rPr>
        <w:t>万元</w:t>
      </w:r>
    </w:p>
    <w:p>
      <w:pPr>
        <w:spacing w:line="500" w:lineRule="exact"/>
        <w:ind w:left="-357" w:leftChars="-170" w:right="-334" w:rightChars="-159" w:firstLine="480" w:firstLineChars="200"/>
        <w:rPr>
          <w:rFonts w:ascii="宋体" w:hAnsi="宋体" w:cs="宋体"/>
          <w:sz w:val="24"/>
          <w:szCs w:val="24"/>
        </w:rPr>
      </w:pPr>
      <w:r>
        <w:rPr>
          <w:rFonts w:hint="eastAsia" w:ascii="宋体" w:hAnsi="宋体" w:cs="宋体"/>
          <w:sz w:val="24"/>
          <w:szCs w:val="24"/>
        </w:rPr>
        <w:t xml:space="preserve"> （</w:t>
      </w:r>
      <w:r>
        <w:rPr>
          <w:rFonts w:ascii="宋体" w:hAnsi="宋体" w:cs="宋体"/>
          <w:sz w:val="24"/>
          <w:szCs w:val="24"/>
        </w:rPr>
        <w:t>5000-1000</w:t>
      </w:r>
      <w:r>
        <w:rPr>
          <w:rFonts w:hint="eastAsia" w:ascii="宋体" w:hAnsi="宋体" w:cs="宋体"/>
          <w:sz w:val="24"/>
          <w:szCs w:val="24"/>
        </w:rPr>
        <w:t>）×</w:t>
      </w:r>
      <w:r>
        <w:rPr>
          <w:rFonts w:ascii="宋体" w:hAnsi="宋体" w:cs="宋体"/>
          <w:sz w:val="24"/>
          <w:szCs w:val="24"/>
        </w:rPr>
        <w:t>0.5</w:t>
      </w:r>
      <w:r>
        <w:rPr>
          <w:rFonts w:hint="eastAsia" w:ascii="宋体" w:hAnsi="宋体" w:cs="宋体"/>
          <w:sz w:val="24"/>
          <w:szCs w:val="24"/>
        </w:rPr>
        <w:t>％</w:t>
      </w:r>
      <w:r>
        <w:rPr>
          <w:rFonts w:ascii="宋体" w:hAnsi="宋体" w:cs="宋体"/>
          <w:sz w:val="24"/>
          <w:szCs w:val="24"/>
        </w:rPr>
        <w:t>=20</w:t>
      </w:r>
      <w:r>
        <w:rPr>
          <w:rFonts w:hint="eastAsia" w:ascii="宋体" w:hAnsi="宋体" w:cs="宋体"/>
          <w:sz w:val="24"/>
          <w:szCs w:val="24"/>
        </w:rPr>
        <w:t>万元</w:t>
      </w:r>
    </w:p>
    <w:p>
      <w:pPr>
        <w:spacing w:line="500" w:lineRule="exact"/>
        <w:ind w:left="-357" w:leftChars="-170" w:right="-334" w:rightChars="-159" w:firstLine="480" w:firstLineChars="200"/>
        <w:rPr>
          <w:rFonts w:ascii="宋体" w:hAnsi="宋体" w:cs="宋体"/>
          <w:sz w:val="24"/>
          <w:szCs w:val="24"/>
        </w:rPr>
      </w:pPr>
      <w:r>
        <w:rPr>
          <w:rFonts w:hint="eastAsia" w:ascii="宋体" w:hAnsi="宋体" w:cs="宋体"/>
          <w:sz w:val="24"/>
          <w:szCs w:val="24"/>
        </w:rPr>
        <w:t xml:space="preserve"> （</w:t>
      </w:r>
      <w:r>
        <w:rPr>
          <w:rFonts w:ascii="宋体" w:hAnsi="宋体" w:cs="宋体"/>
          <w:sz w:val="24"/>
          <w:szCs w:val="24"/>
        </w:rPr>
        <w:t>6000-5000</w:t>
      </w:r>
      <w:r>
        <w:rPr>
          <w:rFonts w:hint="eastAsia" w:ascii="宋体" w:hAnsi="宋体" w:cs="宋体"/>
          <w:sz w:val="24"/>
          <w:szCs w:val="24"/>
        </w:rPr>
        <w:t>）×</w:t>
      </w:r>
      <w:r>
        <w:rPr>
          <w:rFonts w:ascii="宋体" w:hAnsi="宋体" w:cs="宋体"/>
          <w:sz w:val="24"/>
          <w:szCs w:val="24"/>
        </w:rPr>
        <w:t>0.25%=2.5</w:t>
      </w:r>
      <w:r>
        <w:rPr>
          <w:rFonts w:hint="eastAsia" w:ascii="宋体" w:hAnsi="宋体" w:cs="宋体"/>
          <w:sz w:val="24"/>
          <w:szCs w:val="24"/>
        </w:rPr>
        <w:t>万元</w:t>
      </w:r>
    </w:p>
    <w:p>
      <w:pPr>
        <w:spacing w:line="500" w:lineRule="exact"/>
        <w:ind w:left="-357" w:leftChars="-170" w:right="-334" w:rightChars="-159" w:firstLine="480" w:firstLineChars="200"/>
        <w:rPr>
          <w:rFonts w:hint="eastAsia" w:ascii="宋体" w:hAnsi="宋体" w:cs="宋体"/>
          <w:sz w:val="24"/>
          <w:szCs w:val="24"/>
        </w:rPr>
      </w:pPr>
      <w:r>
        <w:rPr>
          <w:rFonts w:hint="eastAsia" w:ascii="宋体" w:hAnsi="宋体" w:cs="宋体"/>
          <w:sz w:val="24"/>
          <w:szCs w:val="24"/>
        </w:rPr>
        <w:t xml:space="preserve"> 合计收费</w:t>
      </w:r>
      <w:r>
        <w:rPr>
          <w:rFonts w:ascii="宋体" w:hAnsi="宋体" w:cs="宋体"/>
          <w:sz w:val="24"/>
          <w:szCs w:val="24"/>
        </w:rPr>
        <w:t>=1.5+4.4+4+20+2.5=32.4</w:t>
      </w:r>
      <w:r>
        <w:rPr>
          <w:rFonts w:hint="eastAsia" w:ascii="宋体" w:hAnsi="宋体" w:cs="宋体"/>
          <w:sz w:val="24"/>
          <w:szCs w:val="24"/>
        </w:rPr>
        <w:t>万元</w:t>
      </w:r>
    </w:p>
    <w:p>
      <w:pPr>
        <w:rPr>
          <w:rFonts w:hint="eastAsia"/>
        </w:rPr>
      </w:pPr>
      <w:bookmarkStart w:id="47" w:name="_Toc71881265"/>
      <w:bookmarkStart w:id="48" w:name="_Hlk450145418"/>
      <w:bookmarkStart w:id="49" w:name="_Toc71967998"/>
      <w:bookmarkStart w:id="50" w:name="_Toc71967767"/>
      <w:bookmarkStart w:id="51" w:name="_Toc71968184"/>
      <w:bookmarkStart w:id="52" w:name="_Toc71968691"/>
      <w:bookmarkStart w:id="53" w:name="_Toc71968886"/>
      <w:bookmarkStart w:id="54" w:name="_Toc82222710"/>
      <w:bookmarkStart w:id="55" w:name="_Toc208195493"/>
      <w:bookmarkStart w:id="56" w:name="_Toc405192900"/>
      <w:bookmarkStart w:id="57" w:name="_Toc18190"/>
    </w:p>
    <w:p>
      <w:pPr>
        <w:pStyle w:val="7"/>
        <w:spacing w:line="400" w:lineRule="exact"/>
        <w:ind w:right="-334" w:rightChars="-159"/>
        <w:rPr>
          <w:rFonts w:hint="eastAsia" w:ascii="宋体" w:hAnsi="宋体" w:cs="宋体"/>
        </w:rPr>
      </w:pPr>
      <w:bookmarkStart w:id="58" w:name="_Toc455509625"/>
      <w:bookmarkStart w:id="59" w:name="_Toc455509677"/>
    </w:p>
    <w:p>
      <w:pPr>
        <w:pStyle w:val="7"/>
        <w:spacing w:line="400" w:lineRule="exact"/>
        <w:ind w:right="-334" w:rightChars="-159"/>
        <w:rPr>
          <w:rFonts w:ascii="宋体"/>
        </w:rPr>
      </w:pPr>
      <w:r>
        <w:rPr>
          <w:rFonts w:hint="eastAsia" w:ascii="宋体" w:hAnsi="宋体" w:cs="宋体"/>
        </w:rPr>
        <w:t>第四章</w:t>
      </w:r>
      <w:r>
        <w:rPr>
          <w:rFonts w:ascii="宋体" w:hAnsi="宋体" w:cs="宋体"/>
        </w:rPr>
        <w:t xml:space="preserve">  </w:t>
      </w:r>
      <w:r>
        <w:rPr>
          <w:rFonts w:hint="eastAsia" w:ascii="宋体" w:hAnsi="宋体" w:cs="宋体"/>
        </w:rPr>
        <w:t>合同</w:t>
      </w:r>
      <w:bookmarkEnd w:id="47"/>
      <w:bookmarkEnd w:id="48"/>
      <w:bookmarkEnd w:id="49"/>
      <w:bookmarkEnd w:id="50"/>
      <w:bookmarkEnd w:id="51"/>
      <w:bookmarkEnd w:id="52"/>
      <w:bookmarkEnd w:id="53"/>
      <w:r>
        <w:rPr>
          <w:rFonts w:hint="eastAsia" w:ascii="宋体" w:hAnsi="宋体" w:cs="宋体"/>
        </w:rPr>
        <w:t>主要条款</w:t>
      </w:r>
      <w:bookmarkEnd w:id="54"/>
      <w:bookmarkEnd w:id="55"/>
      <w:bookmarkEnd w:id="56"/>
      <w:bookmarkEnd w:id="57"/>
      <w:bookmarkEnd w:id="58"/>
      <w:bookmarkEnd w:id="59"/>
    </w:p>
    <w:p>
      <w:pPr>
        <w:adjustRightInd w:val="0"/>
        <w:snapToGrid w:val="0"/>
        <w:spacing w:line="500" w:lineRule="exact"/>
        <w:ind w:left="-359" w:leftChars="-171" w:right="-334" w:rightChars="-159"/>
        <w:rPr>
          <w:rFonts w:ascii="宋体" w:hAnsi="宋体"/>
          <w:sz w:val="24"/>
          <w:szCs w:val="24"/>
        </w:rPr>
      </w:pPr>
      <w:r>
        <w:rPr>
          <w:rFonts w:hint="eastAsia" w:ascii="宋体" w:hAnsi="宋体" w:cs="宋体"/>
          <w:sz w:val="24"/>
          <w:szCs w:val="24"/>
        </w:rPr>
        <w:t>1. 定义</w:t>
      </w:r>
    </w:p>
    <w:p>
      <w:pPr>
        <w:adjustRightInd w:val="0"/>
        <w:snapToGrid w:val="0"/>
        <w:spacing w:line="500" w:lineRule="exact"/>
        <w:ind w:left="-359" w:leftChars="-171" w:right="-334" w:rightChars="-159"/>
        <w:rPr>
          <w:rFonts w:ascii="宋体" w:hAnsi="宋体"/>
          <w:sz w:val="24"/>
          <w:szCs w:val="24"/>
        </w:rPr>
      </w:pPr>
      <w:r>
        <w:rPr>
          <w:rFonts w:ascii="宋体" w:hAnsi="宋体" w:cs="宋体"/>
          <w:sz w:val="24"/>
          <w:szCs w:val="24"/>
        </w:rPr>
        <w:t xml:space="preserve">   </w:t>
      </w:r>
      <w:r>
        <w:rPr>
          <w:rFonts w:hint="eastAsia" w:ascii="宋体" w:hAnsi="宋体" w:cs="宋体"/>
          <w:sz w:val="24"/>
          <w:szCs w:val="24"/>
        </w:rPr>
        <w:t xml:space="preserve"> 本合同条款中的下列术语应解释为：</w:t>
      </w:r>
    </w:p>
    <w:p>
      <w:pPr>
        <w:adjustRightInd w:val="0"/>
        <w:snapToGrid w:val="0"/>
        <w:spacing w:line="500" w:lineRule="exact"/>
        <w:ind w:left="-359" w:leftChars="-171" w:right="-334" w:rightChars="-159" w:firstLine="240" w:firstLineChars="100"/>
        <w:rPr>
          <w:rFonts w:ascii="宋体" w:hAnsi="宋体"/>
          <w:sz w:val="24"/>
          <w:szCs w:val="24"/>
        </w:rPr>
      </w:pPr>
      <w:r>
        <w:rPr>
          <w:rFonts w:hint="eastAsia" w:ascii="宋体" w:hAnsi="宋体" w:cs="宋体"/>
          <w:sz w:val="24"/>
          <w:szCs w:val="24"/>
        </w:rPr>
        <w:t xml:space="preserve"> （</w:t>
      </w:r>
      <w:r>
        <w:rPr>
          <w:rFonts w:ascii="宋体" w:hAnsi="宋体" w:cs="宋体"/>
          <w:sz w:val="24"/>
          <w:szCs w:val="24"/>
        </w:rPr>
        <w:t>1</w:t>
      </w:r>
      <w:r>
        <w:rPr>
          <w:rFonts w:hint="eastAsia" w:ascii="宋体" w:hAnsi="宋体" w:cs="宋体"/>
          <w:sz w:val="24"/>
          <w:szCs w:val="24"/>
        </w:rPr>
        <w:t>）合同价：系指根据合同规定，卖方在完全履行合同义务后采购机关应支付给卖方的价款。</w:t>
      </w:r>
    </w:p>
    <w:p>
      <w:pPr>
        <w:adjustRightInd w:val="0"/>
        <w:snapToGrid w:val="0"/>
        <w:spacing w:line="500" w:lineRule="exact"/>
        <w:ind w:left="-359" w:leftChars="-171" w:right="-334" w:rightChars="-159" w:firstLine="240" w:firstLineChars="100"/>
        <w:rPr>
          <w:rFonts w:ascii="宋体" w:hAnsi="宋体"/>
          <w:sz w:val="24"/>
          <w:szCs w:val="24"/>
        </w:rPr>
      </w:pPr>
      <w:r>
        <w:rPr>
          <w:rFonts w:hint="eastAsia" w:ascii="宋体" w:hAnsi="宋体" w:cs="宋体"/>
          <w:sz w:val="24"/>
          <w:szCs w:val="24"/>
        </w:rPr>
        <w:t xml:space="preserve"> （</w:t>
      </w:r>
      <w:r>
        <w:rPr>
          <w:rFonts w:ascii="宋体" w:hAnsi="宋体" w:cs="宋体"/>
          <w:sz w:val="24"/>
          <w:szCs w:val="24"/>
        </w:rPr>
        <w:t>2</w:t>
      </w:r>
      <w:r>
        <w:rPr>
          <w:rFonts w:hint="eastAsia" w:ascii="宋体" w:hAnsi="宋体" w:cs="宋体"/>
          <w:sz w:val="24"/>
          <w:szCs w:val="24"/>
        </w:rPr>
        <w:t>）货物：系指卖方根据合同规定须向买方提供的一切产品和技术资料及其他材料。</w:t>
      </w:r>
    </w:p>
    <w:p>
      <w:pPr>
        <w:adjustRightInd w:val="0"/>
        <w:snapToGrid w:val="0"/>
        <w:spacing w:line="500" w:lineRule="exact"/>
        <w:ind w:left="-359" w:leftChars="-171" w:right="-334" w:rightChars="-159"/>
        <w:rPr>
          <w:rFonts w:ascii="宋体" w:hAnsi="宋体"/>
          <w:sz w:val="24"/>
          <w:szCs w:val="24"/>
        </w:rPr>
      </w:pPr>
      <w:r>
        <w:rPr>
          <w:rFonts w:hint="eastAsia" w:ascii="宋体" w:hAnsi="宋体" w:cs="宋体"/>
          <w:sz w:val="24"/>
          <w:szCs w:val="24"/>
        </w:rPr>
        <w:t>2. 技术规格</w:t>
      </w:r>
    </w:p>
    <w:p>
      <w:pPr>
        <w:adjustRightInd w:val="0"/>
        <w:snapToGrid w:val="0"/>
        <w:spacing w:line="500" w:lineRule="exact"/>
        <w:ind w:left="-359" w:leftChars="-171" w:right="-334" w:rightChars="-159" w:firstLine="360" w:firstLineChars="150"/>
        <w:rPr>
          <w:rFonts w:ascii="宋体" w:hAnsi="宋体"/>
          <w:sz w:val="24"/>
          <w:szCs w:val="24"/>
        </w:rPr>
      </w:pPr>
      <w:r>
        <w:rPr>
          <w:rFonts w:hint="eastAsia" w:ascii="宋体" w:hAnsi="宋体" w:cs="宋体"/>
          <w:sz w:val="24"/>
          <w:szCs w:val="24"/>
        </w:rPr>
        <w:t xml:space="preserve"> </w:t>
      </w:r>
      <w:r>
        <w:rPr>
          <w:rFonts w:ascii="宋体" w:hAnsi="宋体" w:cs="宋体"/>
          <w:sz w:val="24"/>
          <w:szCs w:val="24"/>
        </w:rPr>
        <w:t xml:space="preserve">2.1 </w:t>
      </w:r>
      <w:r>
        <w:rPr>
          <w:rFonts w:hint="eastAsia" w:ascii="宋体" w:hAnsi="宋体" w:cs="宋体"/>
          <w:sz w:val="24"/>
          <w:szCs w:val="24"/>
        </w:rPr>
        <w:t>卖方提供和交付的货物技术规格应与招标文件规定的技术要求以及所附的技术规格响应表相一致。若技术规范中无相应说明，则以国家有关部门最新颁布的相应标准及规范为准。</w:t>
      </w:r>
    </w:p>
    <w:p>
      <w:pPr>
        <w:adjustRightInd w:val="0"/>
        <w:snapToGrid w:val="0"/>
        <w:spacing w:line="500" w:lineRule="exact"/>
        <w:ind w:left="-359" w:leftChars="-171" w:right="-334" w:rightChars="-159"/>
        <w:rPr>
          <w:rFonts w:ascii="宋体" w:hAnsi="宋体"/>
          <w:sz w:val="24"/>
          <w:szCs w:val="24"/>
        </w:rPr>
      </w:pPr>
      <w:r>
        <w:rPr>
          <w:rFonts w:hint="eastAsia" w:ascii="宋体" w:hAnsi="宋体" w:cs="宋体"/>
          <w:sz w:val="24"/>
          <w:szCs w:val="24"/>
        </w:rPr>
        <w:t>3. 专利权</w:t>
      </w:r>
    </w:p>
    <w:p>
      <w:pPr>
        <w:pStyle w:val="17"/>
        <w:adjustRightInd w:val="0"/>
        <w:snapToGrid w:val="0"/>
        <w:spacing w:line="500" w:lineRule="exact"/>
        <w:ind w:left="-359" w:leftChars="-171" w:right="-334" w:rightChars="-159" w:firstLine="360" w:firstLineChars="150"/>
        <w:rPr>
          <w:rFonts w:ascii="宋体" w:hAnsi="宋体" w:eastAsia="宋体"/>
          <w:b w:val="0"/>
          <w:bCs/>
          <w:szCs w:val="24"/>
        </w:rPr>
      </w:pPr>
      <w:r>
        <w:rPr>
          <w:rFonts w:hint="eastAsia" w:ascii="宋体" w:hAnsi="宋体" w:eastAsia="宋体" w:cs="宋体"/>
          <w:b w:val="0"/>
          <w:szCs w:val="24"/>
        </w:rPr>
        <w:t xml:space="preserve"> </w:t>
      </w:r>
      <w:r>
        <w:rPr>
          <w:rFonts w:ascii="宋体" w:hAnsi="宋体" w:eastAsia="宋体" w:cs="宋体"/>
          <w:b w:val="0"/>
          <w:szCs w:val="24"/>
        </w:rPr>
        <w:t>3.1</w:t>
      </w:r>
      <w:r>
        <w:rPr>
          <w:rFonts w:hint="eastAsia" w:ascii="宋体" w:hAnsi="宋体" w:eastAsia="宋体" w:cs="宋体"/>
          <w:b w:val="0"/>
          <w:szCs w:val="24"/>
        </w:rPr>
        <w:t xml:space="preserve"> 卖方应保证买方在使用该货物或其任何一部分时，不受第三方提出侵犯其专利权、商标权和设计权等诉讼。</w:t>
      </w:r>
    </w:p>
    <w:p>
      <w:pPr>
        <w:adjustRightInd w:val="0"/>
        <w:snapToGrid w:val="0"/>
        <w:spacing w:line="500" w:lineRule="exact"/>
        <w:ind w:left="-359" w:leftChars="-171" w:right="-334" w:rightChars="-159"/>
        <w:rPr>
          <w:rFonts w:ascii="宋体" w:hAnsi="宋体"/>
          <w:sz w:val="24"/>
          <w:szCs w:val="24"/>
        </w:rPr>
      </w:pPr>
      <w:r>
        <w:rPr>
          <w:rFonts w:hint="eastAsia" w:ascii="宋体" w:hAnsi="宋体" w:cs="宋体"/>
          <w:sz w:val="24"/>
          <w:szCs w:val="24"/>
        </w:rPr>
        <w:t>4. 包装要求</w:t>
      </w:r>
    </w:p>
    <w:p>
      <w:pPr>
        <w:adjustRightInd w:val="0"/>
        <w:snapToGrid w:val="0"/>
        <w:spacing w:line="500" w:lineRule="exact"/>
        <w:ind w:left="-359" w:leftChars="-171" w:right="-334" w:rightChars="-159" w:firstLine="360" w:firstLineChars="150"/>
        <w:rPr>
          <w:rFonts w:ascii="宋体" w:hAnsi="宋体"/>
          <w:sz w:val="24"/>
          <w:szCs w:val="24"/>
        </w:rPr>
      </w:pPr>
      <w:r>
        <w:rPr>
          <w:rFonts w:hint="eastAsia" w:ascii="宋体" w:hAnsi="宋体" w:cs="宋体"/>
          <w:sz w:val="24"/>
          <w:szCs w:val="24"/>
        </w:rPr>
        <w:t xml:space="preserve"> 4.1 除合同另有规定外，卖方供应的全部货物均应按标准保护措施进行包装。该包装应适应远距离运输、防潮、防震、防锈和防野蛮装卸，确保货物安全无损运抵现场。由于包装不善所引起的货物锈蚀、损坏、丢失而造成的损失均由卖方承担。</w:t>
      </w:r>
    </w:p>
    <w:p>
      <w:pPr>
        <w:adjustRightInd w:val="0"/>
        <w:snapToGrid w:val="0"/>
        <w:spacing w:line="500" w:lineRule="exact"/>
        <w:ind w:left="-359" w:leftChars="-171" w:right="-334" w:rightChars="-159" w:firstLine="360" w:firstLineChars="150"/>
        <w:rPr>
          <w:rFonts w:ascii="宋体" w:hAnsi="宋体"/>
          <w:sz w:val="24"/>
          <w:szCs w:val="24"/>
        </w:rPr>
      </w:pPr>
      <w:r>
        <w:rPr>
          <w:rFonts w:hint="eastAsia" w:ascii="宋体" w:hAnsi="宋体" w:cs="宋体"/>
          <w:sz w:val="24"/>
          <w:szCs w:val="24"/>
        </w:rPr>
        <w:t xml:space="preserve"> 4.2 每件包装箱内应附一份详细装箱单和质量合格证，属制造厂家包装的货物，卖方需得到采购人同意方能拆封。</w:t>
      </w:r>
    </w:p>
    <w:p>
      <w:pPr>
        <w:adjustRightInd w:val="0"/>
        <w:snapToGrid w:val="0"/>
        <w:spacing w:line="500" w:lineRule="exact"/>
        <w:ind w:left="-359" w:leftChars="-171" w:right="-334" w:rightChars="-159"/>
        <w:rPr>
          <w:rFonts w:ascii="宋体" w:hAnsi="宋体"/>
          <w:sz w:val="24"/>
          <w:szCs w:val="24"/>
        </w:rPr>
      </w:pPr>
      <w:r>
        <w:rPr>
          <w:rFonts w:hint="eastAsia" w:ascii="宋体" w:hAnsi="宋体" w:cs="宋体"/>
          <w:sz w:val="24"/>
          <w:szCs w:val="24"/>
        </w:rPr>
        <w:t>5. 装运条件：</w:t>
      </w:r>
    </w:p>
    <w:p>
      <w:pPr>
        <w:adjustRightInd w:val="0"/>
        <w:snapToGrid w:val="0"/>
        <w:spacing w:line="500" w:lineRule="exact"/>
        <w:ind w:left="-359" w:leftChars="-171" w:right="-334" w:rightChars="-159" w:firstLine="360" w:firstLineChars="150"/>
        <w:rPr>
          <w:rFonts w:ascii="宋体" w:hAnsi="宋体"/>
          <w:sz w:val="24"/>
          <w:szCs w:val="24"/>
        </w:rPr>
      </w:pPr>
      <w:r>
        <w:rPr>
          <w:rFonts w:hint="eastAsia" w:ascii="宋体" w:hAnsi="宋体" w:cs="宋体"/>
          <w:sz w:val="24"/>
          <w:szCs w:val="24"/>
        </w:rPr>
        <w:t xml:space="preserve"> 5.1 卖方负责安排运输，运输费由卖方承担。</w:t>
      </w:r>
    </w:p>
    <w:p>
      <w:pPr>
        <w:spacing w:line="500" w:lineRule="exact"/>
        <w:ind w:left="-359" w:leftChars="-171" w:right="-334" w:rightChars="-159" w:firstLine="360" w:firstLineChars="150"/>
        <w:rPr>
          <w:rFonts w:hint="eastAsia" w:ascii="宋体" w:hAnsi="宋体" w:cs="宋体"/>
          <w:sz w:val="24"/>
          <w:szCs w:val="24"/>
        </w:rPr>
      </w:pPr>
      <w:r>
        <w:rPr>
          <w:rFonts w:hint="eastAsia" w:ascii="宋体" w:hAnsi="宋体" w:cs="宋体"/>
          <w:sz w:val="24"/>
          <w:szCs w:val="24"/>
        </w:rPr>
        <w:t xml:space="preserve"> 5.2 卖方装运的货物不应超过合同规定的数量或重量。否则，卖方应对超交数量或重量而产生的一切后果负责。</w:t>
      </w:r>
    </w:p>
    <w:p>
      <w:pPr>
        <w:spacing w:line="500" w:lineRule="exact"/>
        <w:ind w:left="-359" w:leftChars="-171" w:right="-334" w:rightChars="-159"/>
        <w:rPr>
          <w:rFonts w:ascii="宋体" w:hAnsi="宋体" w:cs="宋体"/>
          <w:sz w:val="24"/>
          <w:szCs w:val="24"/>
        </w:rPr>
      </w:pPr>
      <w:r>
        <w:rPr>
          <w:rFonts w:hint="eastAsia" w:ascii="宋体" w:hAnsi="宋体" w:cs="宋体"/>
          <w:sz w:val="24"/>
          <w:szCs w:val="24"/>
        </w:rPr>
        <w:t>6. 合同款的支付：</w:t>
      </w:r>
    </w:p>
    <w:p>
      <w:pPr>
        <w:adjustRightInd w:val="0"/>
        <w:snapToGrid w:val="0"/>
        <w:spacing w:line="500" w:lineRule="exact"/>
        <w:ind w:left="-357" w:leftChars="-170" w:right="-334" w:rightChars="-159" w:firstLine="360" w:firstLineChars="150"/>
        <w:rPr>
          <w:rFonts w:ascii="宋体" w:hAnsi="宋体" w:cs="宋体"/>
          <w:sz w:val="24"/>
          <w:szCs w:val="24"/>
        </w:rPr>
      </w:pPr>
      <w:r>
        <w:rPr>
          <w:rFonts w:hint="eastAsia" w:ascii="宋体" w:hAnsi="宋体" w:cs="宋体"/>
          <w:sz w:val="24"/>
          <w:szCs w:val="24"/>
        </w:rPr>
        <w:t>卖方凭《成交通知书》、《供货合同》到买方办理付款手续，具体付款方式如下：</w:t>
      </w:r>
    </w:p>
    <w:p>
      <w:pPr>
        <w:adjustRightInd w:val="0"/>
        <w:snapToGrid w:val="0"/>
        <w:spacing w:line="500" w:lineRule="exact"/>
        <w:ind w:left="-357" w:leftChars="-170" w:right="-334" w:rightChars="-159" w:firstLine="360" w:firstLineChars="150"/>
        <w:rPr>
          <w:rFonts w:hint="eastAsia" w:ascii="宋体" w:hAnsi="宋体" w:cs="宋体"/>
          <w:sz w:val="24"/>
          <w:szCs w:val="24"/>
        </w:rPr>
      </w:pPr>
      <w:r>
        <w:rPr>
          <w:rFonts w:hint="eastAsia" w:ascii="宋体" w:hAnsi="宋体" w:cs="宋体"/>
          <w:sz w:val="24"/>
          <w:szCs w:val="24"/>
        </w:rPr>
        <w:t xml:space="preserve">6.1合同生效后，卖方应按照合同规定供货时限内将货物运抵买方指定地点，用户单位在合同规定时间内组织验收，货物验收合格后填写“海南省政府采购货物验收单”(注明发票号码,发票背面应有验收人签名)，连同付款清单和卖方提供的正式发票，由用户单位按相关规定办理支付货款手续。 </w:t>
      </w:r>
    </w:p>
    <w:p>
      <w:pPr>
        <w:adjustRightInd w:val="0"/>
        <w:snapToGrid w:val="0"/>
        <w:spacing w:line="500" w:lineRule="exact"/>
        <w:ind w:left="-357" w:leftChars="-170" w:right="-334" w:rightChars="-159" w:firstLine="360" w:firstLineChars="150"/>
        <w:rPr>
          <w:rFonts w:hint="eastAsia" w:ascii="宋体" w:hAnsi="宋体" w:cs="宋体"/>
          <w:sz w:val="24"/>
          <w:szCs w:val="24"/>
        </w:rPr>
      </w:pPr>
      <w:r>
        <w:rPr>
          <w:rFonts w:hint="eastAsia" w:ascii="宋体" w:hAnsi="宋体" w:cs="宋体"/>
          <w:sz w:val="24"/>
          <w:szCs w:val="24"/>
        </w:rPr>
        <w:t xml:space="preserve">  6.2如果供应商没有按以上要求，按用户安排的时间进行有关工作，用户有权在相应的付款时间段推迟付款，直至卖方完成此时间段的工作。</w:t>
      </w:r>
    </w:p>
    <w:p>
      <w:pPr>
        <w:adjustRightInd w:val="0"/>
        <w:snapToGrid w:val="0"/>
        <w:spacing w:line="500" w:lineRule="exact"/>
        <w:ind w:left="-359" w:leftChars="-171" w:right="-334" w:rightChars="-159"/>
        <w:rPr>
          <w:rFonts w:ascii="宋体" w:hAnsi="宋体"/>
          <w:color w:val="000000"/>
          <w:sz w:val="24"/>
          <w:szCs w:val="24"/>
        </w:rPr>
      </w:pPr>
      <w:r>
        <w:rPr>
          <w:rFonts w:hint="eastAsia" w:ascii="宋体" w:hAnsi="宋体" w:cs="宋体"/>
          <w:color w:val="000000"/>
          <w:sz w:val="24"/>
          <w:szCs w:val="24"/>
        </w:rPr>
        <w:t>7. 技术资料</w:t>
      </w:r>
    </w:p>
    <w:p>
      <w:pPr>
        <w:adjustRightInd w:val="0"/>
        <w:snapToGrid w:val="0"/>
        <w:spacing w:line="500" w:lineRule="exact"/>
        <w:ind w:left="-357" w:leftChars="-170" w:right="-334" w:rightChars="-159" w:firstLine="360" w:firstLineChars="150"/>
        <w:rPr>
          <w:rFonts w:ascii="宋体" w:hAnsi="宋体"/>
          <w:sz w:val="24"/>
          <w:szCs w:val="24"/>
        </w:rPr>
      </w:pPr>
      <w:r>
        <w:rPr>
          <w:rFonts w:hint="eastAsia" w:ascii="宋体" w:hAnsi="宋体" w:cs="宋体"/>
          <w:sz w:val="24"/>
          <w:szCs w:val="24"/>
        </w:rPr>
        <w:t xml:space="preserve"> 7.1 卖方应在交货的同时，最迟应不晚于项目的竣工验收结束时，向买方移交所有与项目有关的技术资料，如样本、图纸、操作手册、使用指南、应用软件开发文档、维修指南等。</w:t>
      </w:r>
    </w:p>
    <w:p>
      <w:pPr>
        <w:adjustRightInd w:val="0"/>
        <w:snapToGrid w:val="0"/>
        <w:spacing w:line="500" w:lineRule="exact"/>
        <w:ind w:left="-357" w:leftChars="-170" w:right="-334" w:rightChars="-159" w:firstLine="360" w:firstLineChars="150"/>
        <w:rPr>
          <w:rFonts w:hint="eastAsia" w:ascii="宋体" w:hAnsi="宋体"/>
          <w:sz w:val="24"/>
          <w:szCs w:val="24"/>
        </w:rPr>
      </w:pPr>
      <w:r>
        <w:rPr>
          <w:rFonts w:hint="eastAsia" w:ascii="宋体" w:hAnsi="宋体" w:cs="宋体"/>
          <w:sz w:val="24"/>
          <w:szCs w:val="24"/>
        </w:rPr>
        <w:t xml:space="preserve"> 7.2 如合同的标的物为进口货物，卖方除必须向买方提供一套完整、原版的技术资料外，还必须向买方提供一套与原版技术资料完全一致的中文技术资料。</w:t>
      </w:r>
    </w:p>
    <w:p>
      <w:pPr>
        <w:adjustRightInd w:val="0"/>
        <w:snapToGrid w:val="0"/>
        <w:spacing w:line="500" w:lineRule="exact"/>
        <w:ind w:left="-357" w:leftChars="-170" w:right="-334" w:rightChars="-159"/>
        <w:rPr>
          <w:rFonts w:ascii="宋体" w:hAnsi="宋体"/>
          <w:sz w:val="24"/>
          <w:szCs w:val="24"/>
        </w:rPr>
      </w:pPr>
      <w:r>
        <w:rPr>
          <w:rFonts w:hint="eastAsia" w:ascii="宋体" w:hAnsi="宋体"/>
          <w:sz w:val="24"/>
          <w:szCs w:val="24"/>
        </w:rPr>
        <w:t xml:space="preserve">8. </w:t>
      </w:r>
      <w:r>
        <w:rPr>
          <w:rFonts w:hint="eastAsia" w:ascii="宋体" w:hAnsi="宋体" w:cs="宋体"/>
          <w:sz w:val="24"/>
          <w:szCs w:val="24"/>
        </w:rPr>
        <w:t>质量保证</w:t>
      </w:r>
    </w:p>
    <w:p>
      <w:pPr>
        <w:adjustRightInd w:val="0"/>
        <w:snapToGrid w:val="0"/>
        <w:spacing w:line="500" w:lineRule="exact"/>
        <w:ind w:left="-357" w:leftChars="-170" w:right="-334" w:rightChars="-159" w:firstLine="360" w:firstLineChars="150"/>
        <w:rPr>
          <w:rFonts w:ascii="宋体" w:hAnsi="宋体"/>
          <w:sz w:val="24"/>
          <w:szCs w:val="24"/>
        </w:rPr>
      </w:pPr>
      <w:r>
        <w:rPr>
          <w:rFonts w:hint="eastAsia" w:ascii="宋体" w:hAnsi="宋体" w:cs="宋体"/>
          <w:sz w:val="24"/>
          <w:szCs w:val="24"/>
        </w:rPr>
        <w:t xml:space="preserve"> 8.1 卖方应保证货物是全新、未使用过的，并完全符合合同规定的质量、规格和性能要求的正品。卖方应保证其货物在正确安装、使用和保养的条件下，在其使用寿命内应具有满意的性能。在货物最终验收后的质量保证期内，卖方应对由于设计、工艺或材料的缺陷而发生的任何不足或故障负责，费用由卖方负担。</w:t>
      </w:r>
    </w:p>
    <w:p>
      <w:pPr>
        <w:adjustRightInd w:val="0"/>
        <w:snapToGrid w:val="0"/>
        <w:spacing w:line="500" w:lineRule="exact"/>
        <w:ind w:left="-357" w:leftChars="-170" w:right="-334" w:rightChars="-159" w:firstLine="360" w:firstLineChars="150"/>
        <w:rPr>
          <w:rFonts w:ascii="宋体" w:hAnsi="宋体"/>
          <w:sz w:val="24"/>
          <w:szCs w:val="24"/>
        </w:rPr>
      </w:pPr>
      <w:r>
        <w:rPr>
          <w:rFonts w:hint="eastAsia" w:ascii="宋体" w:hAnsi="宋体" w:cs="宋体"/>
          <w:sz w:val="24"/>
          <w:szCs w:val="24"/>
        </w:rPr>
        <w:t xml:space="preserve"> 8.2 卖方在收到买方关于产品质量问题的通知后七天内，应免费维修更换有缺陷的货物或部件。</w:t>
      </w:r>
    </w:p>
    <w:p>
      <w:pPr>
        <w:adjustRightInd w:val="0"/>
        <w:snapToGrid w:val="0"/>
        <w:spacing w:line="500" w:lineRule="exact"/>
        <w:ind w:left="-357" w:leftChars="-170" w:right="-334" w:rightChars="-159" w:firstLine="360" w:firstLineChars="150"/>
        <w:rPr>
          <w:rFonts w:hint="eastAsia" w:ascii="宋体" w:hAnsi="宋体" w:cs="宋体"/>
          <w:sz w:val="24"/>
          <w:szCs w:val="24"/>
        </w:rPr>
      </w:pPr>
      <w:r>
        <w:rPr>
          <w:rFonts w:hint="eastAsia" w:ascii="宋体" w:hAnsi="宋体" w:cs="宋体"/>
          <w:sz w:val="24"/>
          <w:szCs w:val="24"/>
        </w:rPr>
        <w:t xml:space="preserve"> 8.3 如果卖方在收到通知七天后没有弥补缺陷，卖方可采取必要的补救措施，但风险和费用将由卖方承担。</w:t>
      </w:r>
    </w:p>
    <w:p>
      <w:pPr>
        <w:adjustRightInd w:val="0"/>
        <w:snapToGrid w:val="0"/>
        <w:spacing w:line="500" w:lineRule="exact"/>
        <w:ind w:left="-357" w:leftChars="-171" w:right="-334" w:rightChars="-159" w:hanging="2" w:hangingChars="1"/>
        <w:rPr>
          <w:rFonts w:ascii="宋体" w:hAnsi="宋体" w:cs="宋体"/>
          <w:sz w:val="24"/>
          <w:szCs w:val="24"/>
        </w:rPr>
      </w:pPr>
      <w:r>
        <w:rPr>
          <w:rFonts w:hint="eastAsia" w:ascii="宋体" w:hAnsi="宋体" w:cs="宋体"/>
          <w:sz w:val="24"/>
          <w:szCs w:val="24"/>
        </w:rPr>
        <w:t>9. 检验</w:t>
      </w:r>
    </w:p>
    <w:p>
      <w:pPr>
        <w:adjustRightInd w:val="0"/>
        <w:snapToGrid w:val="0"/>
        <w:spacing w:line="500" w:lineRule="exact"/>
        <w:ind w:left="-357" w:leftChars="-170" w:right="-334" w:rightChars="-159" w:firstLine="360" w:firstLineChars="150"/>
        <w:rPr>
          <w:rFonts w:ascii="宋体" w:hAnsi="宋体"/>
          <w:sz w:val="24"/>
          <w:szCs w:val="24"/>
        </w:rPr>
      </w:pPr>
      <w:r>
        <w:rPr>
          <w:rFonts w:hint="eastAsia" w:ascii="宋体" w:hAnsi="宋体" w:cs="宋体"/>
          <w:sz w:val="24"/>
          <w:szCs w:val="24"/>
        </w:rPr>
        <w:t xml:space="preserve"> 在发货前，卖方应对货物的质量、规格、性能、数量和重量等进行准确而全面的自我检验，并出具一份证明货物符合合同规定的自我检验报告。该报告应作为卖方向买方要求付款时提交的付款单据之一。但有关质量、规格、性能、数量或重量的检验不能视为最终检验。</w:t>
      </w:r>
      <w:r>
        <w:rPr>
          <w:rFonts w:ascii="宋体" w:hAnsi="宋体" w:cs="宋体"/>
          <w:sz w:val="24"/>
          <w:szCs w:val="24"/>
        </w:rPr>
        <w:t xml:space="preserve">  </w:t>
      </w:r>
    </w:p>
    <w:p>
      <w:pPr>
        <w:adjustRightInd w:val="0"/>
        <w:snapToGrid w:val="0"/>
        <w:spacing w:line="500" w:lineRule="exact"/>
        <w:ind w:left="-357" w:leftChars="-171" w:right="-334" w:rightChars="-159" w:hanging="2" w:hangingChars="1"/>
        <w:rPr>
          <w:rFonts w:ascii="宋体" w:hAnsi="宋体" w:cs="宋体"/>
          <w:sz w:val="24"/>
          <w:szCs w:val="24"/>
        </w:rPr>
      </w:pPr>
      <w:r>
        <w:rPr>
          <w:rFonts w:hint="eastAsia" w:ascii="宋体" w:hAnsi="宋体" w:cs="宋体"/>
          <w:sz w:val="24"/>
          <w:szCs w:val="24"/>
        </w:rPr>
        <w:t>10. 索赔</w:t>
      </w:r>
    </w:p>
    <w:p>
      <w:pPr>
        <w:adjustRightInd w:val="0"/>
        <w:snapToGrid w:val="0"/>
        <w:spacing w:line="500" w:lineRule="exact"/>
        <w:ind w:left="-357" w:leftChars="-170" w:right="-334" w:rightChars="-159" w:firstLine="360" w:firstLineChars="150"/>
        <w:rPr>
          <w:rFonts w:ascii="宋体" w:hAnsi="宋体"/>
          <w:sz w:val="24"/>
          <w:szCs w:val="24"/>
        </w:rPr>
      </w:pPr>
      <w:r>
        <w:rPr>
          <w:rFonts w:hint="eastAsia" w:ascii="宋体" w:hAnsi="宋体" w:cs="宋体"/>
          <w:sz w:val="24"/>
          <w:szCs w:val="24"/>
        </w:rPr>
        <w:t xml:space="preserve"> 10.1 如果货物的质量和规格与合同不符，或在质量保证期内证实其货物是有缺陷的，包括潜在缺陷或使用不符合要求的材料，买方应报请当地技术监督局或其他有关部门进行检查，并有权向卖方提出索赔。</w:t>
      </w:r>
    </w:p>
    <w:p>
      <w:pPr>
        <w:adjustRightInd w:val="0"/>
        <w:snapToGrid w:val="0"/>
        <w:spacing w:line="500" w:lineRule="exact"/>
        <w:ind w:left="-357" w:leftChars="-170" w:right="-334" w:rightChars="-159" w:firstLine="360" w:firstLineChars="150"/>
        <w:rPr>
          <w:rFonts w:hint="eastAsia" w:ascii="宋体" w:hAnsi="宋体" w:cs="宋体"/>
          <w:sz w:val="24"/>
          <w:szCs w:val="24"/>
        </w:rPr>
      </w:pPr>
      <w:r>
        <w:rPr>
          <w:rFonts w:hint="eastAsia" w:ascii="宋体" w:hAnsi="宋体" w:cs="宋体"/>
          <w:sz w:val="24"/>
          <w:szCs w:val="24"/>
        </w:rPr>
        <w:t xml:space="preserve"> 10.2 在合同质量保证期内，如果卖方对质量问题负有责任，当买方提出索赔时，卖方应按照采购机关同意的下列一种或多种方式解决索赔事宜：</w:t>
      </w:r>
    </w:p>
    <w:p>
      <w:pPr>
        <w:adjustRightInd w:val="0"/>
        <w:snapToGrid w:val="0"/>
        <w:spacing w:line="500" w:lineRule="exact"/>
        <w:ind w:left="-357" w:leftChars="-170" w:right="-334" w:rightChars="-159" w:firstLine="360" w:firstLineChars="150"/>
        <w:rPr>
          <w:rFonts w:hint="eastAsia" w:ascii="宋体" w:hAnsi="宋体" w:cs="宋体"/>
          <w:sz w:val="24"/>
          <w:szCs w:val="24"/>
        </w:rPr>
      </w:pPr>
      <w:r>
        <w:rPr>
          <w:rFonts w:hint="eastAsia" w:ascii="宋体" w:hAnsi="宋体" w:cs="宋体"/>
          <w:sz w:val="24"/>
          <w:szCs w:val="24"/>
        </w:rPr>
        <w:t xml:space="preserve"> A.卖方同意退货，并将货款退还给采购人，并承担由此发生的一切损失和费用，包括利息费、银行手续费、运费、保险费、检验费、仓储费、装卸费以及为保管所退货物而产生的其它必要费用。</w:t>
      </w:r>
    </w:p>
    <w:p>
      <w:pPr>
        <w:adjustRightInd w:val="0"/>
        <w:snapToGrid w:val="0"/>
        <w:spacing w:line="500" w:lineRule="exact"/>
        <w:ind w:left="-357" w:leftChars="-170" w:right="-334" w:rightChars="-159" w:firstLine="360" w:firstLineChars="150"/>
        <w:rPr>
          <w:rFonts w:hint="eastAsia" w:ascii="宋体" w:hAnsi="宋体" w:cs="宋体"/>
          <w:sz w:val="24"/>
          <w:szCs w:val="24"/>
        </w:rPr>
      </w:pPr>
      <w:r>
        <w:rPr>
          <w:rFonts w:hint="eastAsia" w:ascii="宋体" w:hAnsi="宋体" w:cs="宋体"/>
          <w:sz w:val="24"/>
          <w:szCs w:val="24"/>
        </w:rPr>
        <w:t xml:space="preserve"> B.根据货物的低劣和损坏的程度，以及买方所遭受损失的数额，由买卖双方协商降低货物的价格。</w:t>
      </w:r>
    </w:p>
    <w:p>
      <w:pPr>
        <w:adjustRightInd w:val="0"/>
        <w:snapToGrid w:val="0"/>
        <w:spacing w:line="500" w:lineRule="exact"/>
        <w:ind w:left="-357" w:leftChars="-170" w:right="-334" w:rightChars="-159" w:firstLine="360" w:firstLineChars="150"/>
        <w:rPr>
          <w:rFonts w:hint="eastAsia" w:ascii="宋体" w:hAnsi="宋体" w:cs="宋体"/>
          <w:sz w:val="24"/>
          <w:szCs w:val="24"/>
        </w:rPr>
      </w:pPr>
      <w:r>
        <w:rPr>
          <w:rFonts w:hint="eastAsia" w:ascii="宋体" w:hAnsi="宋体" w:cs="宋体"/>
          <w:sz w:val="24"/>
          <w:szCs w:val="24"/>
        </w:rPr>
        <w:t xml:space="preserve"> C.卖方用符合合同规定要求的新零件、部件或产品来更换有缺陷的部分，卖方应承担一切费用和风险并负担采购机关所遭受的一切直接损失费用。同时，卖方应按合同条款第</w:t>
      </w:r>
      <w:r>
        <w:rPr>
          <w:rFonts w:ascii="宋体" w:hAnsi="宋体" w:cs="宋体"/>
          <w:sz w:val="24"/>
          <w:szCs w:val="24"/>
        </w:rPr>
        <w:t>8</w:t>
      </w:r>
      <w:r>
        <w:rPr>
          <w:rFonts w:hint="eastAsia" w:ascii="宋体" w:hAnsi="宋体" w:cs="宋体"/>
          <w:sz w:val="24"/>
          <w:szCs w:val="24"/>
        </w:rPr>
        <w:t>条规定，对更换件相应延长质量保证期。</w:t>
      </w:r>
    </w:p>
    <w:p>
      <w:pPr>
        <w:adjustRightInd w:val="0"/>
        <w:snapToGrid w:val="0"/>
        <w:spacing w:line="500" w:lineRule="exact"/>
        <w:ind w:left="-357" w:leftChars="-170" w:right="-334" w:rightChars="-159" w:firstLine="360" w:firstLineChars="150"/>
        <w:rPr>
          <w:rFonts w:ascii="宋体" w:hAnsi="宋体"/>
          <w:sz w:val="24"/>
          <w:szCs w:val="24"/>
        </w:rPr>
      </w:pPr>
      <w:r>
        <w:rPr>
          <w:rFonts w:hint="eastAsia" w:ascii="宋体" w:hAnsi="宋体" w:cs="宋体"/>
          <w:sz w:val="24"/>
          <w:szCs w:val="24"/>
        </w:rPr>
        <w:t xml:space="preserve"> 10.3 买方发出索赔通知后</w:t>
      </w:r>
      <w:r>
        <w:rPr>
          <w:rFonts w:ascii="宋体" w:hAnsi="宋体" w:cs="宋体"/>
          <w:sz w:val="24"/>
          <w:szCs w:val="24"/>
          <w:u w:val="single"/>
        </w:rPr>
        <w:t xml:space="preserve"> </w:t>
      </w:r>
      <w:r>
        <w:rPr>
          <w:rFonts w:hint="eastAsia" w:ascii="宋体" w:hAnsi="宋体" w:cs="宋体"/>
          <w:sz w:val="24"/>
          <w:szCs w:val="24"/>
          <w:u w:val="single"/>
        </w:rPr>
        <w:t>3</w:t>
      </w:r>
      <w:r>
        <w:rPr>
          <w:rFonts w:hint="eastAsia" w:ascii="宋体" w:hAnsi="宋体" w:cs="宋体"/>
          <w:sz w:val="24"/>
          <w:szCs w:val="24"/>
        </w:rPr>
        <w:t>天内，如果卖方未作答复，上述索赔将被视为已被卖方接受；如卖方未能在买方提出索赔通知</w:t>
      </w:r>
      <w:r>
        <w:rPr>
          <w:rFonts w:hint="eastAsia" w:ascii="宋体" w:hAnsi="宋体" w:cs="宋体"/>
          <w:sz w:val="24"/>
          <w:szCs w:val="24"/>
          <w:u w:val="single"/>
        </w:rPr>
        <w:t>3</w:t>
      </w:r>
      <w:r>
        <w:rPr>
          <w:rFonts w:hint="eastAsia" w:ascii="宋体" w:hAnsi="宋体" w:cs="宋体"/>
          <w:sz w:val="24"/>
          <w:szCs w:val="24"/>
        </w:rPr>
        <w:t>天内或买方同意的延长时间内赔付，按照本合同条款第</w:t>
      </w:r>
      <w:r>
        <w:rPr>
          <w:rFonts w:ascii="宋体" w:hAnsi="宋体" w:cs="宋体"/>
          <w:sz w:val="24"/>
          <w:szCs w:val="24"/>
        </w:rPr>
        <w:t xml:space="preserve">10.2 </w:t>
      </w:r>
      <w:r>
        <w:rPr>
          <w:rFonts w:hint="eastAsia" w:ascii="宋体" w:hAnsi="宋体" w:cs="宋体"/>
          <w:sz w:val="24"/>
          <w:szCs w:val="24"/>
        </w:rPr>
        <w:t>条规定的任何一种方法解决索赔事宜。</w:t>
      </w:r>
    </w:p>
    <w:p>
      <w:pPr>
        <w:adjustRightInd w:val="0"/>
        <w:snapToGrid w:val="0"/>
        <w:spacing w:line="500" w:lineRule="exact"/>
        <w:ind w:left="-357" w:leftChars="-171" w:right="-334" w:rightChars="-159" w:hanging="2" w:hangingChars="1"/>
        <w:rPr>
          <w:rFonts w:ascii="宋体" w:hAnsi="宋体" w:cs="宋体"/>
          <w:sz w:val="24"/>
          <w:szCs w:val="24"/>
        </w:rPr>
      </w:pPr>
      <w:r>
        <w:rPr>
          <w:rFonts w:hint="eastAsia" w:ascii="宋体" w:hAnsi="宋体" w:cs="宋体"/>
          <w:sz w:val="24"/>
          <w:szCs w:val="24"/>
        </w:rPr>
        <w:t>11. 卖方误期赔偿</w:t>
      </w:r>
    </w:p>
    <w:p>
      <w:pPr>
        <w:adjustRightInd w:val="0"/>
        <w:snapToGrid w:val="0"/>
        <w:spacing w:line="500" w:lineRule="exact"/>
        <w:ind w:left="-357" w:leftChars="-170" w:right="-334" w:rightChars="-159" w:firstLine="360" w:firstLineChars="150"/>
        <w:rPr>
          <w:rFonts w:hint="eastAsia" w:ascii="宋体" w:hAnsi="宋体" w:cs="宋体"/>
          <w:sz w:val="24"/>
          <w:szCs w:val="24"/>
        </w:rPr>
      </w:pPr>
      <w:r>
        <w:rPr>
          <w:rFonts w:hint="eastAsia" w:ascii="宋体" w:hAnsi="宋体" w:cs="宋体"/>
          <w:sz w:val="24"/>
          <w:szCs w:val="24"/>
        </w:rPr>
        <w:t xml:space="preserve"> 11.1 卖方承担的项目须严格按照其在投标书中确定的交货期内完成，并经规定的各方验收合格后交付买方使用。</w:t>
      </w:r>
    </w:p>
    <w:p>
      <w:pPr>
        <w:adjustRightInd w:val="0"/>
        <w:snapToGrid w:val="0"/>
        <w:spacing w:line="500" w:lineRule="exact"/>
        <w:ind w:left="-357" w:leftChars="-170" w:right="-334" w:rightChars="-159" w:firstLine="360" w:firstLineChars="150"/>
        <w:rPr>
          <w:rFonts w:hint="eastAsia" w:ascii="宋体" w:hAnsi="宋体" w:cs="宋体"/>
          <w:sz w:val="24"/>
          <w:szCs w:val="24"/>
        </w:rPr>
      </w:pPr>
      <w:r>
        <w:rPr>
          <w:rFonts w:hint="eastAsia" w:ascii="宋体" w:hAnsi="宋体" w:cs="宋体"/>
          <w:sz w:val="24"/>
          <w:szCs w:val="24"/>
        </w:rPr>
        <w:t xml:space="preserve"> 11.2 卖方在履行合同过程中，如果遇到不能按时交货和提供服务的情况，应及时以书面形式将不能按期履行合同的理由、延误的时间通知买方。买方在收到卖方通知后，应对情况进行分析、研究，以决定是否修改合同、酌情延长合同的履行时间，或终止合同。</w:t>
      </w:r>
    </w:p>
    <w:p>
      <w:pPr>
        <w:adjustRightInd w:val="0"/>
        <w:snapToGrid w:val="0"/>
        <w:spacing w:line="500" w:lineRule="exact"/>
        <w:ind w:left="-357" w:leftChars="-170" w:right="-334" w:rightChars="-159" w:firstLine="360" w:firstLineChars="150"/>
        <w:rPr>
          <w:rFonts w:ascii="宋体" w:hAnsi="宋体"/>
          <w:sz w:val="24"/>
          <w:szCs w:val="24"/>
        </w:rPr>
      </w:pPr>
      <w:r>
        <w:rPr>
          <w:rFonts w:hint="eastAsia" w:ascii="宋体" w:hAnsi="宋体" w:cs="宋体"/>
          <w:sz w:val="24"/>
          <w:szCs w:val="24"/>
        </w:rPr>
        <w:t xml:space="preserve"> 11.3 除合同第</w:t>
      </w:r>
      <w:r>
        <w:rPr>
          <w:rFonts w:ascii="宋体" w:hAnsi="宋体" w:cs="宋体"/>
          <w:sz w:val="24"/>
          <w:szCs w:val="24"/>
        </w:rPr>
        <w:t>12</w:t>
      </w:r>
      <w:r>
        <w:rPr>
          <w:rFonts w:hint="eastAsia" w:ascii="宋体" w:hAnsi="宋体" w:cs="宋体"/>
          <w:sz w:val="24"/>
          <w:szCs w:val="24"/>
        </w:rPr>
        <w:t>条规定外，如果卖方由于自身的原因未能按期履行完合同，买方可从应支付给卖方未履行完的合同款项中获得经济上的赔偿。其标准为按每延期一周收取</w:t>
      </w:r>
      <w:r>
        <w:rPr>
          <w:rFonts w:ascii="宋体" w:hAnsi="宋体" w:cs="宋体"/>
          <w:sz w:val="24"/>
          <w:szCs w:val="24"/>
          <w:u w:val="single"/>
        </w:rPr>
        <w:t xml:space="preserve"> </w:t>
      </w:r>
      <w:r>
        <w:rPr>
          <w:rFonts w:hint="eastAsia" w:ascii="宋体" w:hAnsi="宋体" w:cs="宋体"/>
          <w:sz w:val="24"/>
          <w:szCs w:val="24"/>
          <w:u w:val="single"/>
        </w:rPr>
        <w:t>1</w:t>
      </w:r>
      <w:r>
        <w:rPr>
          <w:rFonts w:ascii="宋体" w:hAnsi="宋体" w:cs="宋体"/>
          <w:sz w:val="24"/>
          <w:szCs w:val="24"/>
          <w:u w:val="single"/>
        </w:rPr>
        <w:t xml:space="preserve"> </w:t>
      </w:r>
      <w:r>
        <w:rPr>
          <w:rFonts w:ascii="宋体" w:hAnsi="宋体" w:cs="宋体"/>
          <w:sz w:val="24"/>
          <w:szCs w:val="24"/>
        </w:rPr>
        <w:t>%</w:t>
      </w:r>
      <w:r>
        <w:rPr>
          <w:rFonts w:hint="eastAsia" w:ascii="宋体" w:hAnsi="宋体" w:cs="宋体"/>
          <w:sz w:val="24"/>
          <w:szCs w:val="24"/>
        </w:rPr>
        <w:t>，但误期赔偿费总额不得超过未履行完合同额的</w:t>
      </w:r>
      <w:r>
        <w:rPr>
          <w:rFonts w:hint="eastAsia" w:ascii="宋体" w:hAnsi="宋体" w:cs="宋体"/>
          <w:sz w:val="24"/>
          <w:szCs w:val="24"/>
          <w:u w:val="single"/>
        </w:rPr>
        <w:t>10</w:t>
      </w:r>
      <w:r>
        <w:rPr>
          <w:rFonts w:ascii="宋体" w:hAnsi="宋体" w:cs="宋体"/>
          <w:sz w:val="24"/>
          <w:szCs w:val="24"/>
        </w:rPr>
        <w:t>%</w:t>
      </w:r>
      <w:r>
        <w:rPr>
          <w:rFonts w:hint="eastAsia" w:ascii="宋体" w:hAnsi="宋体" w:cs="宋体"/>
          <w:sz w:val="24"/>
          <w:szCs w:val="24"/>
        </w:rPr>
        <w:t>。一周按</w:t>
      </w:r>
      <w:r>
        <w:rPr>
          <w:rFonts w:ascii="宋体" w:hAnsi="宋体" w:cs="宋体"/>
          <w:sz w:val="24"/>
          <w:szCs w:val="24"/>
        </w:rPr>
        <w:t>7</w:t>
      </w:r>
      <w:r>
        <w:rPr>
          <w:rFonts w:hint="eastAsia" w:ascii="宋体" w:hAnsi="宋体" w:cs="宋体"/>
          <w:sz w:val="24"/>
          <w:szCs w:val="24"/>
        </w:rPr>
        <w:t>天计算，不足</w:t>
      </w:r>
      <w:r>
        <w:rPr>
          <w:rFonts w:ascii="宋体" w:hAnsi="宋体" w:cs="宋体"/>
          <w:sz w:val="24"/>
          <w:szCs w:val="24"/>
        </w:rPr>
        <w:t>7</w:t>
      </w:r>
      <w:r>
        <w:rPr>
          <w:rFonts w:hint="eastAsia" w:ascii="宋体" w:hAnsi="宋体" w:cs="宋体"/>
          <w:sz w:val="24"/>
          <w:szCs w:val="24"/>
        </w:rPr>
        <w:t>天按一周计算。如果达到最高限额，买方可考虑终止合同。</w:t>
      </w:r>
    </w:p>
    <w:p>
      <w:pPr>
        <w:adjustRightInd w:val="0"/>
        <w:snapToGrid w:val="0"/>
        <w:spacing w:line="500" w:lineRule="exact"/>
        <w:ind w:left="-357" w:leftChars="-170" w:right="-334" w:rightChars="-159"/>
        <w:rPr>
          <w:rFonts w:ascii="宋体" w:hAnsi="宋体"/>
          <w:sz w:val="24"/>
          <w:szCs w:val="24"/>
        </w:rPr>
      </w:pPr>
      <w:r>
        <w:rPr>
          <w:rFonts w:hint="eastAsia" w:ascii="宋体" w:hAnsi="宋体" w:cs="宋体"/>
          <w:sz w:val="24"/>
          <w:szCs w:val="24"/>
        </w:rPr>
        <w:t>12. 不可抗力</w:t>
      </w:r>
    </w:p>
    <w:p>
      <w:pPr>
        <w:adjustRightInd w:val="0"/>
        <w:snapToGrid w:val="0"/>
        <w:spacing w:line="500" w:lineRule="exact"/>
        <w:ind w:left="-357" w:leftChars="-170" w:right="-334" w:rightChars="-159" w:firstLine="360" w:firstLineChars="150"/>
        <w:rPr>
          <w:rFonts w:ascii="宋体" w:hAnsi="宋体"/>
          <w:sz w:val="24"/>
          <w:szCs w:val="24"/>
        </w:rPr>
      </w:pPr>
      <w:r>
        <w:rPr>
          <w:rFonts w:hint="eastAsia" w:ascii="宋体" w:hAnsi="宋体" w:cs="宋体"/>
          <w:sz w:val="24"/>
          <w:szCs w:val="24"/>
        </w:rPr>
        <w:t xml:space="preserve"> 如果双方中任何一方由于战争、地震、洪涝、火灾等不能预见、不能避免且不能克服的不可抗力事件影响合同履行时，履行合同的期限应予以延长，延长的期限应相当于事故所影响的时间；如不可抗力事件导致整个全部或部分合同无法履行时，受事件影响的一方可部分或全部免除责任。</w:t>
      </w:r>
    </w:p>
    <w:p>
      <w:pPr>
        <w:adjustRightInd w:val="0"/>
        <w:snapToGrid w:val="0"/>
        <w:spacing w:line="500" w:lineRule="exact"/>
        <w:ind w:left="-357" w:leftChars="-170" w:right="-334" w:rightChars="-159"/>
        <w:rPr>
          <w:rFonts w:ascii="宋体" w:hAnsi="宋体"/>
          <w:sz w:val="24"/>
          <w:szCs w:val="24"/>
        </w:rPr>
      </w:pPr>
      <w:r>
        <w:rPr>
          <w:rFonts w:hint="eastAsia" w:ascii="宋体" w:hAnsi="宋体" w:cs="宋体"/>
          <w:sz w:val="24"/>
          <w:szCs w:val="24"/>
        </w:rPr>
        <w:t>13. 税费</w:t>
      </w:r>
    </w:p>
    <w:p>
      <w:pPr>
        <w:adjustRightInd w:val="0"/>
        <w:snapToGrid w:val="0"/>
        <w:spacing w:line="500" w:lineRule="exact"/>
        <w:ind w:left="-357" w:leftChars="-170" w:right="-334" w:rightChars="-159" w:firstLine="360" w:firstLineChars="150"/>
        <w:rPr>
          <w:rFonts w:ascii="宋体" w:hAnsi="宋体"/>
          <w:sz w:val="24"/>
          <w:szCs w:val="24"/>
        </w:rPr>
      </w:pPr>
      <w:r>
        <w:rPr>
          <w:rFonts w:hint="eastAsia" w:ascii="宋体" w:hAnsi="宋体" w:cs="宋体"/>
          <w:sz w:val="24"/>
          <w:szCs w:val="24"/>
        </w:rPr>
        <w:t xml:space="preserve"> 13.1 卖方的投标报价中应包含国家规定的应交纳的所有税费。</w:t>
      </w:r>
    </w:p>
    <w:p>
      <w:pPr>
        <w:adjustRightInd w:val="0"/>
        <w:snapToGrid w:val="0"/>
        <w:spacing w:line="500" w:lineRule="exact"/>
        <w:ind w:left="-357" w:leftChars="-170" w:right="-334" w:rightChars="-159" w:firstLine="360" w:firstLineChars="150"/>
        <w:rPr>
          <w:rFonts w:ascii="宋体" w:hAnsi="宋体"/>
          <w:sz w:val="24"/>
          <w:szCs w:val="24"/>
        </w:rPr>
      </w:pPr>
      <w:r>
        <w:rPr>
          <w:rFonts w:hint="eastAsia" w:ascii="宋体" w:hAnsi="宋体" w:cs="宋体"/>
          <w:sz w:val="24"/>
          <w:szCs w:val="24"/>
        </w:rPr>
        <w:t xml:space="preserve"> 13.2 如卖方经招标人证实确未能履行其合同规定的义务，买方有权要求从质量保证金中取得补偿。</w:t>
      </w:r>
    </w:p>
    <w:p>
      <w:pPr>
        <w:adjustRightInd w:val="0"/>
        <w:snapToGrid w:val="0"/>
        <w:spacing w:line="500" w:lineRule="exact"/>
        <w:ind w:left="-357" w:leftChars="-170" w:right="-334" w:rightChars="-159"/>
        <w:rPr>
          <w:rFonts w:ascii="宋体" w:hAnsi="宋体"/>
          <w:sz w:val="24"/>
          <w:szCs w:val="24"/>
        </w:rPr>
      </w:pPr>
      <w:r>
        <w:rPr>
          <w:rFonts w:hint="eastAsia" w:ascii="宋体" w:hAnsi="宋体" w:cs="宋体"/>
          <w:sz w:val="24"/>
          <w:szCs w:val="24"/>
        </w:rPr>
        <w:t>14. 买方的责任</w:t>
      </w:r>
    </w:p>
    <w:p>
      <w:pPr>
        <w:adjustRightInd w:val="0"/>
        <w:snapToGrid w:val="0"/>
        <w:spacing w:line="500" w:lineRule="exact"/>
        <w:ind w:left="-357" w:leftChars="-170" w:right="-334" w:rightChars="-159" w:firstLine="360" w:firstLineChars="150"/>
        <w:rPr>
          <w:rFonts w:hint="eastAsia" w:ascii="宋体" w:hAnsi="宋体" w:cs="宋体"/>
          <w:sz w:val="24"/>
          <w:szCs w:val="24"/>
        </w:rPr>
      </w:pPr>
      <w:r>
        <w:rPr>
          <w:rFonts w:hint="eastAsia" w:ascii="宋体" w:hAnsi="宋体" w:cs="宋体"/>
          <w:sz w:val="24"/>
          <w:szCs w:val="24"/>
        </w:rPr>
        <w:t xml:space="preserve"> 14.1 在合同实施期间，买方应指派专人配合卖方工作，并为卖方履行合同提供必要的场地、资料、人员上的帮助。如因买方的原因致使合同无法如期履行，买方须对因此造成的后果负责；给卖方造成损失的，卖方有权要求从买方获得赔偿。</w:t>
      </w:r>
    </w:p>
    <w:p>
      <w:pPr>
        <w:adjustRightInd w:val="0"/>
        <w:snapToGrid w:val="0"/>
        <w:spacing w:line="500" w:lineRule="exact"/>
        <w:ind w:left="-357" w:leftChars="-170" w:right="-334" w:rightChars="-159" w:firstLine="360" w:firstLineChars="150"/>
        <w:rPr>
          <w:rFonts w:hint="eastAsia" w:ascii="宋体" w:hAnsi="宋体" w:cs="宋体"/>
          <w:sz w:val="24"/>
          <w:szCs w:val="24"/>
        </w:rPr>
      </w:pPr>
      <w:r>
        <w:rPr>
          <w:rFonts w:hint="eastAsia" w:ascii="宋体" w:hAnsi="宋体" w:cs="宋体"/>
          <w:sz w:val="24"/>
          <w:szCs w:val="24"/>
        </w:rPr>
        <w:t xml:space="preserve"> 14.2 买方不得强迫卖方接受合同以外的无理要求。在此情况下，卖方可以拒绝买方的此类要求而不被视为违约。</w:t>
      </w:r>
    </w:p>
    <w:p>
      <w:pPr>
        <w:adjustRightInd w:val="0"/>
        <w:snapToGrid w:val="0"/>
        <w:spacing w:line="500" w:lineRule="exact"/>
        <w:ind w:left="-357" w:leftChars="-170" w:right="-334" w:rightChars="-159" w:firstLine="360" w:firstLineChars="150"/>
        <w:rPr>
          <w:rFonts w:hint="eastAsia" w:ascii="宋体" w:hAnsi="宋体" w:cs="宋体"/>
          <w:sz w:val="24"/>
          <w:szCs w:val="24"/>
        </w:rPr>
      </w:pPr>
      <w:r>
        <w:rPr>
          <w:rFonts w:hint="eastAsia" w:ascii="宋体" w:hAnsi="宋体" w:cs="宋体"/>
          <w:sz w:val="24"/>
          <w:szCs w:val="24"/>
        </w:rPr>
        <w:t xml:space="preserve"> 14.3 在合同实施期间，买卖双方可就合同的未尽事宜签订补充协议，但不得签订背离原合同实质内容的协议；合同履行期间的重大问题，买卖方应及时向招标人通报。</w:t>
      </w:r>
    </w:p>
    <w:p>
      <w:pPr>
        <w:adjustRightInd w:val="0"/>
        <w:snapToGrid w:val="0"/>
        <w:spacing w:line="500" w:lineRule="exact"/>
        <w:ind w:left="-357" w:leftChars="-170" w:right="-334" w:rightChars="-159" w:firstLine="360" w:firstLineChars="150"/>
        <w:rPr>
          <w:rFonts w:hint="eastAsia" w:ascii="宋体" w:hAnsi="宋体" w:cs="宋体"/>
          <w:sz w:val="24"/>
          <w:szCs w:val="24"/>
        </w:rPr>
      </w:pPr>
      <w:r>
        <w:rPr>
          <w:rFonts w:hint="eastAsia" w:ascii="宋体" w:hAnsi="宋体" w:cs="宋体"/>
          <w:sz w:val="24"/>
          <w:szCs w:val="24"/>
        </w:rPr>
        <w:t xml:space="preserve"> 14.4 在由买方直接支付货款的情况下，当卖方忠实地履行了合同，向买方提交了付款所必须的凭证和相关文件并经采购机关审查合格后，买方应按合同中规定的条款付款，不得无故拖延。</w:t>
      </w:r>
    </w:p>
    <w:p>
      <w:pPr>
        <w:adjustRightInd w:val="0"/>
        <w:snapToGrid w:val="0"/>
        <w:spacing w:line="500" w:lineRule="exact"/>
        <w:ind w:left="-357" w:leftChars="-170" w:right="-334" w:rightChars="-159" w:firstLine="360" w:firstLineChars="150"/>
        <w:rPr>
          <w:rFonts w:ascii="宋体" w:hAnsi="宋体"/>
          <w:sz w:val="24"/>
          <w:szCs w:val="24"/>
        </w:rPr>
      </w:pPr>
      <w:r>
        <w:rPr>
          <w:rFonts w:hint="eastAsia" w:ascii="宋体" w:hAnsi="宋体" w:cs="宋体"/>
          <w:sz w:val="24"/>
          <w:szCs w:val="24"/>
        </w:rPr>
        <w:t xml:space="preserve"> 14.5 在整个合同履行期间，买方应严格按照公平、公正的原则，维护买卖双方的合法权益。</w:t>
      </w:r>
    </w:p>
    <w:p>
      <w:pPr>
        <w:adjustRightInd w:val="0"/>
        <w:snapToGrid w:val="0"/>
        <w:spacing w:line="500" w:lineRule="exact"/>
        <w:ind w:left="-357" w:leftChars="-170" w:right="-334" w:rightChars="-159"/>
        <w:rPr>
          <w:rFonts w:ascii="宋体" w:hAnsi="宋体"/>
          <w:sz w:val="24"/>
          <w:szCs w:val="24"/>
        </w:rPr>
      </w:pPr>
      <w:r>
        <w:rPr>
          <w:rFonts w:hint="eastAsia" w:ascii="宋体" w:hAnsi="宋体" w:cs="宋体"/>
          <w:sz w:val="24"/>
          <w:szCs w:val="24"/>
        </w:rPr>
        <w:t>15. 仲裁</w:t>
      </w:r>
    </w:p>
    <w:p>
      <w:pPr>
        <w:adjustRightInd w:val="0"/>
        <w:snapToGrid w:val="0"/>
        <w:spacing w:line="500" w:lineRule="exact"/>
        <w:ind w:left="-357" w:leftChars="-170" w:right="-334" w:rightChars="-159" w:firstLine="360" w:firstLineChars="150"/>
        <w:rPr>
          <w:rFonts w:hint="eastAsia" w:ascii="宋体" w:hAnsi="宋体"/>
          <w:sz w:val="24"/>
          <w:szCs w:val="24"/>
        </w:rPr>
      </w:pPr>
      <w:r>
        <w:rPr>
          <w:rFonts w:hint="eastAsia" w:ascii="宋体" w:hAnsi="宋体" w:cs="宋体"/>
          <w:sz w:val="24"/>
          <w:szCs w:val="24"/>
        </w:rPr>
        <w:t xml:space="preserve"> 15.1 在本合同执行中所发生的一切纠纷，买卖双方应通过友好协商的办法加以解决。如从协商开始的</w:t>
      </w:r>
      <w:r>
        <w:rPr>
          <w:rFonts w:ascii="宋体" w:hAnsi="宋体" w:cs="宋体"/>
          <w:sz w:val="24"/>
          <w:szCs w:val="24"/>
        </w:rPr>
        <w:t>30</w:t>
      </w:r>
      <w:r>
        <w:rPr>
          <w:rFonts w:hint="eastAsia" w:ascii="宋体" w:hAnsi="宋体" w:cs="宋体"/>
          <w:sz w:val="24"/>
          <w:szCs w:val="24"/>
        </w:rPr>
        <w:t>天内仍得不到解决，双方均可向招标投标地仲裁委员会申请仲裁。仲裁裁决为终局裁决，对双方均有约束力。</w:t>
      </w:r>
    </w:p>
    <w:p>
      <w:pPr>
        <w:adjustRightInd w:val="0"/>
        <w:snapToGrid w:val="0"/>
        <w:spacing w:line="500" w:lineRule="exact"/>
        <w:ind w:left="-357" w:leftChars="-171" w:right="-334" w:rightChars="-159" w:hanging="2" w:hangingChars="1"/>
        <w:rPr>
          <w:rFonts w:ascii="宋体" w:hAnsi="宋体"/>
          <w:sz w:val="24"/>
          <w:szCs w:val="24"/>
        </w:rPr>
      </w:pPr>
      <w:r>
        <w:rPr>
          <w:rFonts w:hint="eastAsia" w:ascii="宋体" w:hAnsi="宋体" w:cs="宋体"/>
          <w:sz w:val="24"/>
          <w:szCs w:val="24"/>
        </w:rPr>
        <w:t>16. 转让</w:t>
      </w:r>
    </w:p>
    <w:p>
      <w:pPr>
        <w:adjustRightInd w:val="0"/>
        <w:snapToGrid w:val="0"/>
        <w:spacing w:line="500" w:lineRule="exact"/>
        <w:ind w:left="-357" w:leftChars="-170" w:right="-334" w:rightChars="-159" w:firstLine="360" w:firstLineChars="150"/>
        <w:rPr>
          <w:rFonts w:ascii="宋体" w:hAnsi="宋体" w:cs="宋体"/>
          <w:sz w:val="24"/>
          <w:szCs w:val="24"/>
        </w:rPr>
      </w:pPr>
      <w:r>
        <w:rPr>
          <w:rFonts w:hint="eastAsia" w:ascii="宋体" w:hAnsi="宋体" w:cs="宋体"/>
          <w:sz w:val="24"/>
          <w:szCs w:val="24"/>
        </w:rPr>
        <w:t xml:space="preserve"> 除买方事先书面同意外，卖方不得将自己应履行的全部或部分合同义务转让给他人。</w:t>
      </w:r>
    </w:p>
    <w:p>
      <w:pPr>
        <w:adjustRightInd w:val="0"/>
        <w:snapToGrid w:val="0"/>
        <w:spacing w:line="500" w:lineRule="exact"/>
        <w:ind w:left="-357" w:leftChars="-171" w:right="-334" w:rightChars="-159" w:hanging="2" w:hangingChars="1"/>
        <w:rPr>
          <w:rFonts w:ascii="宋体" w:hAnsi="宋体" w:cs="宋体"/>
          <w:sz w:val="24"/>
          <w:szCs w:val="24"/>
        </w:rPr>
      </w:pPr>
      <w:r>
        <w:rPr>
          <w:rFonts w:hint="eastAsia" w:ascii="宋体" w:hAnsi="宋体" w:cs="宋体"/>
          <w:sz w:val="24"/>
          <w:szCs w:val="24"/>
        </w:rPr>
        <w:t>17. 合同生效及其它</w:t>
      </w:r>
    </w:p>
    <w:p>
      <w:pPr>
        <w:adjustRightInd w:val="0"/>
        <w:snapToGrid w:val="0"/>
        <w:spacing w:line="500" w:lineRule="exact"/>
        <w:ind w:left="-357" w:leftChars="-170" w:right="-334" w:rightChars="-159" w:firstLine="360" w:firstLineChars="150"/>
        <w:rPr>
          <w:rFonts w:hint="eastAsia" w:ascii="宋体" w:hAnsi="宋体" w:cs="宋体"/>
          <w:sz w:val="24"/>
          <w:szCs w:val="24"/>
        </w:rPr>
      </w:pPr>
      <w:bookmarkStart w:id="60" w:name="_Toc405192901"/>
      <w:r>
        <w:rPr>
          <w:rFonts w:hint="eastAsia"/>
          <w:sz w:val="24"/>
          <w:szCs w:val="24"/>
        </w:rPr>
        <w:t>本合同一式六份，买方、卖方各执两份，财政厅采购处、政府采购代理机构各壹份。</w:t>
      </w:r>
      <w:bookmarkEnd w:id="60"/>
      <w:bookmarkStart w:id="61" w:name="_Toc405192902"/>
    </w:p>
    <w:p>
      <w:pPr>
        <w:pStyle w:val="7"/>
        <w:spacing w:line="400" w:lineRule="exact"/>
        <w:ind w:left="-357" w:leftChars="-170" w:right="-334" w:rightChars="-159"/>
        <w:rPr>
          <w:rFonts w:hint="eastAsia" w:ascii="宋体" w:hAnsi="宋体" w:cs="宋体"/>
        </w:rPr>
      </w:pPr>
      <w:bookmarkStart w:id="62" w:name="_Toc6453"/>
    </w:p>
    <w:p>
      <w:pPr>
        <w:pStyle w:val="7"/>
        <w:spacing w:line="400" w:lineRule="exact"/>
        <w:ind w:left="-357" w:leftChars="-170" w:right="-334" w:rightChars="-159"/>
        <w:rPr>
          <w:rFonts w:hint="eastAsia" w:ascii="宋体" w:hAnsi="宋体" w:cs="宋体"/>
        </w:rPr>
      </w:pPr>
      <w:bookmarkStart w:id="63" w:name="_Toc455509678"/>
      <w:bookmarkStart w:id="64" w:name="_Toc455509626"/>
    </w:p>
    <w:p>
      <w:pPr>
        <w:pStyle w:val="7"/>
        <w:spacing w:line="400" w:lineRule="exact"/>
        <w:ind w:left="-357" w:leftChars="-170" w:right="-334" w:rightChars="-159"/>
        <w:rPr>
          <w:rFonts w:hint="eastAsia" w:ascii="宋体" w:hAnsi="宋体" w:cs="宋体"/>
        </w:rPr>
      </w:pPr>
    </w:p>
    <w:p>
      <w:pPr>
        <w:pStyle w:val="7"/>
        <w:spacing w:line="400" w:lineRule="exact"/>
        <w:ind w:left="-357" w:leftChars="-170" w:right="-334" w:rightChars="-159"/>
        <w:rPr>
          <w:rFonts w:hint="eastAsia" w:ascii="宋体" w:hAnsi="宋体" w:cs="宋体"/>
        </w:rPr>
      </w:pPr>
    </w:p>
    <w:p>
      <w:pPr>
        <w:pStyle w:val="7"/>
        <w:spacing w:line="400" w:lineRule="exact"/>
        <w:ind w:left="-357" w:leftChars="-170" w:right="-334" w:rightChars="-159"/>
        <w:rPr>
          <w:rFonts w:hint="eastAsia" w:ascii="宋体" w:hAnsi="宋体" w:cs="宋体"/>
        </w:rPr>
      </w:pPr>
    </w:p>
    <w:p>
      <w:pPr>
        <w:pStyle w:val="7"/>
        <w:spacing w:line="400" w:lineRule="exact"/>
        <w:ind w:left="-357" w:leftChars="-170" w:right="-334" w:rightChars="-159"/>
        <w:rPr>
          <w:rFonts w:hint="eastAsia" w:ascii="宋体" w:hAnsi="宋体" w:cs="宋体"/>
        </w:rPr>
      </w:pPr>
    </w:p>
    <w:p>
      <w:pPr>
        <w:pStyle w:val="7"/>
        <w:spacing w:line="400" w:lineRule="exact"/>
        <w:ind w:left="-357" w:leftChars="-170" w:right="-334" w:rightChars="-159"/>
        <w:rPr>
          <w:rFonts w:hint="eastAsia" w:ascii="宋体" w:hAnsi="宋体" w:cs="宋体"/>
        </w:rPr>
      </w:pPr>
    </w:p>
    <w:p>
      <w:pPr>
        <w:pStyle w:val="7"/>
        <w:spacing w:line="400" w:lineRule="exact"/>
        <w:ind w:left="-357" w:leftChars="-170" w:right="-334" w:rightChars="-159"/>
        <w:rPr>
          <w:rFonts w:hint="eastAsia" w:ascii="宋体" w:hAnsi="宋体" w:cs="宋体"/>
        </w:rPr>
      </w:pPr>
    </w:p>
    <w:p>
      <w:pPr>
        <w:pStyle w:val="7"/>
        <w:spacing w:line="400" w:lineRule="exact"/>
        <w:ind w:left="-357" w:leftChars="-170" w:right="-334" w:rightChars="-159"/>
        <w:rPr>
          <w:rFonts w:hint="eastAsia" w:ascii="宋体" w:hAnsi="宋体" w:cs="宋体"/>
        </w:rPr>
      </w:pPr>
    </w:p>
    <w:p>
      <w:pPr>
        <w:pStyle w:val="7"/>
        <w:spacing w:line="400" w:lineRule="exact"/>
        <w:ind w:left="-357" w:leftChars="-170" w:right="-334" w:rightChars="-159"/>
        <w:rPr>
          <w:rFonts w:hint="eastAsia" w:ascii="宋体" w:hAnsi="宋体" w:cs="宋体"/>
        </w:rPr>
      </w:pPr>
    </w:p>
    <w:p>
      <w:pPr>
        <w:pStyle w:val="7"/>
        <w:spacing w:line="400" w:lineRule="exact"/>
        <w:ind w:left="-357" w:leftChars="-170" w:right="-334" w:rightChars="-159"/>
        <w:rPr>
          <w:rFonts w:hint="eastAsia" w:ascii="宋体" w:hAnsi="宋体" w:cs="宋体"/>
        </w:rPr>
      </w:pPr>
    </w:p>
    <w:p>
      <w:pPr>
        <w:pStyle w:val="7"/>
        <w:spacing w:line="400" w:lineRule="exact"/>
        <w:ind w:left="-357" w:leftChars="-170" w:right="-334" w:rightChars="-159"/>
        <w:rPr>
          <w:rFonts w:hint="eastAsia" w:ascii="宋体" w:hAnsi="宋体" w:cs="宋体"/>
        </w:rPr>
      </w:pPr>
    </w:p>
    <w:p>
      <w:pPr>
        <w:pStyle w:val="7"/>
        <w:spacing w:line="400" w:lineRule="exact"/>
        <w:ind w:left="-357" w:leftChars="-170" w:right="-334" w:rightChars="-159"/>
        <w:rPr>
          <w:rFonts w:hint="eastAsia" w:ascii="宋体" w:hAnsi="宋体" w:cs="宋体"/>
        </w:rPr>
      </w:pPr>
    </w:p>
    <w:p>
      <w:pPr>
        <w:pStyle w:val="7"/>
        <w:spacing w:line="400" w:lineRule="exact"/>
        <w:ind w:left="-357" w:leftChars="-170" w:right="-334" w:rightChars="-159"/>
        <w:rPr>
          <w:rFonts w:hint="eastAsia" w:ascii="宋体" w:hAnsi="宋体" w:cs="宋体"/>
        </w:rPr>
      </w:pPr>
    </w:p>
    <w:p>
      <w:pPr>
        <w:pStyle w:val="7"/>
        <w:spacing w:line="400" w:lineRule="exact"/>
        <w:ind w:left="-357" w:leftChars="-170" w:right="-334" w:rightChars="-159"/>
        <w:rPr>
          <w:rFonts w:hint="eastAsia" w:ascii="宋体" w:hAnsi="宋体" w:cs="宋体"/>
        </w:rPr>
      </w:pPr>
    </w:p>
    <w:p>
      <w:pPr>
        <w:pStyle w:val="7"/>
        <w:spacing w:line="400" w:lineRule="exact"/>
        <w:ind w:left="-357" w:leftChars="-170" w:right="-334" w:rightChars="-159"/>
        <w:rPr>
          <w:rFonts w:hint="eastAsia" w:ascii="宋体" w:hAnsi="宋体" w:cs="宋体"/>
        </w:rPr>
      </w:pPr>
    </w:p>
    <w:p>
      <w:pPr>
        <w:pStyle w:val="7"/>
        <w:spacing w:line="400" w:lineRule="exact"/>
        <w:ind w:left="-357" w:leftChars="-170" w:right="-334" w:rightChars="-159"/>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rPr>
      </w:pPr>
    </w:p>
    <w:p>
      <w:pPr>
        <w:pStyle w:val="7"/>
        <w:spacing w:line="400" w:lineRule="exact"/>
        <w:ind w:left="-357" w:leftChars="-170" w:right="-334" w:rightChars="-159"/>
        <w:rPr>
          <w:rFonts w:ascii="宋体"/>
        </w:rPr>
      </w:pPr>
      <w:r>
        <w:rPr>
          <w:rFonts w:hint="eastAsia" w:ascii="宋体" w:hAnsi="宋体" w:cs="宋体"/>
        </w:rPr>
        <w:t>第五章</w:t>
      </w:r>
      <w:r>
        <w:rPr>
          <w:rFonts w:ascii="宋体" w:hAnsi="宋体" w:cs="宋体"/>
        </w:rPr>
        <w:t xml:space="preserve">  </w:t>
      </w:r>
      <w:r>
        <w:rPr>
          <w:rFonts w:hint="eastAsia" w:ascii="宋体" w:hAnsi="宋体" w:cs="宋体"/>
        </w:rPr>
        <w:t>合同格式</w:t>
      </w:r>
      <w:bookmarkEnd w:id="61"/>
      <w:bookmarkEnd w:id="62"/>
      <w:bookmarkEnd w:id="63"/>
      <w:bookmarkEnd w:id="64"/>
    </w:p>
    <w:p>
      <w:pPr>
        <w:spacing w:line="380" w:lineRule="exact"/>
        <w:ind w:left="-357" w:leftChars="-170" w:right="-334" w:rightChars="-159"/>
        <w:jc w:val="center"/>
        <w:rPr>
          <w:rFonts w:hint="eastAsia" w:ascii="宋体" w:hAnsi="宋体" w:cs="宋体"/>
          <w:sz w:val="24"/>
          <w:szCs w:val="24"/>
        </w:rPr>
      </w:pPr>
      <w:r>
        <w:rPr>
          <w:rFonts w:hint="eastAsia" w:ascii="宋体" w:hAnsi="宋体" w:cs="宋体"/>
          <w:sz w:val="24"/>
          <w:szCs w:val="24"/>
        </w:rPr>
        <w:t>（仅供参考）</w:t>
      </w:r>
    </w:p>
    <w:p>
      <w:pPr>
        <w:pStyle w:val="18"/>
        <w:spacing w:line="360" w:lineRule="auto"/>
        <w:ind w:firstLine="480"/>
        <w:rPr>
          <w:rFonts w:hint="eastAsia" w:ascii="宋体" w:hAnsi="宋体"/>
        </w:rPr>
      </w:pPr>
      <w:r>
        <w:rPr>
          <w:rFonts w:hint="eastAsia" w:ascii="宋体" w:hAnsi="宋体"/>
        </w:rPr>
        <w:t>招</w:t>
      </w:r>
      <w:r>
        <w:rPr>
          <w:rFonts w:hint="eastAsia" w:ascii="宋体" w:hAnsi="宋体"/>
          <w:lang w:eastAsia="zh-CN"/>
        </w:rPr>
        <w:t>标</w:t>
      </w:r>
      <w:r>
        <w:rPr>
          <w:rFonts w:hint="eastAsia" w:ascii="宋体" w:hAnsi="宋体"/>
        </w:rPr>
        <w:t>合同编号：</w:t>
      </w:r>
      <w:r>
        <w:rPr>
          <w:rFonts w:ascii="宋体" w:hAnsi="宋体"/>
        </w:rPr>
        <w:t xml:space="preserve">              </w:t>
      </w:r>
      <w:r>
        <w:rPr>
          <w:rFonts w:hint="eastAsia" w:ascii="宋体" w:hAnsi="宋体"/>
        </w:rPr>
        <w:t xml:space="preserve">            </w:t>
      </w:r>
      <w:r>
        <w:rPr>
          <w:rFonts w:ascii="宋体" w:hAnsi="宋体"/>
        </w:rPr>
        <w:t xml:space="preserve">        </w:t>
      </w:r>
      <w:r>
        <w:rPr>
          <w:rFonts w:hint="eastAsia" w:ascii="宋体" w:hAnsi="宋体"/>
        </w:rPr>
        <w:t xml:space="preserve">      </w:t>
      </w:r>
    </w:p>
    <w:p>
      <w:pPr>
        <w:pStyle w:val="18"/>
        <w:spacing w:line="360" w:lineRule="auto"/>
        <w:ind w:firstLine="480"/>
        <w:rPr>
          <w:rFonts w:hint="eastAsia" w:ascii="宋体" w:hAnsi="宋体"/>
        </w:rPr>
      </w:pPr>
      <w:r>
        <w:rPr>
          <w:rFonts w:hint="eastAsia" w:ascii="宋体" w:hAnsi="宋体"/>
        </w:rPr>
        <w:t>签订地点：</w:t>
      </w:r>
      <w:r>
        <w:rPr>
          <w:rFonts w:ascii="宋体" w:hAnsi="宋体"/>
        </w:rPr>
        <w:t xml:space="preserve"> </w:t>
      </w:r>
      <w:r>
        <w:rPr>
          <w:rFonts w:hint="eastAsia" w:ascii="宋体" w:hAnsi="宋体"/>
        </w:rPr>
        <w:t>XXXX。</w:t>
      </w:r>
      <w:r>
        <w:rPr>
          <w:rFonts w:ascii="宋体" w:hAnsi="宋体"/>
        </w:rPr>
        <w:t xml:space="preserve">                     </w:t>
      </w:r>
      <w:r>
        <w:rPr>
          <w:rFonts w:hint="eastAsia" w:ascii="宋体" w:hAnsi="宋体"/>
        </w:rPr>
        <w:t xml:space="preserve">  </w:t>
      </w:r>
      <w:r>
        <w:rPr>
          <w:rFonts w:ascii="宋体" w:hAnsi="宋体"/>
        </w:rPr>
        <w:t xml:space="preserve">       </w:t>
      </w:r>
      <w:r>
        <w:rPr>
          <w:rFonts w:hint="eastAsia" w:ascii="宋体" w:hAnsi="宋体"/>
        </w:rPr>
        <w:t xml:space="preserve">          </w:t>
      </w:r>
    </w:p>
    <w:p>
      <w:pPr>
        <w:pStyle w:val="18"/>
        <w:spacing w:line="360" w:lineRule="auto"/>
        <w:ind w:firstLine="480"/>
        <w:rPr>
          <w:rFonts w:hint="eastAsia" w:ascii="宋体" w:hAnsi="宋体"/>
        </w:rPr>
      </w:pPr>
      <w:r>
        <w:rPr>
          <w:rFonts w:hint="eastAsia" w:ascii="宋体" w:hAnsi="宋体"/>
        </w:rPr>
        <w:t>签订时间：</w:t>
      </w:r>
      <w:r>
        <w:rPr>
          <w:rFonts w:ascii="宋体" w:hAnsi="宋体"/>
        </w:rPr>
        <w:t xml:space="preserve"> </w:t>
      </w:r>
      <w:r>
        <w:rPr>
          <w:rFonts w:hint="eastAsia" w:ascii="宋体" w:hAnsi="宋体"/>
        </w:rPr>
        <w:t>XXXX年XX月XX日</w:t>
      </w:r>
      <w:r>
        <w:rPr>
          <w:rFonts w:hint="eastAsia" w:ascii="宋体" w:hAnsi="宋体"/>
          <w:lang w:val="en-US" w:eastAsia="zh-CN"/>
        </w:rPr>
        <w:t xml:space="preserve"> </w:t>
      </w:r>
      <w:r>
        <w:rPr>
          <w:rFonts w:ascii="宋体" w:hAnsi="宋体"/>
        </w:rPr>
        <w:t xml:space="preserve">                          </w:t>
      </w:r>
      <w:r>
        <w:rPr>
          <w:rFonts w:hint="eastAsia" w:ascii="宋体" w:hAnsi="宋体"/>
        </w:rPr>
        <w:t xml:space="preserve">  </w:t>
      </w:r>
      <w:r>
        <w:rPr>
          <w:rFonts w:ascii="宋体" w:hAnsi="宋体"/>
        </w:rPr>
        <w:t xml:space="preserve">    </w:t>
      </w:r>
      <w:r>
        <w:rPr>
          <w:rFonts w:hint="eastAsia" w:ascii="宋体" w:hAnsi="宋体"/>
        </w:rPr>
        <w:t xml:space="preserve">  </w:t>
      </w:r>
    </w:p>
    <w:p>
      <w:pPr>
        <w:pStyle w:val="18"/>
        <w:spacing w:line="360" w:lineRule="auto"/>
        <w:ind w:firstLine="480"/>
        <w:rPr>
          <w:rFonts w:hint="eastAsia" w:ascii="宋体" w:hAnsi="宋体"/>
        </w:rPr>
      </w:pPr>
      <w:r>
        <w:rPr>
          <w:rFonts w:hint="eastAsia" w:ascii="宋体" w:hAnsi="宋体"/>
        </w:rPr>
        <w:t>采购人（甲方）：</w:t>
      </w:r>
      <w:r>
        <w:rPr>
          <w:rFonts w:hint="eastAsia" w:ascii="宋体" w:hAnsi="宋体"/>
          <w:u w:val="single"/>
        </w:rPr>
        <w:t xml:space="preserve">                     </w:t>
      </w:r>
      <w:r>
        <w:rPr>
          <w:rFonts w:ascii="宋体" w:hAnsi="宋体"/>
        </w:rPr>
        <w:t xml:space="preserve">                           </w:t>
      </w:r>
      <w:r>
        <w:rPr>
          <w:rFonts w:hint="eastAsia" w:ascii="宋体" w:hAnsi="宋体"/>
        </w:rPr>
        <w:t xml:space="preserve">  </w:t>
      </w:r>
      <w:r>
        <w:rPr>
          <w:rFonts w:ascii="宋体" w:hAnsi="宋体"/>
        </w:rPr>
        <w:t xml:space="preserve">  </w:t>
      </w:r>
      <w:r>
        <w:rPr>
          <w:rFonts w:hint="eastAsia" w:ascii="宋体" w:hAnsi="宋体"/>
        </w:rPr>
        <w:t xml:space="preserve"> </w:t>
      </w:r>
    </w:p>
    <w:p>
      <w:pPr>
        <w:pStyle w:val="18"/>
        <w:spacing w:line="360" w:lineRule="auto"/>
        <w:ind w:firstLine="480"/>
        <w:rPr>
          <w:rFonts w:hint="eastAsia" w:ascii="宋体" w:hAnsi="宋体"/>
        </w:rPr>
      </w:pPr>
      <w:r>
        <w:rPr>
          <w:rFonts w:hint="eastAsia" w:ascii="宋体" w:hAnsi="宋体"/>
        </w:rPr>
        <w:t>投标人（乙方）：</w:t>
      </w:r>
      <w:r>
        <w:rPr>
          <w:rFonts w:hint="eastAsia" w:ascii="宋体" w:hAnsi="宋体"/>
          <w:u w:val="single"/>
        </w:rPr>
        <w:t xml:space="preserve">                     </w:t>
      </w:r>
      <w:r>
        <w:rPr>
          <w:rFonts w:ascii="宋体" w:hAnsi="宋体"/>
        </w:rPr>
        <w:t xml:space="preserve">    </w:t>
      </w:r>
      <w:r>
        <w:rPr>
          <w:rFonts w:hint="eastAsia" w:ascii="宋体" w:hAnsi="宋体"/>
        </w:rPr>
        <w:t xml:space="preserve">                           </w:t>
      </w:r>
      <w:r>
        <w:rPr>
          <w:rFonts w:ascii="宋体" w:hAnsi="宋体"/>
        </w:rPr>
        <w:t xml:space="preserve">  </w:t>
      </w:r>
    </w:p>
    <w:p>
      <w:pPr>
        <w:pStyle w:val="18"/>
        <w:spacing w:line="360" w:lineRule="auto"/>
        <w:ind w:firstLine="480"/>
        <w:rPr>
          <w:rFonts w:hint="eastAsia" w:ascii="宋体" w:hAnsi="宋体"/>
        </w:rPr>
      </w:pPr>
      <w:r>
        <w:rPr>
          <w:rFonts w:hint="eastAsia" w:ascii="宋体" w:hAnsi="宋体"/>
        </w:rPr>
        <w:t>根据《中华人民共和国政府采购法》、《中华人民共和国合同法》及中天世纪国际招标有限公司的</w:t>
      </w:r>
      <w:r>
        <w:rPr>
          <w:rFonts w:hint="eastAsia" w:ascii="宋体" w:hAnsi="宋体"/>
          <w:u w:val="single"/>
        </w:rPr>
        <w:t>海南省疾病预防控制中心试剂耗材一批（三年）项目B包</w:t>
      </w:r>
      <w:r>
        <w:rPr>
          <w:rFonts w:hint="eastAsia" w:ascii="宋体" w:hAnsi="宋体"/>
        </w:rPr>
        <w:t>（项目编号：ZTSJ-HN2017007）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pPr>
        <w:spacing w:line="360" w:lineRule="auto"/>
        <w:rPr>
          <w:rFonts w:hint="eastAsia" w:ascii="宋体" w:hAnsi="宋体"/>
          <w:b/>
          <w:bCs/>
          <w:sz w:val="24"/>
        </w:rPr>
      </w:pPr>
      <w:r>
        <w:rPr>
          <w:rFonts w:hint="eastAsia" w:ascii="宋体" w:hAnsi="宋体"/>
          <w:b/>
          <w:bCs/>
          <w:sz w:val="24"/>
        </w:rPr>
        <w:t>一、合同货物</w:t>
      </w:r>
    </w:p>
    <w:tbl>
      <w:tblPr>
        <w:tblStyle w:val="11"/>
        <w:tblW w:w="9030" w:type="dxa"/>
        <w:tblInd w:w="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64"/>
        <w:gridCol w:w="1161"/>
        <w:gridCol w:w="720"/>
        <w:gridCol w:w="900"/>
        <w:gridCol w:w="1080"/>
        <w:gridCol w:w="1185"/>
        <w:gridCol w:w="1260"/>
        <w:gridCol w:w="12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3" w:hRule="atLeast"/>
        </w:trPr>
        <w:tc>
          <w:tcPr>
            <w:tcW w:w="1464" w:type="dxa"/>
            <w:tcBorders>
              <w:top w:val="single" w:color="auto" w:sz="4" w:space="0"/>
              <w:left w:val="single" w:color="auto" w:sz="4" w:space="0"/>
              <w:bottom w:val="single" w:color="auto" w:sz="4" w:space="0"/>
              <w:right w:val="single" w:color="auto" w:sz="4" w:space="0"/>
            </w:tcBorders>
            <w:vAlign w:val="center"/>
          </w:tcPr>
          <w:p>
            <w:pPr>
              <w:spacing w:line="360" w:lineRule="auto"/>
              <w:ind w:firstLine="240" w:firstLineChars="100"/>
              <w:rPr>
                <w:rFonts w:ascii="宋体" w:hAnsi="宋体"/>
                <w:sz w:val="24"/>
              </w:rPr>
            </w:pPr>
            <w:r>
              <w:rPr>
                <w:rFonts w:hint="eastAsia" w:ascii="宋体" w:hAnsi="宋体" w:cs="Arial"/>
                <w:sz w:val="24"/>
              </w:rPr>
              <w:t>货物品名</w:t>
            </w: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Arial"/>
                <w:sz w:val="24"/>
              </w:rPr>
            </w:pPr>
            <w:r>
              <w:rPr>
                <w:rFonts w:hint="eastAsia" w:ascii="宋体" w:hAnsi="宋体" w:cs="Arial"/>
                <w:sz w:val="24"/>
              </w:rPr>
              <w:t>规格</w:t>
            </w:r>
          </w:p>
          <w:p>
            <w:pPr>
              <w:spacing w:line="360" w:lineRule="auto"/>
              <w:jc w:val="center"/>
              <w:rPr>
                <w:rFonts w:ascii="宋体" w:hAnsi="宋体"/>
                <w:sz w:val="24"/>
              </w:rPr>
            </w:pPr>
            <w:r>
              <w:rPr>
                <w:rFonts w:hint="eastAsia" w:ascii="宋体" w:hAnsi="宋体" w:cs="Arial"/>
                <w:sz w:val="24"/>
              </w:rPr>
              <w:t>型号</w:t>
            </w: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cs="Arial"/>
                <w:sz w:val="24"/>
              </w:rPr>
              <w:t>单位</w:t>
            </w:r>
          </w:p>
        </w:tc>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ind w:firstLine="120" w:firstLineChars="50"/>
              <w:rPr>
                <w:rFonts w:ascii="宋体" w:hAnsi="宋体"/>
                <w:sz w:val="24"/>
              </w:rPr>
            </w:pPr>
            <w:r>
              <w:rPr>
                <w:rFonts w:hint="eastAsia" w:ascii="宋体" w:hAnsi="宋体" w:cs="Arial"/>
                <w:sz w:val="24"/>
              </w:rPr>
              <w:t>数量</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ind w:firstLine="120" w:firstLineChars="50"/>
              <w:jc w:val="center"/>
              <w:rPr>
                <w:rFonts w:hint="eastAsia" w:ascii="宋体" w:hAnsi="宋体" w:cs="Arial"/>
                <w:sz w:val="24"/>
              </w:rPr>
            </w:pPr>
            <w:r>
              <w:rPr>
                <w:rFonts w:hint="eastAsia" w:ascii="宋体" w:hAnsi="宋体" w:cs="Arial"/>
                <w:sz w:val="24"/>
              </w:rPr>
              <w:t>单价</w:t>
            </w:r>
          </w:p>
          <w:p>
            <w:pPr>
              <w:spacing w:line="360" w:lineRule="auto"/>
              <w:jc w:val="center"/>
              <w:rPr>
                <w:rFonts w:hint="eastAsia" w:ascii="宋体" w:hAnsi="宋体" w:cs="Arial"/>
                <w:sz w:val="24"/>
              </w:rPr>
            </w:pPr>
            <w:r>
              <w:rPr>
                <w:rFonts w:hint="eastAsia" w:ascii="宋体" w:hAnsi="宋体" w:cs="Arial"/>
                <w:sz w:val="24"/>
              </w:rPr>
              <w:t>（万元）</w:t>
            </w:r>
          </w:p>
        </w:tc>
        <w:tc>
          <w:tcPr>
            <w:tcW w:w="1185" w:type="dxa"/>
            <w:tcBorders>
              <w:top w:val="single" w:color="auto" w:sz="4" w:space="0"/>
              <w:left w:val="single" w:color="auto" w:sz="4" w:space="0"/>
              <w:bottom w:val="single" w:color="auto" w:sz="4" w:space="0"/>
              <w:right w:val="single" w:color="auto" w:sz="4" w:space="0"/>
            </w:tcBorders>
            <w:vAlign w:val="center"/>
          </w:tcPr>
          <w:p>
            <w:pPr>
              <w:spacing w:line="360" w:lineRule="auto"/>
              <w:ind w:firstLine="240" w:firstLineChars="100"/>
              <w:rPr>
                <w:rFonts w:hint="eastAsia" w:ascii="宋体" w:hAnsi="宋体" w:cs="Arial"/>
                <w:sz w:val="24"/>
              </w:rPr>
            </w:pPr>
            <w:r>
              <w:rPr>
                <w:rFonts w:hint="eastAsia" w:ascii="宋体" w:hAnsi="宋体" w:cs="Arial"/>
                <w:sz w:val="24"/>
              </w:rPr>
              <w:t>总价</w:t>
            </w:r>
          </w:p>
          <w:p>
            <w:pPr>
              <w:spacing w:line="360" w:lineRule="auto"/>
              <w:rPr>
                <w:rFonts w:ascii="宋体" w:hAnsi="宋体"/>
                <w:sz w:val="24"/>
              </w:rPr>
            </w:pPr>
            <w:r>
              <w:rPr>
                <w:rFonts w:hint="eastAsia" w:ascii="宋体" w:hAnsi="宋体" w:cs="Arial"/>
                <w:sz w:val="24"/>
              </w:rPr>
              <w:t>（万元）</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cs="Arial"/>
                <w:sz w:val="24"/>
              </w:rPr>
              <w:t>交货期</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120" w:firstLineChars="50"/>
              <w:rPr>
                <w:rFonts w:ascii="宋体" w:hAnsi="宋体"/>
                <w:sz w:val="24"/>
              </w:rPr>
            </w:pPr>
            <w:r>
              <w:rPr>
                <w:rFonts w:hint="eastAsia" w:ascii="宋体" w:hAnsi="宋体"/>
                <w:sz w:val="24"/>
              </w:rPr>
              <w:t>服务期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146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ascii="宋体" w:hAnsi="宋体"/>
                <w:sz w:val="24"/>
              </w:rPr>
              <w:t> </w:t>
            </w: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ascii="宋体" w:hAnsi="宋体"/>
                <w:sz w:val="24"/>
              </w:rPr>
              <w:t> </w:t>
            </w: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ascii="宋体" w:hAnsi="宋体"/>
                <w:sz w:val="24"/>
              </w:rPr>
              <w:t> </w:t>
            </w:r>
          </w:p>
        </w:tc>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ascii="宋体" w:hAnsi="宋体"/>
                <w:sz w:val="24"/>
              </w:rPr>
              <w:t> </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ascii="宋体" w:hAnsi="宋体"/>
                <w:sz w:val="24"/>
              </w:rPr>
              <w:t> </w:t>
            </w:r>
          </w:p>
        </w:tc>
        <w:tc>
          <w:tcPr>
            <w:tcW w:w="11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ascii="宋体" w:hAnsi="宋体"/>
                <w:sz w:val="24"/>
              </w:rPr>
              <w:t> </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ascii="宋体" w:hAnsi="宋体"/>
                <w:sz w:val="24"/>
              </w:rPr>
              <w:t> </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ascii="宋体" w:hAnsi="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146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ascii="宋体" w:hAnsi="宋体"/>
                <w:sz w:val="24"/>
              </w:rPr>
              <w:t> </w:t>
            </w: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ascii="宋体" w:hAnsi="宋体"/>
                <w:sz w:val="24"/>
              </w:rPr>
              <w:t> </w:t>
            </w: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ascii="宋体" w:hAnsi="宋体"/>
                <w:sz w:val="24"/>
              </w:rPr>
              <w:t> </w:t>
            </w:r>
          </w:p>
        </w:tc>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ascii="宋体" w:hAnsi="宋体"/>
                <w:sz w:val="24"/>
              </w:rPr>
              <w:t> </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ascii="宋体" w:hAnsi="宋体"/>
                <w:sz w:val="24"/>
              </w:rPr>
              <w:t> </w:t>
            </w:r>
          </w:p>
        </w:tc>
        <w:tc>
          <w:tcPr>
            <w:tcW w:w="11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ascii="宋体" w:hAnsi="宋体"/>
                <w:sz w:val="24"/>
              </w:rPr>
              <w:t> </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ascii="宋体" w:hAnsi="宋体"/>
                <w:sz w:val="24"/>
              </w:rPr>
              <w:t> </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ascii="宋体" w:hAnsi="宋体"/>
                <w:sz w:val="24"/>
              </w:rPr>
              <w:t> </w:t>
            </w:r>
          </w:p>
        </w:tc>
      </w:tr>
    </w:tbl>
    <w:p>
      <w:pPr>
        <w:spacing w:line="360" w:lineRule="auto"/>
        <w:rPr>
          <w:rFonts w:hint="eastAsia" w:ascii="宋体" w:hAnsi="宋体"/>
          <w:b/>
          <w:bCs/>
          <w:sz w:val="24"/>
        </w:rPr>
      </w:pPr>
      <w:r>
        <w:rPr>
          <w:rFonts w:hint="eastAsia" w:ascii="宋体" w:hAnsi="宋体"/>
          <w:b/>
          <w:bCs/>
          <w:sz w:val="24"/>
        </w:rPr>
        <w:t>二、合同总价</w:t>
      </w:r>
    </w:p>
    <w:p>
      <w:pPr>
        <w:pStyle w:val="2"/>
        <w:spacing w:line="360" w:lineRule="auto"/>
        <w:ind w:firstLineChars="175"/>
        <w:rPr>
          <w:rFonts w:hint="eastAsia" w:ascii="宋体" w:hAnsi="宋体"/>
          <w:sz w:val="24"/>
        </w:rPr>
      </w:pPr>
      <w:r>
        <w:rPr>
          <w:rFonts w:hint="eastAsia" w:ascii="宋体" w:hAnsi="宋体"/>
          <w:sz w:val="24"/>
        </w:rPr>
        <w:t>合同总价为人民币大写：</w:t>
      </w:r>
      <w:r>
        <w:rPr>
          <w:rFonts w:ascii="宋体" w:hAnsi="宋体"/>
          <w:sz w:val="24"/>
          <w:u w:val="single"/>
        </w:rPr>
        <w:t xml:space="preserve">                </w:t>
      </w:r>
      <w:r>
        <w:rPr>
          <w:rFonts w:hint="eastAsia" w:ascii="宋体" w:hAnsi="宋体"/>
          <w:sz w:val="24"/>
        </w:rPr>
        <w:t>元，即￥</w:t>
      </w:r>
      <w:r>
        <w:rPr>
          <w:rFonts w:ascii="宋体" w:hAnsi="宋体"/>
          <w:sz w:val="24"/>
          <w:u w:val="single"/>
        </w:rPr>
        <w:t xml:space="preserve">        </w:t>
      </w:r>
      <w:r>
        <w:rPr>
          <w:rFonts w:hint="eastAsia" w:ascii="宋体" w:hAnsi="宋体"/>
          <w:sz w:val="24"/>
        </w:rPr>
        <w:t>元；该合同总价已包括货物设计、材料、制造、包装、运输、安装、调试、检测、验收合格交付使用之前及保修期内保修服务与备用物件等所有其他有关各项的含税费用。本合同执行期间合同总价不变，甲方无须另向乙方支付本合同规定之外的其他任何费用。</w:t>
      </w:r>
    </w:p>
    <w:p>
      <w:pPr>
        <w:spacing w:line="360" w:lineRule="auto"/>
        <w:rPr>
          <w:rFonts w:hint="eastAsia" w:ascii="宋体" w:hAnsi="宋体"/>
          <w:b/>
          <w:sz w:val="24"/>
        </w:rPr>
      </w:pPr>
      <w:bookmarkStart w:id="65" w:name="_Toc217446109"/>
      <w:r>
        <w:rPr>
          <w:rFonts w:hint="eastAsia" w:ascii="宋体" w:hAnsi="宋体"/>
          <w:b/>
          <w:sz w:val="24"/>
        </w:rPr>
        <w:t>三、质量要求</w:t>
      </w:r>
      <w:bookmarkEnd w:id="65"/>
    </w:p>
    <w:p>
      <w:pPr>
        <w:spacing w:line="360" w:lineRule="auto"/>
        <w:rPr>
          <w:rFonts w:hint="eastAsia" w:ascii="宋体" w:hAnsi="宋体"/>
          <w:bCs/>
          <w:sz w:val="24"/>
        </w:rPr>
      </w:pPr>
      <w:r>
        <w:rPr>
          <w:rFonts w:hint="eastAsia" w:ascii="宋体" w:hAnsi="宋体"/>
          <w:bCs/>
          <w:sz w:val="24"/>
        </w:rPr>
        <w:t xml:space="preserve">    1、乙方须提供全新的货物（含零部件、配件等），表面无划伤、无碰撞痕迹，且权属清楚，不得侵害他人的知识产权。</w:t>
      </w:r>
    </w:p>
    <w:p>
      <w:pPr>
        <w:spacing w:line="360" w:lineRule="auto"/>
        <w:rPr>
          <w:rFonts w:hint="eastAsia" w:ascii="宋体" w:hAnsi="宋体"/>
          <w:bCs/>
          <w:sz w:val="24"/>
        </w:rPr>
      </w:pPr>
      <w:r>
        <w:rPr>
          <w:rFonts w:hint="eastAsia" w:ascii="宋体" w:hAnsi="宋体"/>
          <w:bCs/>
          <w:sz w:val="24"/>
        </w:rPr>
        <w:t xml:space="preserve">    2、货物必须符合或优于国家（行业）标准，以及本项目招标文件的质量要求和技术指标与出厂标准。</w:t>
      </w:r>
    </w:p>
    <w:p>
      <w:pPr>
        <w:spacing w:line="360" w:lineRule="auto"/>
        <w:rPr>
          <w:rFonts w:hint="eastAsia" w:ascii="宋体" w:hAnsi="宋体"/>
          <w:bCs/>
          <w:sz w:val="24"/>
        </w:rPr>
      </w:pPr>
      <w:r>
        <w:rPr>
          <w:rFonts w:hint="eastAsia" w:ascii="宋体" w:hAnsi="宋体"/>
          <w:bCs/>
          <w:sz w:val="24"/>
        </w:rPr>
        <w:t xml:space="preserve">   3、货物制造质量出现问题，乙方应负责三包（包修、包换、包退），费用由乙方负担，甲方有权到乙方生产场地检查货物质量和生产进度。</w:t>
      </w:r>
    </w:p>
    <w:p>
      <w:pPr>
        <w:spacing w:line="360" w:lineRule="auto"/>
        <w:rPr>
          <w:rFonts w:hint="eastAsia" w:ascii="宋体" w:hAnsi="宋体"/>
          <w:bCs/>
          <w:sz w:val="24"/>
        </w:rPr>
      </w:pPr>
      <w:r>
        <w:rPr>
          <w:rFonts w:hint="eastAsia" w:ascii="宋体" w:hAnsi="宋体"/>
          <w:bCs/>
          <w:sz w:val="24"/>
        </w:rPr>
        <w:t xml:space="preserve">   4、货到现场后由于甲方保管不当造成的质量问题，乙方亦应负责修理，但费用由甲方负担。</w:t>
      </w:r>
    </w:p>
    <w:p>
      <w:pPr>
        <w:spacing w:line="360" w:lineRule="auto"/>
        <w:rPr>
          <w:rFonts w:hint="eastAsia" w:ascii="宋体" w:hAnsi="宋体"/>
          <w:b/>
          <w:sz w:val="24"/>
        </w:rPr>
      </w:pPr>
      <w:r>
        <w:rPr>
          <w:rFonts w:hint="eastAsia" w:ascii="宋体" w:hAnsi="宋体"/>
          <w:b/>
          <w:sz w:val="24"/>
        </w:rPr>
        <w:t>四、服务期、交货期、交货方式及交货地点</w:t>
      </w:r>
    </w:p>
    <w:p>
      <w:pPr>
        <w:spacing w:line="360" w:lineRule="auto"/>
        <w:rPr>
          <w:rFonts w:hint="eastAsia" w:ascii="宋体" w:hAnsi="宋体"/>
          <w:sz w:val="24"/>
        </w:rPr>
      </w:pPr>
      <w:r>
        <w:rPr>
          <w:rFonts w:hint="eastAsia" w:ascii="宋体" w:hAnsi="宋体"/>
          <w:sz w:val="24"/>
        </w:rPr>
        <w:t xml:space="preserve">   1.服务期：三年。</w:t>
      </w:r>
    </w:p>
    <w:p>
      <w:pPr>
        <w:spacing w:line="360" w:lineRule="auto"/>
        <w:rPr>
          <w:rFonts w:hint="eastAsia" w:ascii="宋体" w:hAnsi="宋体" w:cs="宋体"/>
          <w:color w:val="auto"/>
          <w:sz w:val="24"/>
          <w:szCs w:val="24"/>
        </w:rPr>
      </w:pPr>
      <w:r>
        <w:rPr>
          <w:rFonts w:hint="eastAsia" w:ascii="宋体" w:hAnsi="宋体"/>
          <w:sz w:val="24"/>
        </w:rPr>
        <w:t xml:space="preserve">   2.交货期：</w:t>
      </w:r>
      <w:r>
        <w:rPr>
          <w:rFonts w:hint="eastAsia" w:ascii="宋体" w:hAnsi="宋体" w:cs="宋体"/>
          <w:color w:val="auto"/>
          <w:sz w:val="24"/>
          <w:szCs w:val="24"/>
        </w:rPr>
        <w:t>按</w:t>
      </w:r>
      <w:r>
        <w:rPr>
          <w:rFonts w:hint="eastAsia" w:ascii="宋体" w:hAnsi="宋体" w:cs="宋体"/>
          <w:color w:val="auto"/>
          <w:sz w:val="24"/>
          <w:szCs w:val="24"/>
          <w:lang w:eastAsia="zh-CN"/>
        </w:rPr>
        <w:t>用</w:t>
      </w:r>
      <w:r>
        <w:rPr>
          <w:rFonts w:hint="eastAsia" w:ascii="宋体" w:hAnsi="宋体" w:cs="宋体"/>
          <w:color w:val="auto"/>
          <w:sz w:val="24"/>
          <w:szCs w:val="24"/>
        </w:rPr>
        <w:t>户需求供货。</w:t>
      </w:r>
    </w:p>
    <w:p>
      <w:pPr>
        <w:spacing w:line="360" w:lineRule="auto"/>
        <w:rPr>
          <w:rFonts w:hint="eastAsia" w:ascii="宋体" w:hAnsi="宋体"/>
          <w:color w:val="auto"/>
          <w:sz w:val="24"/>
        </w:rPr>
      </w:pPr>
      <w:r>
        <w:rPr>
          <w:rFonts w:hint="eastAsia" w:ascii="宋体" w:hAnsi="宋体"/>
          <w:color w:val="auto"/>
          <w:sz w:val="24"/>
        </w:rPr>
        <w:t xml:space="preserve">   3.交货方式：以合同约定为准。</w:t>
      </w:r>
    </w:p>
    <w:p>
      <w:pPr>
        <w:spacing w:line="360" w:lineRule="auto"/>
        <w:rPr>
          <w:rFonts w:hint="eastAsia" w:ascii="宋体" w:hAnsi="宋体"/>
          <w:color w:val="auto"/>
          <w:sz w:val="24"/>
        </w:rPr>
      </w:pPr>
      <w:r>
        <w:rPr>
          <w:rFonts w:hint="eastAsia" w:ascii="宋体" w:hAnsi="宋体"/>
          <w:color w:val="auto"/>
          <w:sz w:val="24"/>
        </w:rPr>
        <w:t xml:space="preserve">   4.交货地点：用户指定地点。</w:t>
      </w:r>
    </w:p>
    <w:p>
      <w:pPr>
        <w:spacing w:line="360" w:lineRule="auto"/>
        <w:rPr>
          <w:rFonts w:hint="eastAsia" w:ascii="宋体" w:hAnsi="宋体"/>
          <w:b/>
          <w:sz w:val="24"/>
        </w:rPr>
      </w:pPr>
      <w:r>
        <w:rPr>
          <w:rFonts w:hint="eastAsia" w:ascii="宋体" w:hAnsi="宋体"/>
          <w:b/>
          <w:sz w:val="24"/>
        </w:rPr>
        <w:t>五、付款方式</w:t>
      </w:r>
    </w:p>
    <w:p>
      <w:pPr>
        <w:spacing w:line="360" w:lineRule="auto"/>
        <w:rPr>
          <w:rFonts w:hint="eastAsia" w:ascii="宋体" w:hAnsi="宋体"/>
          <w:bCs/>
          <w:sz w:val="24"/>
        </w:rPr>
      </w:pPr>
      <w:r>
        <w:rPr>
          <w:rFonts w:hint="eastAsia" w:ascii="宋体" w:hAnsi="宋体"/>
          <w:bCs/>
          <w:sz w:val="24"/>
        </w:rPr>
        <w:t>由甲方按下列程序付款：</w:t>
      </w:r>
    </w:p>
    <w:p>
      <w:pPr>
        <w:spacing w:line="360" w:lineRule="auto"/>
        <w:ind w:firstLine="480" w:firstLineChars="200"/>
        <w:rPr>
          <w:rFonts w:hint="eastAsia" w:ascii="宋体" w:hAnsi="宋体"/>
          <w:bCs/>
          <w:sz w:val="24"/>
        </w:rPr>
      </w:pPr>
      <w:r>
        <w:rPr>
          <w:rFonts w:hint="eastAsia" w:ascii="宋体" w:hAnsi="宋体"/>
          <w:bCs/>
          <w:sz w:val="24"/>
        </w:rPr>
        <w:t>合同签订后预付30%，设备安装调试结束，提交全部报告材料，并通过正式验收后付款合同金额的</w:t>
      </w:r>
      <w:r>
        <w:rPr>
          <w:rFonts w:hint="eastAsia" w:ascii="宋体" w:hAnsi="宋体"/>
          <w:bCs/>
          <w:sz w:val="24"/>
          <w:lang w:val="en-US" w:eastAsia="zh-CN"/>
        </w:rPr>
        <w:t>6</w:t>
      </w:r>
      <w:r>
        <w:rPr>
          <w:rFonts w:hint="eastAsia" w:ascii="宋体" w:hAnsi="宋体"/>
          <w:bCs/>
          <w:sz w:val="24"/>
        </w:rPr>
        <w:t>5%，剩余5%保修期满付清，质保期：1年。</w:t>
      </w:r>
    </w:p>
    <w:p>
      <w:pPr>
        <w:spacing w:line="360" w:lineRule="auto"/>
        <w:rPr>
          <w:rFonts w:hint="eastAsia" w:ascii="宋体" w:hAnsi="宋体"/>
          <w:b/>
          <w:sz w:val="24"/>
        </w:rPr>
      </w:pPr>
      <w:r>
        <w:rPr>
          <w:rFonts w:hint="eastAsia" w:ascii="宋体" w:hAnsi="宋体"/>
          <w:b/>
          <w:sz w:val="24"/>
        </w:rPr>
        <w:t>六、质保期及售后服务要求</w:t>
      </w:r>
    </w:p>
    <w:p>
      <w:pPr>
        <w:spacing w:line="360" w:lineRule="auto"/>
        <w:ind w:firstLine="480" w:firstLineChars="200"/>
        <w:rPr>
          <w:rFonts w:hint="eastAsia" w:ascii="宋体" w:hAnsi="宋体"/>
          <w:bCs/>
          <w:sz w:val="24"/>
        </w:rPr>
      </w:pPr>
      <w:r>
        <w:rPr>
          <w:rFonts w:hint="eastAsia" w:ascii="宋体" w:hAnsi="宋体"/>
          <w:bCs/>
          <w:sz w:val="24"/>
        </w:rPr>
        <w:t>1.本合同的质量保证期（简称“质保期”）为1年，质保期内乙方对所供货物实行包修、包换、包退、包维护保养，期满后可提供终身有偿维修保养服务。</w:t>
      </w:r>
    </w:p>
    <w:p>
      <w:pPr>
        <w:spacing w:line="360" w:lineRule="auto"/>
        <w:ind w:firstLine="480" w:firstLineChars="200"/>
        <w:rPr>
          <w:rFonts w:hint="eastAsia" w:ascii="宋体" w:hAnsi="宋体"/>
          <w:bCs/>
          <w:sz w:val="24"/>
        </w:rPr>
      </w:pPr>
      <w:r>
        <w:rPr>
          <w:rFonts w:hint="eastAsia" w:ascii="宋体" w:hAnsi="宋体"/>
          <w:bCs/>
          <w:sz w:val="24"/>
        </w:rPr>
        <w:t>2.质保期内，如设备或零部件因非人为因素出现故障而造成短期停用时，则质保期和免费维修期相应顺延。如停用时间累计超过60天则质保期重新计算。</w:t>
      </w:r>
    </w:p>
    <w:p>
      <w:pPr>
        <w:spacing w:line="360" w:lineRule="auto"/>
        <w:ind w:firstLine="480" w:firstLineChars="200"/>
        <w:rPr>
          <w:rFonts w:hint="eastAsia" w:ascii="宋体" w:hAnsi="宋体"/>
          <w:bCs/>
          <w:sz w:val="24"/>
        </w:rPr>
      </w:pPr>
      <w:r>
        <w:rPr>
          <w:rFonts w:hint="eastAsia" w:ascii="宋体" w:hAnsi="宋体"/>
          <w:bCs/>
          <w:sz w:val="24"/>
        </w:rPr>
        <w:t>3.对甲方的服务通知，乙方在接报后24小时内响应，3日内到达现场用户现场维修。若未能有效解决，乙方须免费提供同档次的设备予甲方临时使用。</w:t>
      </w:r>
    </w:p>
    <w:p>
      <w:pPr>
        <w:spacing w:line="360" w:lineRule="auto"/>
        <w:rPr>
          <w:rFonts w:hint="eastAsia" w:ascii="宋体" w:hAnsi="宋体"/>
          <w:sz w:val="24"/>
        </w:rPr>
      </w:pPr>
      <w:r>
        <w:rPr>
          <w:rFonts w:hint="eastAsia" w:ascii="宋体" w:hAnsi="宋体"/>
          <w:b/>
          <w:sz w:val="24"/>
        </w:rPr>
        <w:t>七、安装与调试:</w:t>
      </w:r>
      <w:r>
        <w:rPr>
          <w:rFonts w:hint="eastAsia" w:ascii="宋体" w:hAnsi="宋体"/>
          <w:sz w:val="24"/>
        </w:rPr>
        <w:t>乙方必须依照招标文件的要求和投标文件的承诺，将设备、系统安装并调试至正常运行的最佳状态。</w:t>
      </w:r>
    </w:p>
    <w:p>
      <w:pPr>
        <w:spacing w:line="360" w:lineRule="auto"/>
        <w:rPr>
          <w:rFonts w:hint="eastAsia" w:ascii="宋体" w:hAnsi="宋体"/>
          <w:b/>
          <w:sz w:val="24"/>
        </w:rPr>
      </w:pPr>
      <w:r>
        <w:rPr>
          <w:rFonts w:hint="eastAsia" w:ascii="宋体" w:hAnsi="宋体"/>
          <w:b/>
          <w:sz w:val="24"/>
        </w:rPr>
        <w:t>八、验收：</w:t>
      </w:r>
    </w:p>
    <w:p>
      <w:pPr>
        <w:tabs>
          <w:tab w:val="left" w:pos="900"/>
        </w:tabs>
        <w:spacing w:line="360" w:lineRule="auto"/>
        <w:ind w:firstLine="480" w:firstLineChars="200"/>
        <w:rPr>
          <w:rFonts w:ascii="宋体" w:hAnsi="宋体"/>
          <w:sz w:val="24"/>
        </w:rPr>
      </w:pPr>
      <w:r>
        <w:rPr>
          <w:rFonts w:hint="eastAsia" w:ascii="宋体" w:hAnsi="宋体"/>
          <w:sz w:val="24"/>
        </w:rPr>
        <w:t>验收由甲方组织，乙方配合进行：</w:t>
      </w:r>
    </w:p>
    <w:p>
      <w:pPr>
        <w:tabs>
          <w:tab w:val="left" w:pos="900"/>
        </w:tabs>
        <w:spacing w:line="360" w:lineRule="auto"/>
        <w:ind w:firstLine="480" w:firstLineChars="200"/>
        <w:rPr>
          <w:rFonts w:hint="eastAsia" w:ascii="宋体" w:hAnsi="宋体"/>
          <w:sz w:val="24"/>
        </w:rPr>
      </w:pPr>
      <w:r>
        <w:rPr>
          <w:rFonts w:hint="eastAsia" w:ascii="宋体" w:hAnsi="宋体"/>
          <w:sz w:val="24"/>
        </w:rPr>
        <w:t>1)货物在乙方通知安装调试完毕后</w:t>
      </w:r>
      <w:r>
        <w:rPr>
          <w:rFonts w:hint="eastAsia" w:ascii="宋体" w:hAnsi="宋体"/>
          <w:sz w:val="24"/>
          <w:u w:val="single"/>
        </w:rPr>
        <w:t xml:space="preserve">    </w:t>
      </w:r>
      <w:r>
        <w:rPr>
          <w:rFonts w:hint="eastAsia" w:ascii="宋体" w:hAnsi="宋体"/>
          <w:sz w:val="24"/>
        </w:rPr>
        <w:t>日内初步验收。初步验收合格后，进入</w:t>
      </w:r>
      <w:r>
        <w:rPr>
          <w:rFonts w:hint="eastAsia" w:ascii="宋体" w:hAnsi="宋体"/>
          <w:sz w:val="24"/>
          <w:u w:val="single"/>
        </w:rPr>
        <w:t xml:space="preserve">    </w:t>
      </w:r>
      <w:r>
        <w:rPr>
          <w:rFonts w:hint="eastAsia" w:ascii="宋体" w:hAnsi="宋体"/>
          <w:sz w:val="24"/>
        </w:rPr>
        <w:t>试用期；试用期间发生重大质量问题，修复后试用相应顺延；试用期结束后</w:t>
      </w:r>
      <w:r>
        <w:rPr>
          <w:rFonts w:hint="eastAsia" w:ascii="宋体" w:hAnsi="宋体"/>
          <w:sz w:val="24"/>
          <w:u w:val="single"/>
        </w:rPr>
        <w:t xml:space="preserve">    </w:t>
      </w:r>
      <w:r>
        <w:rPr>
          <w:rFonts w:hint="eastAsia" w:ascii="宋体" w:hAnsi="宋体"/>
          <w:sz w:val="24"/>
        </w:rPr>
        <w:t>日内完成最终验收；</w:t>
      </w:r>
    </w:p>
    <w:p>
      <w:pPr>
        <w:tabs>
          <w:tab w:val="left" w:pos="900"/>
        </w:tabs>
        <w:spacing w:line="360" w:lineRule="auto"/>
        <w:ind w:firstLine="480" w:firstLineChars="200"/>
        <w:rPr>
          <w:rFonts w:hint="eastAsia" w:ascii="宋体" w:hAnsi="宋体"/>
          <w:sz w:val="24"/>
        </w:rPr>
      </w:pPr>
      <w:r>
        <w:rPr>
          <w:rFonts w:hint="eastAsia" w:ascii="宋体" w:hAnsi="宋体"/>
          <w:sz w:val="24"/>
        </w:rPr>
        <w:t>2)验收标准：按国家有关规定以及甲方招标文件的质量要求和技术指标、乙方的投标文件及承诺与本合同约定标准进行验收；甲乙双方如对质量要求和技术指标的约定标准有相互抵触或异议的事项，由甲方在招标与投标文件中按质量要求和技术指标比较优胜的原则确定该项的约定标准进行验收；</w:t>
      </w:r>
    </w:p>
    <w:p>
      <w:pPr>
        <w:tabs>
          <w:tab w:val="left" w:pos="900"/>
        </w:tabs>
        <w:spacing w:line="360" w:lineRule="auto"/>
        <w:ind w:firstLine="480" w:firstLineChars="200"/>
        <w:rPr>
          <w:rFonts w:hint="eastAsia" w:ascii="宋体" w:hAnsi="宋体"/>
          <w:sz w:val="24"/>
        </w:rPr>
      </w:pPr>
      <w:r>
        <w:rPr>
          <w:rFonts w:hint="eastAsia" w:ascii="宋体" w:hAnsi="宋体"/>
          <w:sz w:val="24"/>
        </w:rPr>
        <w:t>3)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tabs>
          <w:tab w:val="left" w:pos="900"/>
        </w:tabs>
        <w:spacing w:line="360" w:lineRule="auto"/>
        <w:ind w:firstLine="480" w:firstLineChars="200"/>
        <w:rPr>
          <w:rFonts w:hint="eastAsia" w:ascii="宋体" w:hAnsi="宋体"/>
          <w:sz w:val="24"/>
        </w:rPr>
      </w:pPr>
      <w:r>
        <w:rPr>
          <w:rFonts w:hint="eastAsia" w:ascii="宋体" w:hAnsi="宋体"/>
          <w:sz w:val="24"/>
        </w:rPr>
        <w:t>4)如质量验收合格，双方签署质量验收报告。</w:t>
      </w:r>
    </w:p>
    <w:p>
      <w:pPr>
        <w:spacing w:line="360" w:lineRule="auto"/>
        <w:rPr>
          <w:rFonts w:hint="eastAsia" w:ascii="宋体" w:hAnsi="宋体"/>
          <w:b/>
          <w:sz w:val="24"/>
        </w:rPr>
      </w:pPr>
      <w:r>
        <w:rPr>
          <w:rFonts w:hint="eastAsia" w:ascii="宋体" w:hAnsi="宋体"/>
          <w:b/>
          <w:sz w:val="24"/>
        </w:rPr>
        <w:t>九、违约责任与赔偿损失</w:t>
      </w:r>
    </w:p>
    <w:p>
      <w:pPr>
        <w:tabs>
          <w:tab w:val="left" w:pos="900"/>
        </w:tabs>
        <w:spacing w:line="360" w:lineRule="auto"/>
        <w:ind w:firstLine="480" w:firstLineChars="200"/>
        <w:rPr>
          <w:rFonts w:hint="eastAsia" w:ascii="宋体" w:hAnsi="宋体"/>
          <w:sz w:val="24"/>
        </w:rPr>
      </w:pPr>
      <w:r>
        <w:rPr>
          <w:rFonts w:hint="eastAsia" w:ascii="宋体" w:hAnsi="宋体"/>
          <w:sz w:val="24"/>
        </w:rPr>
        <w:t>1) 乙方交付的货物不符合招标文件、报价文件或本合同规定的，甲方有权拒收，并且乙方须向甲方支付本合同总价5%的违约金。</w:t>
      </w:r>
    </w:p>
    <w:p>
      <w:pPr>
        <w:tabs>
          <w:tab w:val="left" w:pos="900"/>
        </w:tabs>
        <w:spacing w:line="360" w:lineRule="auto"/>
        <w:ind w:firstLine="480" w:firstLineChars="200"/>
        <w:rPr>
          <w:rFonts w:hint="eastAsia" w:ascii="宋体" w:hAnsi="宋体"/>
          <w:sz w:val="24"/>
        </w:rPr>
      </w:pPr>
      <w:r>
        <w:rPr>
          <w:rFonts w:hint="eastAsia" w:ascii="宋体" w:hAnsi="宋体"/>
          <w:sz w:val="24"/>
        </w:rPr>
        <w:t>2) 乙方未能按本合同规定的交货时间交付货物，从逾期之日起每日按本合同总价3‰的数额向甲方支付违约金；逾期半个月以上的，甲方有权终止合同，由此造成的甲方经济损失由乙方承担。</w:t>
      </w:r>
    </w:p>
    <w:p>
      <w:pPr>
        <w:tabs>
          <w:tab w:val="left" w:pos="900"/>
        </w:tabs>
        <w:spacing w:line="360" w:lineRule="auto"/>
        <w:ind w:firstLine="480" w:firstLineChars="200"/>
        <w:rPr>
          <w:rFonts w:hint="eastAsia" w:ascii="宋体" w:hAnsi="宋体"/>
          <w:sz w:val="24"/>
        </w:rPr>
      </w:pPr>
      <w:r>
        <w:rPr>
          <w:rFonts w:hint="eastAsia" w:ascii="宋体" w:hAnsi="宋体"/>
          <w:sz w:val="24"/>
        </w:rPr>
        <w:t>3) 甲方无正当理由拒收货物，到期拒付货物款项的，甲方向乙方偿付本合同总的5%的违约金。甲方人逾期付款，则每日按本合同总价的3‰向乙方偿付违约金。</w:t>
      </w:r>
    </w:p>
    <w:p>
      <w:pPr>
        <w:tabs>
          <w:tab w:val="left" w:pos="900"/>
        </w:tabs>
        <w:spacing w:line="360" w:lineRule="auto"/>
        <w:ind w:firstLine="480" w:firstLineChars="200"/>
        <w:rPr>
          <w:rFonts w:hint="eastAsia" w:ascii="宋体" w:hAnsi="宋体"/>
          <w:sz w:val="24"/>
        </w:rPr>
      </w:pPr>
      <w:r>
        <w:rPr>
          <w:rFonts w:hint="eastAsia" w:ascii="宋体" w:hAnsi="宋体"/>
          <w:sz w:val="24"/>
        </w:rPr>
        <w:t>4) 其它违约责任按《中华人民共和国合同法》处理。</w:t>
      </w:r>
    </w:p>
    <w:p>
      <w:pPr>
        <w:spacing w:line="360" w:lineRule="auto"/>
        <w:rPr>
          <w:rFonts w:hint="eastAsia" w:ascii="宋体" w:hAnsi="宋体"/>
          <w:b/>
          <w:sz w:val="24"/>
        </w:rPr>
      </w:pPr>
      <w:r>
        <w:rPr>
          <w:rFonts w:hint="eastAsia" w:ascii="宋体" w:hAnsi="宋体"/>
          <w:b/>
          <w:sz w:val="24"/>
        </w:rPr>
        <w:t>十、争议的解决</w:t>
      </w:r>
    </w:p>
    <w:p>
      <w:pPr>
        <w:tabs>
          <w:tab w:val="left" w:pos="900"/>
        </w:tabs>
        <w:spacing w:line="360" w:lineRule="auto"/>
        <w:ind w:firstLine="480" w:firstLineChars="200"/>
        <w:rPr>
          <w:rFonts w:hint="eastAsia" w:ascii="宋体" w:hAnsi="宋体"/>
          <w:sz w:val="24"/>
        </w:rPr>
      </w:pPr>
      <w:r>
        <w:rPr>
          <w:rFonts w:hint="eastAsia" w:ascii="宋体" w:hAnsi="宋体"/>
          <w:sz w:val="24"/>
        </w:rPr>
        <w:t>1)合同执行过程中发生的任何争议，如双方不能通过友好协商解决，按相关法律法规处理。</w:t>
      </w:r>
    </w:p>
    <w:p>
      <w:pPr>
        <w:spacing w:line="360" w:lineRule="auto"/>
        <w:rPr>
          <w:rFonts w:hint="eastAsia" w:ascii="宋体" w:hAnsi="宋体"/>
          <w:sz w:val="24"/>
        </w:rPr>
      </w:pPr>
      <w:r>
        <w:rPr>
          <w:rFonts w:hint="eastAsia" w:ascii="宋体" w:hAnsi="宋体"/>
          <w:b/>
          <w:sz w:val="24"/>
        </w:rPr>
        <w:t>十一、不可抗力：</w:t>
      </w:r>
      <w:r>
        <w:rPr>
          <w:rFonts w:hint="eastAsia" w:ascii="宋体" w:hAnsi="宋体"/>
          <w:sz w:val="24"/>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spacing w:line="360" w:lineRule="auto"/>
        <w:rPr>
          <w:rFonts w:hint="eastAsia" w:ascii="宋体" w:hAnsi="宋体"/>
          <w:sz w:val="24"/>
        </w:rPr>
      </w:pPr>
      <w:r>
        <w:rPr>
          <w:rFonts w:hint="eastAsia" w:ascii="宋体" w:hAnsi="宋体"/>
          <w:b/>
          <w:sz w:val="24"/>
        </w:rPr>
        <w:t>十二、税费：</w:t>
      </w:r>
      <w:r>
        <w:rPr>
          <w:rFonts w:hint="eastAsia" w:ascii="宋体" w:hAnsi="宋体"/>
          <w:sz w:val="24"/>
        </w:rPr>
        <w:t>在中国境内、外发生的与本合同执行有关的一切税费均由乙方负担。</w:t>
      </w:r>
    </w:p>
    <w:p>
      <w:pPr>
        <w:spacing w:line="360" w:lineRule="auto"/>
        <w:rPr>
          <w:rFonts w:hint="eastAsia" w:ascii="宋体" w:hAnsi="宋体"/>
          <w:b/>
          <w:sz w:val="24"/>
        </w:rPr>
      </w:pPr>
      <w:r>
        <w:rPr>
          <w:rFonts w:hint="eastAsia" w:ascii="宋体" w:hAnsi="宋体"/>
          <w:b/>
          <w:sz w:val="24"/>
        </w:rPr>
        <w:t>十三、其它</w:t>
      </w:r>
    </w:p>
    <w:p>
      <w:pPr>
        <w:tabs>
          <w:tab w:val="left" w:pos="900"/>
        </w:tabs>
        <w:spacing w:line="360" w:lineRule="auto"/>
        <w:ind w:firstLine="480" w:firstLineChars="200"/>
        <w:rPr>
          <w:rFonts w:hint="eastAsia" w:ascii="宋体" w:hAnsi="宋体"/>
          <w:b/>
          <w:sz w:val="24"/>
        </w:rPr>
      </w:pPr>
      <w:r>
        <w:rPr>
          <w:rFonts w:hint="eastAsia" w:ascii="宋体" w:hAnsi="宋体"/>
          <w:sz w:val="24"/>
        </w:rPr>
        <w:t>1) 本合同所有附件、招标文件、投标文件、中标通知书通知书均为合同的有效组成部分，与本合同具有同等法律效力。</w:t>
      </w:r>
    </w:p>
    <w:p>
      <w:pPr>
        <w:tabs>
          <w:tab w:val="left" w:pos="900"/>
        </w:tabs>
        <w:spacing w:line="360" w:lineRule="auto"/>
        <w:ind w:firstLine="480" w:firstLineChars="200"/>
        <w:rPr>
          <w:rFonts w:hint="eastAsia" w:ascii="宋体" w:hAnsi="宋体"/>
          <w:sz w:val="24"/>
        </w:rPr>
      </w:pPr>
      <w:r>
        <w:rPr>
          <w:rFonts w:hint="eastAsia" w:ascii="宋体" w:hAnsi="宋体"/>
          <w:sz w:val="24"/>
        </w:rPr>
        <w:t>2) 在执行本合同的过程中，所有经双方签署确认的文件（包括会议纪要、补充协议、往来信函）即成为本合同的有效组成部分。</w:t>
      </w:r>
    </w:p>
    <w:p>
      <w:pPr>
        <w:tabs>
          <w:tab w:val="left" w:pos="900"/>
        </w:tabs>
        <w:spacing w:line="360" w:lineRule="auto"/>
        <w:ind w:firstLine="480" w:firstLineChars="200"/>
        <w:rPr>
          <w:rFonts w:hint="eastAsia" w:ascii="宋体" w:hAnsi="宋体"/>
          <w:sz w:val="24"/>
        </w:rPr>
      </w:pPr>
      <w:r>
        <w:rPr>
          <w:rFonts w:hint="eastAsia" w:ascii="宋体" w:hAnsi="宋体"/>
          <w:sz w:val="24"/>
        </w:rPr>
        <w:t xml:space="preserve">3) 如一方地址、电话、传真号码有变更，应在变更当日内书面通知对方，否则，应承担相应责任。 </w:t>
      </w:r>
    </w:p>
    <w:p>
      <w:pPr>
        <w:tabs>
          <w:tab w:val="left" w:pos="900"/>
        </w:tabs>
        <w:spacing w:line="360" w:lineRule="auto"/>
        <w:ind w:firstLine="480" w:firstLineChars="200"/>
        <w:rPr>
          <w:rFonts w:hint="eastAsia" w:ascii="宋体" w:hAnsi="宋体"/>
          <w:sz w:val="24"/>
        </w:rPr>
      </w:pPr>
      <w:r>
        <w:rPr>
          <w:rFonts w:hint="eastAsia" w:ascii="宋体" w:hAnsi="宋体"/>
          <w:sz w:val="24"/>
        </w:rPr>
        <w:t>4) 除甲方事先书面同意外，乙方不得部分或全部转让其应履行的合同项下的义务。</w:t>
      </w:r>
    </w:p>
    <w:p>
      <w:pPr>
        <w:spacing w:line="360" w:lineRule="auto"/>
        <w:rPr>
          <w:rFonts w:hint="eastAsia" w:ascii="宋体" w:hAnsi="宋体"/>
          <w:b/>
          <w:sz w:val="24"/>
        </w:rPr>
      </w:pPr>
      <w:r>
        <w:rPr>
          <w:rFonts w:hint="eastAsia" w:ascii="宋体" w:hAnsi="宋体"/>
          <w:b/>
          <w:sz w:val="24"/>
        </w:rPr>
        <w:t>十四、合同生效：</w:t>
      </w:r>
    </w:p>
    <w:p>
      <w:pPr>
        <w:tabs>
          <w:tab w:val="left" w:pos="900"/>
        </w:tabs>
        <w:spacing w:line="360" w:lineRule="auto"/>
        <w:ind w:firstLine="480" w:firstLineChars="200"/>
        <w:rPr>
          <w:rFonts w:hint="eastAsia" w:ascii="宋体" w:hAnsi="宋体"/>
          <w:sz w:val="24"/>
        </w:rPr>
      </w:pPr>
      <w:r>
        <w:rPr>
          <w:rFonts w:hint="eastAsia" w:ascii="宋体" w:hAnsi="宋体"/>
          <w:sz w:val="24"/>
        </w:rPr>
        <w:t>1）本合同在甲乙双方法人代表或其授权代表签字盖章后生效。</w:t>
      </w:r>
    </w:p>
    <w:p>
      <w:pPr>
        <w:tabs>
          <w:tab w:val="left" w:pos="900"/>
        </w:tabs>
        <w:spacing w:line="360" w:lineRule="auto"/>
        <w:ind w:firstLine="480" w:firstLineChars="200"/>
        <w:rPr>
          <w:rFonts w:hint="eastAsia" w:ascii="宋体" w:hAnsi="宋体"/>
          <w:sz w:val="24"/>
        </w:rPr>
      </w:pPr>
      <w:r>
        <w:rPr>
          <w:rFonts w:hint="eastAsia" w:ascii="宋体" w:hAnsi="宋体"/>
          <w:sz w:val="24"/>
        </w:rPr>
        <w:t>2）合同一式</w:t>
      </w:r>
      <w:r>
        <w:rPr>
          <w:rFonts w:hint="eastAsia" w:ascii="宋体" w:hAnsi="宋体"/>
          <w:sz w:val="24"/>
          <w:lang w:eastAsia="zh-CN"/>
        </w:rPr>
        <w:t>六</w:t>
      </w:r>
      <w:r>
        <w:rPr>
          <w:rFonts w:hint="eastAsia" w:ascii="宋体" w:hAnsi="宋体"/>
          <w:sz w:val="24"/>
        </w:rPr>
        <w:t>份。甲、乙方双方各执两份，采购代理机构</w:t>
      </w:r>
      <w:r>
        <w:rPr>
          <w:rFonts w:hint="eastAsia" w:ascii="宋体" w:hAnsi="宋体"/>
          <w:sz w:val="24"/>
          <w:lang w:eastAsia="zh-CN"/>
        </w:rPr>
        <w:t>两</w:t>
      </w:r>
      <w:r>
        <w:rPr>
          <w:rFonts w:hint="eastAsia" w:ascii="宋体" w:hAnsi="宋体"/>
          <w:sz w:val="24"/>
        </w:rPr>
        <w:t>份。</w:t>
      </w:r>
    </w:p>
    <w:p>
      <w:pPr>
        <w:spacing w:line="360" w:lineRule="auto"/>
        <w:rPr>
          <w:rFonts w:hint="eastAsia" w:ascii="宋体" w:hAnsi="宋体"/>
          <w:sz w:val="24"/>
        </w:rPr>
      </w:pPr>
    </w:p>
    <w:p>
      <w:pPr>
        <w:spacing w:line="360" w:lineRule="auto"/>
        <w:ind w:firstLine="480" w:firstLineChars="200"/>
        <w:rPr>
          <w:rFonts w:ascii="宋体" w:hAnsi="宋体"/>
          <w:sz w:val="24"/>
        </w:rPr>
      </w:pPr>
      <w:r>
        <w:rPr>
          <w:rFonts w:hint="eastAsia" w:ascii="宋体" w:hAnsi="宋体"/>
          <w:sz w:val="24"/>
        </w:rPr>
        <w:t>甲方：   （盖章）</w:t>
      </w:r>
      <w:r>
        <w:rPr>
          <w:rFonts w:ascii="宋体" w:hAnsi="宋体"/>
          <w:sz w:val="24"/>
        </w:rPr>
        <w:t xml:space="preserve">   </w:t>
      </w:r>
      <w:r>
        <w:rPr>
          <w:rFonts w:ascii="宋体" w:hAnsi="宋体"/>
          <w:sz w:val="24"/>
        </w:rPr>
        <w:tab/>
      </w:r>
      <w:r>
        <w:rPr>
          <w:rFonts w:ascii="宋体" w:hAnsi="宋体"/>
          <w:sz w:val="24"/>
        </w:rPr>
        <w:tab/>
      </w:r>
      <w:r>
        <w:rPr>
          <w:rFonts w:ascii="宋体" w:hAnsi="宋体"/>
          <w:sz w:val="24"/>
        </w:rPr>
        <w:tab/>
      </w:r>
      <w:r>
        <w:rPr>
          <w:rFonts w:ascii="宋体" w:hAnsi="宋体"/>
          <w:sz w:val="24"/>
        </w:rPr>
        <w:t xml:space="preserve">    </w:t>
      </w:r>
      <w:r>
        <w:rPr>
          <w:rFonts w:hint="eastAsia" w:ascii="宋体" w:hAnsi="宋体"/>
          <w:sz w:val="24"/>
        </w:rPr>
        <w:t xml:space="preserve">   乙方：</w:t>
      </w:r>
      <w:r>
        <w:rPr>
          <w:rFonts w:ascii="宋体" w:hAnsi="宋体"/>
          <w:sz w:val="24"/>
        </w:rPr>
        <w:t xml:space="preserve">   </w:t>
      </w:r>
      <w:r>
        <w:rPr>
          <w:rFonts w:hint="eastAsia" w:ascii="宋体" w:hAnsi="宋体"/>
          <w:sz w:val="24"/>
        </w:rPr>
        <w:t>（盖章）</w:t>
      </w:r>
    </w:p>
    <w:p>
      <w:pPr>
        <w:spacing w:line="360" w:lineRule="auto"/>
        <w:ind w:firstLine="480" w:firstLineChars="200"/>
        <w:rPr>
          <w:rFonts w:ascii="宋体" w:hAnsi="宋体"/>
          <w:sz w:val="24"/>
        </w:rPr>
      </w:pPr>
      <w:r>
        <w:rPr>
          <w:rFonts w:hint="eastAsia" w:ascii="宋体" w:hAnsi="宋体"/>
          <w:sz w:val="24"/>
        </w:rPr>
        <w:t>法定代表人（授权代表）：</w:t>
      </w:r>
      <w:r>
        <w:rPr>
          <w:rFonts w:ascii="宋体" w:hAnsi="宋体"/>
          <w:sz w:val="24"/>
        </w:rPr>
        <w:t xml:space="preserve">           </w:t>
      </w:r>
      <w:r>
        <w:rPr>
          <w:rFonts w:hint="eastAsia" w:ascii="宋体" w:hAnsi="宋体"/>
          <w:sz w:val="24"/>
        </w:rPr>
        <w:t>法定代表人（授权代表）：</w:t>
      </w:r>
    </w:p>
    <w:p>
      <w:pPr>
        <w:spacing w:line="360" w:lineRule="auto"/>
        <w:ind w:firstLine="480" w:firstLineChars="200"/>
        <w:rPr>
          <w:rFonts w:ascii="宋体" w:hAnsi="宋体"/>
          <w:sz w:val="24"/>
        </w:rPr>
      </w:pPr>
      <w:r>
        <w:rPr>
          <w:rFonts w:hint="eastAsia" w:ascii="宋体" w:hAnsi="宋体"/>
          <w:sz w:val="24"/>
        </w:rPr>
        <w:t>地</w:t>
      </w:r>
      <w:r>
        <w:rPr>
          <w:rFonts w:ascii="宋体" w:hAnsi="宋体"/>
          <w:sz w:val="24"/>
        </w:rPr>
        <w:t xml:space="preserve">    </w:t>
      </w:r>
      <w:r>
        <w:rPr>
          <w:rFonts w:hint="eastAsia" w:ascii="宋体" w:hAnsi="宋体"/>
          <w:sz w:val="24"/>
        </w:rPr>
        <w:t>址：</w:t>
      </w:r>
      <w:r>
        <w:rPr>
          <w:rFonts w:ascii="宋体" w:hAnsi="宋体"/>
          <w:sz w:val="24"/>
        </w:rPr>
        <w:t xml:space="preserve">                         </w:t>
      </w:r>
      <w:r>
        <w:rPr>
          <w:rFonts w:hint="eastAsia" w:ascii="宋体" w:hAnsi="宋体"/>
          <w:sz w:val="24"/>
        </w:rPr>
        <w:t>地</w:t>
      </w:r>
      <w:r>
        <w:rPr>
          <w:rFonts w:ascii="宋体" w:hAnsi="宋体"/>
          <w:sz w:val="24"/>
        </w:rPr>
        <w:t xml:space="preserve">    </w:t>
      </w:r>
      <w:r>
        <w:rPr>
          <w:rFonts w:hint="eastAsia" w:ascii="宋体" w:hAnsi="宋体"/>
          <w:sz w:val="24"/>
        </w:rPr>
        <w:t>址：</w:t>
      </w:r>
    </w:p>
    <w:p>
      <w:pPr>
        <w:spacing w:line="360" w:lineRule="auto"/>
        <w:ind w:firstLine="480" w:firstLineChars="200"/>
        <w:rPr>
          <w:rFonts w:ascii="宋体" w:hAnsi="宋体"/>
          <w:sz w:val="24"/>
        </w:rPr>
      </w:pPr>
      <w:r>
        <w:rPr>
          <w:rFonts w:hint="eastAsia" w:ascii="宋体" w:hAnsi="宋体"/>
          <w:sz w:val="24"/>
        </w:rPr>
        <w:t>开户银行：</w:t>
      </w:r>
      <w:r>
        <w:rPr>
          <w:rFonts w:ascii="宋体" w:hAnsi="宋体"/>
          <w:sz w:val="24"/>
        </w:rPr>
        <w:t xml:space="preserve">                         </w:t>
      </w:r>
      <w:r>
        <w:rPr>
          <w:rFonts w:hint="eastAsia" w:ascii="宋体" w:hAnsi="宋体"/>
          <w:sz w:val="24"/>
        </w:rPr>
        <w:t>开户银行：</w:t>
      </w:r>
    </w:p>
    <w:p>
      <w:pPr>
        <w:spacing w:line="360" w:lineRule="auto"/>
        <w:ind w:firstLine="480" w:firstLineChars="200"/>
        <w:rPr>
          <w:rFonts w:ascii="宋体" w:hAnsi="宋体"/>
          <w:sz w:val="24"/>
        </w:rPr>
      </w:pPr>
      <w:r>
        <w:rPr>
          <w:rFonts w:hint="eastAsia" w:ascii="宋体" w:hAnsi="宋体"/>
          <w:sz w:val="24"/>
        </w:rPr>
        <w:t>账号：</w:t>
      </w:r>
      <w:r>
        <w:rPr>
          <w:rFonts w:ascii="宋体" w:hAnsi="宋体"/>
          <w:sz w:val="24"/>
        </w:rPr>
        <w:t xml:space="preserve">                             </w:t>
      </w:r>
      <w:r>
        <w:rPr>
          <w:rFonts w:hint="eastAsia" w:ascii="宋体" w:hAnsi="宋体"/>
          <w:sz w:val="24"/>
        </w:rPr>
        <w:t>账号：</w:t>
      </w:r>
    </w:p>
    <w:p>
      <w:pPr>
        <w:spacing w:line="360" w:lineRule="auto"/>
        <w:ind w:firstLine="480" w:firstLineChars="200"/>
        <w:rPr>
          <w:rFonts w:ascii="宋体" w:hAnsi="宋体"/>
          <w:sz w:val="24"/>
        </w:rPr>
      </w:pPr>
      <w:r>
        <w:rPr>
          <w:rFonts w:hint="eastAsia" w:ascii="宋体" w:hAnsi="宋体"/>
          <w:sz w:val="24"/>
        </w:rPr>
        <w:t>电</w:t>
      </w:r>
      <w:r>
        <w:rPr>
          <w:rFonts w:ascii="宋体" w:hAnsi="宋体"/>
          <w:sz w:val="24"/>
        </w:rPr>
        <w:t xml:space="preserve">    </w:t>
      </w:r>
      <w:r>
        <w:rPr>
          <w:rFonts w:hint="eastAsia" w:ascii="宋体" w:hAnsi="宋体"/>
          <w:sz w:val="24"/>
        </w:rPr>
        <w:t>话：</w:t>
      </w:r>
      <w:r>
        <w:rPr>
          <w:rFonts w:ascii="宋体" w:hAnsi="宋体"/>
          <w:sz w:val="24"/>
        </w:rPr>
        <w:t xml:space="preserve">                         </w:t>
      </w:r>
      <w:r>
        <w:rPr>
          <w:rFonts w:hint="eastAsia" w:ascii="宋体" w:hAnsi="宋体"/>
          <w:sz w:val="24"/>
        </w:rPr>
        <w:t>电</w:t>
      </w:r>
      <w:r>
        <w:rPr>
          <w:rFonts w:ascii="宋体" w:hAnsi="宋体"/>
          <w:sz w:val="24"/>
        </w:rPr>
        <w:t xml:space="preserve">    </w:t>
      </w:r>
      <w:r>
        <w:rPr>
          <w:rFonts w:hint="eastAsia" w:ascii="宋体" w:hAnsi="宋体"/>
          <w:sz w:val="24"/>
        </w:rPr>
        <w:t>话：</w:t>
      </w:r>
    </w:p>
    <w:p>
      <w:pPr>
        <w:spacing w:line="360" w:lineRule="auto"/>
        <w:ind w:firstLine="480" w:firstLineChars="200"/>
        <w:rPr>
          <w:rFonts w:ascii="宋体" w:hAnsi="宋体"/>
          <w:sz w:val="24"/>
        </w:rPr>
      </w:pPr>
      <w:r>
        <w:rPr>
          <w:rFonts w:hint="eastAsia" w:ascii="宋体" w:hAnsi="宋体"/>
          <w:sz w:val="24"/>
        </w:rPr>
        <w:t>传</w:t>
      </w:r>
      <w:r>
        <w:rPr>
          <w:rFonts w:ascii="宋体" w:hAnsi="宋体"/>
          <w:sz w:val="24"/>
        </w:rPr>
        <w:t xml:space="preserve">    </w:t>
      </w:r>
      <w:r>
        <w:rPr>
          <w:rFonts w:hint="eastAsia" w:ascii="宋体" w:hAnsi="宋体"/>
          <w:sz w:val="24"/>
        </w:rPr>
        <w:t>真：</w:t>
      </w:r>
      <w:r>
        <w:rPr>
          <w:rFonts w:ascii="宋体" w:hAnsi="宋体"/>
          <w:sz w:val="24"/>
        </w:rPr>
        <w:t xml:space="preserve">                         </w:t>
      </w:r>
      <w:r>
        <w:rPr>
          <w:rFonts w:hint="eastAsia" w:ascii="宋体" w:hAnsi="宋体"/>
          <w:sz w:val="24"/>
        </w:rPr>
        <w:t>传</w:t>
      </w:r>
      <w:r>
        <w:rPr>
          <w:rFonts w:ascii="宋体" w:hAnsi="宋体"/>
          <w:sz w:val="24"/>
        </w:rPr>
        <w:t xml:space="preserve">    </w:t>
      </w:r>
      <w:r>
        <w:rPr>
          <w:rFonts w:hint="eastAsia" w:ascii="宋体" w:hAnsi="宋体"/>
          <w:sz w:val="24"/>
        </w:rPr>
        <w:t>真：</w:t>
      </w:r>
    </w:p>
    <w:p>
      <w:pPr>
        <w:spacing w:line="360" w:lineRule="auto"/>
        <w:ind w:firstLine="480" w:firstLineChars="200"/>
        <w:rPr>
          <w:rFonts w:hint="eastAsia" w:ascii="宋体" w:hAnsi="宋体"/>
          <w:sz w:val="24"/>
        </w:rPr>
      </w:pPr>
      <w:r>
        <w:rPr>
          <w:rFonts w:hint="eastAsia" w:ascii="宋体" w:hAnsi="宋体"/>
          <w:sz w:val="24"/>
        </w:rPr>
        <w:t>签约日期：</w:t>
      </w:r>
      <w:r>
        <w:rPr>
          <w:rFonts w:hint="eastAsia" w:ascii="宋体" w:hAnsi="宋体"/>
          <w:sz w:val="24"/>
          <w:lang w:val="en-US" w:eastAsia="zh-CN"/>
        </w:rPr>
        <w:t xml:space="preserve">  </w:t>
      </w:r>
      <w:r>
        <w:rPr>
          <w:rFonts w:hint="eastAsia" w:ascii="宋体" w:hAnsi="宋体"/>
          <w:sz w:val="24"/>
        </w:rPr>
        <w:t>年</w:t>
      </w:r>
      <w:r>
        <w:rPr>
          <w:rFonts w:hint="eastAsia" w:ascii="宋体" w:hAnsi="宋体"/>
          <w:sz w:val="24"/>
          <w:lang w:val="en-US" w:eastAsia="zh-CN"/>
        </w:rPr>
        <w:t xml:space="preserve">  </w:t>
      </w:r>
      <w:r>
        <w:rPr>
          <w:rFonts w:hint="eastAsia" w:ascii="宋体" w:hAnsi="宋体"/>
          <w:sz w:val="24"/>
        </w:rPr>
        <w:t>月</w:t>
      </w:r>
      <w:r>
        <w:rPr>
          <w:rFonts w:hint="eastAsia" w:ascii="宋体" w:hAnsi="宋体"/>
          <w:sz w:val="24"/>
          <w:lang w:val="en-US" w:eastAsia="zh-CN"/>
        </w:rPr>
        <w:t xml:space="preserve">  </w:t>
      </w:r>
      <w:r>
        <w:rPr>
          <w:rFonts w:hint="eastAsia" w:ascii="宋体" w:hAnsi="宋体"/>
          <w:sz w:val="24"/>
        </w:rPr>
        <w:t>日</w:t>
      </w:r>
      <w:r>
        <w:rPr>
          <w:rFonts w:ascii="宋体" w:hAnsi="宋体"/>
          <w:sz w:val="24"/>
        </w:rPr>
        <w:t xml:space="preserve"> </w:t>
      </w:r>
      <w:r>
        <w:rPr>
          <w:rFonts w:ascii="宋体" w:hAnsi="宋体"/>
          <w:sz w:val="24"/>
        </w:rPr>
        <w:tab/>
      </w:r>
      <w:r>
        <w:rPr>
          <w:rFonts w:ascii="宋体" w:hAnsi="宋体"/>
          <w:sz w:val="24"/>
        </w:rPr>
        <w:tab/>
      </w:r>
      <w:r>
        <w:rPr>
          <w:rFonts w:ascii="宋体" w:hAnsi="宋体"/>
          <w:sz w:val="24"/>
        </w:rPr>
        <w:tab/>
      </w:r>
      <w:r>
        <w:rPr>
          <w:rFonts w:hint="eastAsia" w:ascii="宋体" w:hAnsi="宋体"/>
          <w:sz w:val="24"/>
          <w:lang w:val="en-US" w:eastAsia="zh-CN"/>
        </w:rPr>
        <w:t xml:space="preserve">    </w:t>
      </w:r>
      <w:r>
        <w:rPr>
          <w:rFonts w:hint="eastAsia" w:ascii="宋体" w:hAnsi="宋体"/>
          <w:sz w:val="24"/>
        </w:rPr>
        <w:t>签约日期：</w:t>
      </w:r>
      <w:r>
        <w:rPr>
          <w:rFonts w:hint="eastAsia" w:ascii="宋体" w:hAnsi="宋体"/>
          <w:sz w:val="24"/>
          <w:lang w:val="en-US" w:eastAsia="zh-CN"/>
        </w:rPr>
        <w:t xml:space="preserve">  </w:t>
      </w:r>
      <w:r>
        <w:rPr>
          <w:rFonts w:hint="eastAsia" w:ascii="宋体" w:hAnsi="宋体"/>
          <w:sz w:val="24"/>
        </w:rPr>
        <w:t>年</w:t>
      </w:r>
      <w:r>
        <w:rPr>
          <w:rFonts w:hint="eastAsia" w:ascii="宋体" w:hAnsi="宋体"/>
          <w:sz w:val="24"/>
          <w:lang w:val="en-US" w:eastAsia="zh-CN"/>
        </w:rPr>
        <w:t xml:space="preserve">  </w:t>
      </w:r>
      <w:r>
        <w:rPr>
          <w:rFonts w:hint="eastAsia" w:ascii="宋体" w:hAnsi="宋体"/>
          <w:sz w:val="24"/>
        </w:rPr>
        <w:t>月</w:t>
      </w:r>
      <w:r>
        <w:rPr>
          <w:rFonts w:hint="eastAsia" w:ascii="宋体" w:hAnsi="宋体"/>
          <w:sz w:val="24"/>
          <w:lang w:val="en-US" w:eastAsia="zh-CN"/>
        </w:rPr>
        <w:t xml:space="preserve">  </w:t>
      </w:r>
      <w:r>
        <w:rPr>
          <w:rFonts w:hint="eastAsia" w:ascii="宋体" w:hAnsi="宋体"/>
          <w:sz w:val="24"/>
        </w:rPr>
        <w:t>日</w:t>
      </w:r>
    </w:p>
    <w:p>
      <w:pPr>
        <w:spacing w:line="360" w:lineRule="auto"/>
        <w:ind w:firstLine="480" w:firstLineChars="200"/>
        <w:rPr>
          <w:rFonts w:hint="eastAsia" w:ascii="宋体" w:hAnsi="宋体"/>
          <w:sz w:val="24"/>
        </w:rPr>
      </w:pPr>
    </w:p>
    <w:p>
      <w:pPr>
        <w:spacing w:line="360" w:lineRule="auto"/>
        <w:rPr>
          <w:rFonts w:hint="eastAsia" w:ascii="宋体" w:hAnsi="宋体"/>
          <w:sz w:val="24"/>
        </w:rPr>
      </w:pPr>
    </w:p>
    <w:p>
      <w:pPr>
        <w:spacing w:line="360" w:lineRule="auto"/>
        <w:ind w:firstLine="480" w:firstLineChars="200"/>
        <w:rPr>
          <w:rFonts w:ascii="宋体" w:hAnsi="宋体"/>
          <w:sz w:val="24"/>
        </w:rPr>
      </w:pPr>
      <w:r>
        <w:rPr>
          <w:rFonts w:hint="eastAsia" w:ascii="宋体" w:hAnsi="宋体"/>
          <w:sz w:val="24"/>
        </w:rPr>
        <w:t>见证单位：   （盖章）</w:t>
      </w:r>
    </w:p>
    <w:p>
      <w:pPr>
        <w:spacing w:line="360" w:lineRule="auto"/>
        <w:ind w:firstLine="480" w:firstLineChars="200"/>
        <w:rPr>
          <w:rFonts w:ascii="宋体" w:hAnsi="宋体"/>
          <w:sz w:val="24"/>
        </w:rPr>
      </w:pPr>
      <w:r>
        <w:rPr>
          <w:rFonts w:hint="eastAsia" w:ascii="宋体" w:hAnsi="宋体"/>
          <w:sz w:val="24"/>
        </w:rPr>
        <w:t>法定代表人（授权代表）：</w:t>
      </w:r>
    </w:p>
    <w:p>
      <w:pPr>
        <w:spacing w:line="360" w:lineRule="auto"/>
        <w:ind w:firstLine="480" w:firstLineChars="200"/>
        <w:rPr>
          <w:rFonts w:ascii="宋体" w:hAnsi="宋体"/>
          <w:sz w:val="24"/>
        </w:rPr>
      </w:pPr>
      <w:r>
        <w:rPr>
          <w:rFonts w:hint="eastAsia" w:ascii="宋体" w:hAnsi="宋体"/>
          <w:sz w:val="24"/>
        </w:rPr>
        <w:t>地</w:t>
      </w:r>
      <w:r>
        <w:rPr>
          <w:rFonts w:ascii="宋体" w:hAnsi="宋体"/>
          <w:sz w:val="24"/>
        </w:rPr>
        <w:t xml:space="preserve">    </w:t>
      </w:r>
      <w:r>
        <w:rPr>
          <w:rFonts w:hint="eastAsia" w:ascii="宋体" w:hAnsi="宋体"/>
          <w:sz w:val="24"/>
        </w:rPr>
        <w:t>址：</w:t>
      </w:r>
    </w:p>
    <w:p>
      <w:pPr>
        <w:spacing w:line="360" w:lineRule="auto"/>
        <w:ind w:firstLine="480" w:firstLineChars="200"/>
        <w:rPr>
          <w:rFonts w:ascii="宋体" w:hAnsi="宋体"/>
          <w:sz w:val="24"/>
        </w:rPr>
      </w:pPr>
      <w:r>
        <w:rPr>
          <w:rFonts w:hint="eastAsia" w:ascii="宋体" w:hAnsi="宋体"/>
          <w:sz w:val="24"/>
        </w:rPr>
        <w:t>电</w:t>
      </w:r>
      <w:r>
        <w:rPr>
          <w:rFonts w:ascii="宋体" w:hAnsi="宋体"/>
          <w:sz w:val="24"/>
        </w:rPr>
        <w:t xml:space="preserve">    </w:t>
      </w:r>
      <w:r>
        <w:rPr>
          <w:rFonts w:hint="eastAsia" w:ascii="宋体" w:hAnsi="宋体"/>
          <w:sz w:val="24"/>
        </w:rPr>
        <w:t>话：</w:t>
      </w:r>
    </w:p>
    <w:p>
      <w:pPr>
        <w:spacing w:line="360" w:lineRule="auto"/>
        <w:ind w:firstLine="480" w:firstLineChars="200"/>
        <w:rPr>
          <w:rFonts w:hint="eastAsia" w:ascii="宋体" w:hAnsi="宋体"/>
          <w:sz w:val="24"/>
        </w:rPr>
      </w:pPr>
      <w:r>
        <w:rPr>
          <w:rFonts w:hint="eastAsia" w:ascii="宋体" w:hAnsi="宋体"/>
          <w:sz w:val="24"/>
        </w:rPr>
        <w:t>传</w:t>
      </w:r>
      <w:r>
        <w:rPr>
          <w:rFonts w:ascii="宋体" w:hAnsi="宋体"/>
          <w:sz w:val="24"/>
        </w:rPr>
        <w:t xml:space="preserve">    </w:t>
      </w:r>
      <w:r>
        <w:rPr>
          <w:rFonts w:hint="eastAsia" w:ascii="宋体" w:hAnsi="宋体"/>
          <w:sz w:val="24"/>
        </w:rPr>
        <w:t>真：</w:t>
      </w:r>
    </w:p>
    <w:p>
      <w:pPr>
        <w:spacing w:line="360" w:lineRule="auto"/>
        <w:ind w:firstLine="480" w:firstLineChars="200"/>
        <w:rPr>
          <w:rFonts w:hint="eastAsia" w:ascii="宋体" w:hAnsi="宋体"/>
          <w:sz w:val="24"/>
          <w:lang w:val="en-US"/>
        </w:rPr>
      </w:pPr>
      <w:r>
        <w:rPr>
          <w:rFonts w:hint="eastAsia" w:ascii="宋体" w:hAnsi="宋体"/>
          <w:sz w:val="24"/>
        </w:rPr>
        <w:t>签约日期：</w:t>
      </w:r>
      <w:r>
        <w:rPr>
          <w:rFonts w:hint="eastAsia" w:ascii="宋体" w:hAnsi="宋体"/>
          <w:sz w:val="24"/>
          <w:lang w:val="en-US" w:eastAsia="zh-CN"/>
        </w:rPr>
        <w:t xml:space="preserve">  </w:t>
      </w:r>
      <w:r>
        <w:rPr>
          <w:rFonts w:hint="eastAsia" w:ascii="宋体" w:hAnsi="宋体"/>
          <w:sz w:val="24"/>
        </w:rPr>
        <w:t>年</w:t>
      </w:r>
      <w:r>
        <w:rPr>
          <w:rFonts w:hint="eastAsia" w:ascii="宋体" w:hAnsi="宋体"/>
          <w:sz w:val="24"/>
          <w:lang w:val="en-US" w:eastAsia="zh-CN"/>
        </w:rPr>
        <w:t xml:space="preserve">  </w:t>
      </w:r>
      <w:r>
        <w:rPr>
          <w:rFonts w:hint="eastAsia" w:ascii="宋体" w:hAnsi="宋体"/>
          <w:sz w:val="24"/>
        </w:rPr>
        <w:t>月</w:t>
      </w:r>
      <w:r>
        <w:rPr>
          <w:rFonts w:hint="eastAsia" w:ascii="宋体" w:hAnsi="宋体"/>
          <w:sz w:val="24"/>
          <w:lang w:val="en-US" w:eastAsia="zh-CN"/>
        </w:rPr>
        <w:t xml:space="preserve">  日</w:t>
      </w:r>
    </w:p>
    <w:p>
      <w:pPr>
        <w:spacing w:line="380" w:lineRule="exact"/>
        <w:ind w:right="-334" w:rightChars="-159"/>
        <w:jc w:val="left"/>
        <w:rPr>
          <w:rFonts w:ascii="宋体" w:hAnsi="宋体" w:cs="宋体"/>
          <w:sz w:val="24"/>
          <w:szCs w:val="24"/>
        </w:rPr>
        <w:sectPr>
          <w:headerReference r:id="rId4" w:type="first"/>
          <w:headerReference r:id="rId3" w:type="default"/>
          <w:footerReference r:id="rId5" w:type="default"/>
          <w:footerReference r:id="rId6" w:type="even"/>
          <w:pgSz w:w="11906" w:h="16838"/>
          <w:pgMar w:top="1440" w:right="1800" w:bottom="1440" w:left="1800" w:header="851" w:footer="992" w:gutter="0"/>
          <w:cols w:space="720" w:num="1"/>
          <w:titlePg/>
          <w:docGrid w:type="lines" w:linePitch="312" w:charSpace="0"/>
        </w:sectPr>
      </w:pPr>
      <w:r>
        <w:rPr>
          <w:rFonts w:hint="eastAsia" w:ascii="宋体" w:hAnsi="宋体" w:cs="宋体"/>
          <w:sz w:val="24"/>
          <w:szCs w:val="24"/>
        </w:rPr>
        <w:t>日       期：   年   月   日           日       期：   年   月   日</w:t>
      </w:r>
    </w:p>
    <w:p>
      <w:pPr>
        <w:spacing w:line="380" w:lineRule="exact"/>
        <w:ind w:right="-334" w:rightChars="-159"/>
        <w:jc w:val="left"/>
        <w:rPr>
          <w:rFonts w:ascii="宋体"/>
          <w:sz w:val="24"/>
          <w:szCs w:val="24"/>
          <w:u w:val="single"/>
        </w:rPr>
      </w:pPr>
    </w:p>
    <w:p>
      <w:pPr>
        <w:pStyle w:val="7"/>
        <w:numPr>
          <w:ilvl w:val="0"/>
          <w:numId w:val="2"/>
        </w:numPr>
        <w:spacing w:line="400" w:lineRule="exact"/>
        <w:ind w:right="-334" w:rightChars="-159"/>
        <w:rPr>
          <w:rFonts w:hint="eastAsia"/>
        </w:rPr>
      </w:pPr>
      <w:bookmarkStart w:id="66" w:name="_Toc18060"/>
      <w:bookmarkStart w:id="67" w:name="_Toc455509627"/>
      <w:bookmarkStart w:id="68" w:name="_Toc455509679"/>
      <w:bookmarkStart w:id="69" w:name="_Toc405192903"/>
      <w:r>
        <w:rPr>
          <w:rFonts w:hint="eastAsia" w:ascii="宋体" w:hAnsi="宋体" w:cs="宋体"/>
        </w:rPr>
        <w:t>货物需求及技术要求</w:t>
      </w:r>
      <w:bookmarkEnd w:id="66"/>
      <w:bookmarkEnd w:id="67"/>
      <w:bookmarkEnd w:id="68"/>
      <w:bookmarkEnd w:id="69"/>
      <w:bookmarkStart w:id="70" w:name="_Toc405192904"/>
    </w:p>
    <w:p>
      <w:pPr>
        <w:rPr>
          <w:rFonts w:hint="eastAsia" w:ascii="宋体" w:hAnsi="宋体" w:cs="宋体"/>
          <w:b/>
          <w:bCs/>
          <w:sz w:val="28"/>
          <w:szCs w:val="28"/>
        </w:rPr>
      </w:pPr>
      <w:r>
        <w:rPr>
          <w:rFonts w:hint="eastAsia" w:ascii="宋体" w:hAnsi="宋体" w:cs="宋体"/>
          <w:b/>
          <w:bCs/>
          <w:sz w:val="28"/>
          <w:szCs w:val="28"/>
        </w:rPr>
        <w:t>一、采购内容</w:t>
      </w:r>
    </w:p>
    <w:p>
      <w:pPr>
        <w:rPr>
          <w:rFonts w:hint="eastAsia" w:ascii="宋体" w:hAnsi="宋体" w:cs="宋体"/>
        </w:rPr>
      </w:pPr>
    </w:p>
    <w:tbl>
      <w:tblPr>
        <w:tblStyle w:val="11"/>
        <w:tblW w:w="86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7"/>
        <w:gridCol w:w="2143"/>
        <w:gridCol w:w="2835"/>
        <w:gridCol w:w="709"/>
        <w:gridCol w:w="1167"/>
        <w:gridCol w:w="1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627" w:type="dxa"/>
            <w:shd w:val="clear" w:color="000000" w:fill="FFFFFF"/>
            <w:vAlign w:val="center"/>
          </w:tcPr>
          <w:p>
            <w:pPr>
              <w:jc w:val="center"/>
              <w:rPr>
                <w:rFonts w:ascii="宋体" w:hAnsi="宋体" w:cs="宋体"/>
                <w:b/>
                <w:bCs/>
                <w:color w:val="000000"/>
              </w:rPr>
            </w:pPr>
            <w:r>
              <w:rPr>
                <w:rFonts w:hint="eastAsia" w:ascii="宋体" w:hAnsi="宋体" w:cs="宋体"/>
                <w:b/>
                <w:bCs/>
                <w:color w:val="000000"/>
              </w:rPr>
              <w:t>包号</w:t>
            </w:r>
          </w:p>
        </w:tc>
        <w:tc>
          <w:tcPr>
            <w:tcW w:w="2143" w:type="dxa"/>
            <w:shd w:val="clear" w:color="000000" w:fill="FFFFFF"/>
            <w:vAlign w:val="center"/>
          </w:tcPr>
          <w:p>
            <w:pPr>
              <w:jc w:val="center"/>
              <w:rPr>
                <w:rFonts w:ascii="宋体" w:hAnsi="宋体" w:cs="宋体"/>
                <w:b/>
                <w:bCs/>
                <w:color w:val="000000"/>
              </w:rPr>
            </w:pPr>
            <w:r>
              <w:rPr>
                <w:rFonts w:hint="eastAsia" w:ascii="宋体" w:hAnsi="宋体" w:cs="宋体"/>
                <w:b/>
                <w:bCs/>
                <w:color w:val="000000"/>
              </w:rPr>
              <w:t>名称</w:t>
            </w:r>
          </w:p>
        </w:tc>
        <w:tc>
          <w:tcPr>
            <w:tcW w:w="2835" w:type="dxa"/>
            <w:shd w:val="clear" w:color="000000" w:fill="FFFFFF"/>
            <w:vAlign w:val="center"/>
          </w:tcPr>
          <w:p>
            <w:pPr>
              <w:jc w:val="center"/>
              <w:rPr>
                <w:rFonts w:hint="eastAsia" w:ascii="宋体" w:hAnsi="宋体" w:cs="宋体"/>
                <w:b/>
                <w:bCs/>
                <w:color w:val="000000"/>
              </w:rPr>
            </w:pPr>
            <w:r>
              <w:rPr>
                <w:rFonts w:hint="eastAsia" w:ascii="宋体" w:hAnsi="宋体" w:cs="宋体"/>
                <w:b/>
                <w:bCs/>
                <w:color w:val="000000"/>
              </w:rPr>
              <w:t>具体参数</w:t>
            </w:r>
          </w:p>
        </w:tc>
        <w:tc>
          <w:tcPr>
            <w:tcW w:w="709" w:type="dxa"/>
            <w:shd w:val="clear" w:color="000000" w:fill="FFFFFF"/>
            <w:vAlign w:val="center"/>
          </w:tcPr>
          <w:p>
            <w:pPr>
              <w:jc w:val="center"/>
              <w:rPr>
                <w:rFonts w:hint="eastAsia" w:ascii="宋体" w:hAnsi="宋体" w:cs="宋体"/>
                <w:b/>
                <w:bCs/>
                <w:color w:val="000000"/>
              </w:rPr>
            </w:pPr>
            <w:r>
              <w:rPr>
                <w:rFonts w:hint="eastAsia" w:ascii="宋体" w:hAnsi="宋体" w:cs="宋体"/>
                <w:b/>
                <w:bCs/>
                <w:color w:val="000000"/>
              </w:rPr>
              <w:t>单位</w:t>
            </w:r>
          </w:p>
        </w:tc>
        <w:tc>
          <w:tcPr>
            <w:tcW w:w="1167" w:type="dxa"/>
            <w:shd w:val="clear" w:color="000000" w:fill="FFFFFF"/>
            <w:vAlign w:val="center"/>
          </w:tcPr>
          <w:p>
            <w:pPr>
              <w:jc w:val="center"/>
              <w:rPr>
                <w:rFonts w:ascii="宋体" w:hAnsi="宋体" w:cs="宋体"/>
                <w:b/>
                <w:bCs/>
                <w:color w:val="000000"/>
              </w:rPr>
            </w:pPr>
            <w:r>
              <w:rPr>
                <w:rFonts w:hint="eastAsia" w:ascii="宋体" w:hAnsi="宋体" w:cs="宋体"/>
                <w:b/>
                <w:bCs/>
                <w:color w:val="000000"/>
              </w:rPr>
              <w:t>数量</w:t>
            </w:r>
          </w:p>
        </w:tc>
        <w:tc>
          <w:tcPr>
            <w:tcW w:w="1167" w:type="dxa"/>
            <w:shd w:val="clear" w:color="000000" w:fill="FFFFFF"/>
            <w:vAlign w:val="center"/>
          </w:tcPr>
          <w:p>
            <w:pPr>
              <w:jc w:val="center"/>
              <w:rPr>
                <w:rFonts w:hint="eastAsia" w:ascii="宋体" w:hAnsi="宋体" w:cs="宋体"/>
                <w:b/>
                <w:bCs/>
                <w:color w:val="000000"/>
              </w:rPr>
            </w:pPr>
            <w:r>
              <w:rPr>
                <w:rFonts w:hint="eastAsia" w:ascii="宋体" w:hAnsi="宋体" w:cs="宋体"/>
                <w:b/>
                <w:bCs/>
                <w:color w:val="000000"/>
              </w:rPr>
              <w:t>单价最高限价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627" w:type="dxa"/>
            <w:vAlign w:val="center"/>
          </w:tcPr>
          <w:p>
            <w:pPr>
              <w:jc w:val="center"/>
              <w:rPr>
                <w:rFonts w:hint="eastAsia" w:ascii="宋体" w:hAnsi="宋体" w:cs="宋体"/>
                <w:color w:val="000000"/>
              </w:rPr>
            </w:pPr>
            <w:r>
              <w:rPr>
                <w:rFonts w:hint="eastAsia" w:ascii="宋体" w:hAnsi="宋体" w:cs="宋体"/>
                <w:color w:val="000000"/>
              </w:rPr>
              <w:t>B</w:t>
            </w:r>
          </w:p>
        </w:tc>
        <w:tc>
          <w:tcPr>
            <w:tcW w:w="2143" w:type="dxa"/>
            <w:vAlign w:val="center"/>
          </w:tcPr>
          <w:p>
            <w:pPr>
              <w:jc w:val="center"/>
              <w:rPr>
                <w:rFonts w:hint="eastAsia" w:ascii="宋体" w:hAnsi="宋体" w:cs="宋体"/>
                <w:color w:val="000000"/>
              </w:rPr>
            </w:pPr>
            <w:r>
              <w:rPr>
                <w:rFonts w:hint="eastAsia" w:ascii="宋体" w:hAnsi="宋体" w:cs="宋体"/>
                <w:color w:val="000000"/>
              </w:rPr>
              <w:t>Xpert试剂</w:t>
            </w:r>
          </w:p>
        </w:tc>
        <w:tc>
          <w:tcPr>
            <w:tcW w:w="2835" w:type="dxa"/>
            <w:vAlign w:val="center"/>
          </w:tcPr>
          <w:p>
            <w:pPr>
              <w:jc w:val="center"/>
              <w:rPr>
                <w:rFonts w:hint="eastAsia" w:ascii="宋体" w:hAnsi="宋体" w:cs="宋体"/>
                <w:color w:val="000000"/>
              </w:rPr>
            </w:pPr>
            <w:r>
              <w:rPr>
                <w:rFonts w:hint="eastAsia" w:ascii="宋体" w:hAnsi="宋体" w:cs="宋体"/>
                <w:color w:val="000000"/>
              </w:rPr>
              <w:t>/</w:t>
            </w:r>
          </w:p>
        </w:tc>
        <w:tc>
          <w:tcPr>
            <w:tcW w:w="709" w:type="dxa"/>
            <w:vAlign w:val="center"/>
          </w:tcPr>
          <w:p>
            <w:pPr>
              <w:jc w:val="center"/>
              <w:rPr>
                <w:rFonts w:hint="eastAsia" w:ascii="宋体" w:hAnsi="宋体" w:cs="宋体"/>
              </w:rPr>
            </w:pPr>
            <w:r>
              <w:rPr>
                <w:rFonts w:hint="eastAsia" w:ascii="宋体" w:hAnsi="宋体" w:cs="宋体"/>
              </w:rPr>
              <w:t>盒</w:t>
            </w:r>
          </w:p>
        </w:tc>
        <w:tc>
          <w:tcPr>
            <w:tcW w:w="1167" w:type="dxa"/>
            <w:vAlign w:val="center"/>
          </w:tcPr>
          <w:p>
            <w:pPr>
              <w:jc w:val="center"/>
              <w:rPr>
                <w:rFonts w:hint="eastAsia" w:ascii="宋体" w:hAnsi="宋体" w:cs="宋体"/>
              </w:rPr>
            </w:pPr>
            <w:r>
              <w:rPr>
                <w:rFonts w:hint="eastAsia" w:ascii="宋体" w:hAnsi="宋体" w:cs="宋体"/>
              </w:rPr>
              <w:t>140</w:t>
            </w:r>
          </w:p>
        </w:tc>
        <w:tc>
          <w:tcPr>
            <w:tcW w:w="1167" w:type="dxa"/>
            <w:vAlign w:val="center"/>
          </w:tcPr>
          <w:p>
            <w:pPr>
              <w:jc w:val="center"/>
              <w:rPr>
                <w:rFonts w:hint="eastAsia" w:ascii="宋体" w:hAnsi="宋体" w:cs="宋体"/>
              </w:rPr>
            </w:pPr>
            <w:r>
              <w:rPr>
                <w:rFonts w:hint="eastAsia" w:ascii="宋体" w:hAnsi="宋体" w:cs="宋体"/>
              </w:rPr>
              <w:t>3800元</w:t>
            </w:r>
          </w:p>
        </w:tc>
      </w:tr>
    </w:tbl>
    <w:p>
      <w:pPr>
        <w:spacing w:line="500" w:lineRule="exact"/>
        <w:ind w:firstLine="480" w:firstLineChars="200"/>
        <w:rPr>
          <w:rFonts w:hint="eastAsia" w:ascii="宋体" w:hAnsi="宋体" w:cs="宋体"/>
          <w:sz w:val="24"/>
          <w:szCs w:val="24"/>
        </w:rPr>
      </w:pPr>
      <w:r>
        <w:rPr>
          <w:rFonts w:hint="eastAsia" w:ascii="宋体" w:hAnsi="宋体" w:cs="宋体"/>
          <w:sz w:val="24"/>
          <w:szCs w:val="24"/>
        </w:rPr>
        <w:t>Xpert MTB/RIF检测试剂盒（全自动一体化实时荧光定量PCR仪配套试剂盒）</w:t>
      </w:r>
    </w:p>
    <w:p>
      <w:pPr>
        <w:spacing w:line="500" w:lineRule="exact"/>
        <w:ind w:firstLine="480" w:firstLineChars="200"/>
        <w:rPr>
          <w:rFonts w:hint="eastAsia" w:ascii="宋体" w:hAnsi="宋体" w:cs="宋体"/>
          <w:sz w:val="24"/>
          <w:szCs w:val="24"/>
        </w:rPr>
      </w:pPr>
      <w:r>
        <w:rPr>
          <w:rFonts w:hint="eastAsia" w:ascii="宋体" w:hAnsi="宋体" w:cs="宋体"/>
          <w:sz w:val="24"/>
          <w:szCs w:val="24"/>
        </w:rPr>
        <w:t>1、用途：用于结核分枝杆菌鉴定和利福平耐药检测。</w:t>
      </w:r>
    </w:p>
    <w:p>
      <w:pPr>
        <w:spacing w:line="500" w:lineRule="exact"/>
        <w:ind w:firstLine="480" w:firstLineChars="200"/>
        <w:rPr>
          <w:rFonts w:hint="eastAsia" w:ascii="宋体" w:hAnsi="宋体" w:cs="宋体"/>
          <w:sz w:val="24"/>
          <w:szCs w:val="24"/>
        </w:rPr>
      </w:pPr>
      <w:r>
        <w:rPr>
          <w:rFonts w:hint="eastAsia" w:ascii="宋体" w:hAnsi="宋体" w:cs="宋体"/>
          <w:sz w:val="24"/>
          <w:szCs w:val="24"/>
        </w:rPr>
        <w:t>2、运输保存条件： 2-28℃。</w:t>
      </w:r>
    </w:p>
    <w:p>
      <w:pPr>
        <w:spacing w:line="500" w:lineRule="exact"/>
        <w:ind w:firstLine="480" w:firstLineChars="200"/>
        <w:rPr>
          <w:rFonts w:hint="eastAsia" w:ascii="宋体" w:hAnsi="宋体" w:cs="宋体"/>
          <w:sz w:val="24"/>
          <w:szCs w:val="24"/>
        </w:rPr>
      </w:pPr>
      <w:r>
        <w:rPr>
          <w:rFonts w:hint="eastAsia" w:ascii="宋体" w:hAnsi="宋体" w:cs="宋体"/>
          <w:sz w:val="24"/>
          <w:szCs w:val="24"/>
        </w:rPr>
        <w:t>3、技术性能指标</w:t>
      </w:r>
    </w:p>
    <w:p>
      <w:pPr>
        <w:spacing w:line="500" w:lineRule="exact"/>
        <w:ind w:firstLine="480" w:firstLineChars="200"/>
        <w:rPr>
          <w:rFonts w:hint="eastAsia" w:ascii="宋体" w:hAnsi="宋体" w:cs="宋体"/>
          <w:sz w:val="24"/>
          <w:szCs w:val="24"/>
        </w:rPr>
      </w:pPr>
      <w:r>
        <w:rPr>
          <w:rFonts w:hint="eastAsia" w:ascii="宋体" w:hAnsi="宋体" w:cs="宋体"/>
          <w:sz w:val="24"/>
          <w:szCs w:val="24"/>
        </w:rPr>
        <w:t>（1）可以直接从痰样本中检测结核分枝杆菌是否对利福平耐药。</w:t>
      </w:r>
    </w:p>
    <w:p>
      <w:pPr>
        <w:spacing w:line="500" w:lineRule="exact"/>
        <w:ind w:firstLine="480" w:firstLineChars="200"/>
        <w:rPr>
          <w:rFonts w:hint="eastAsia" w:ascii="宋体" w:hAnsi="宋体" w:cs="宋体"/>
          <w:sz w:val="24"/>
          <w:szCs w:val="24"/>
        </w:rPr>
      </w:pPr>
      <w:r>
        <w:rPr>
          <w:rFonts w:hint="eastAsia" w:ascii="宋体" w:hAnsi="宋体" w:cs="宋体"/>
          <w:sz w:val="24"/>
          <w:szCs w:val="24"/>
        </w:rPr>
        <w:t>（2）每个试剂盒内包含结核分枝杆菌耐药检测所需反应液。</w:t>
      </w:r>
    </w:p>
    <w:p>
      <w:pPr>
        <w:spacing w:line="500" w:lineRule="exact"/>
        <w:ind w:firstLine="480" w:firstLineChars="200"/>
        <w:rPr>
          <w:rFonts w:hint="eastAsia" w:ascii="宋体" w:hAnsi="宋体" w:cs="宋体"/>
          <w:sz w:val="24"/>
          <w:szCs w:val="24"/>
        </w:rPr>
      </w:pPr>
      <w:r>
        <w:rPr>
          <w:rFonts w:hint="eastAsia" w:ascii="宋体" w:hAnsi="宋体" w:cs="宋体"/>
          <w:sz w:val="24"/>
          <w:szCs w:val="24"/>
        </w:rPr>
        <w:t>（3）全封闭盒式结构，整个反应过程自动进行。</w:t>
      </w:r>
    </w:p>
    <w:p>
      <w:pPr>
        <w:spacing w:line="500" w:lineRule="exact"/>
        <w:ind w:firstLine="480" w:firstLineChars="200"/>
        <w:rPr>
          <w:rFonts w:hint="eastAsia" w:ascii="宋体" w:hAnsi="宋体" w:cs="宋体"/>
          <w:sz w:val="24"/>
          <w:szCs w:val="24"/>
        </w:rPr>
      </w:pPr>
      <w:r>
        <w:rPr>
          <w:rFonts w:hint="eastAsia" w:ascii="宋体" w:hAnsi="宋体" w:cs="宋体"/>
          <w:sz w:val="24"/>
          <w:szCs w:val="24"/>
        </w:rPr>
        <w:t>（4）试剂盒带有二维编码，可通过扫描自动调用反应程序。</w:t>
      </w:r>
    </w:p>
    <w:p>
      <w:pPr>
        <w:spacing w:line="500" w:lineRule="exact"/>
        <w:ind w:firstLine="480" w:firstLineChars="200"/>
        <w:rPr>
          <w:rFonts w:hint="eastAsia" w:ascii="宋体" w:hAnsi="宋体" w:cs="宋体"/>
          <w:sz w:val="24"/>
          <w:szCs w:val="24"/>
        </w:rPr>
      </w:pPr>
      <w:r>
        <w:rPr>
          <w:rFonts w:hint="eastAsia" w:ascii="宋体" w:hAnsi="宋体" w:cs="宋体"/>
          <w:sz w:val="24"/>
          <w:szCs w:val="24"/>
        </w:rPr>
        <w:t>（5）用户接收到试剂后有效期</w:t>
      </w:r>
      <w:r>
        <w:rPr>
          <w:rFonts w:hint="eastAsia" w:ascii="宋体" w:hAnsi="宋体" w:cs="宋体"/>
          <w:sz w:val="24"/>
          <w:szCs w:val="24"/>
        </w:rPr>
        <w:sym w:font="Symbol" w:char="F0B3"/>
      </w:r>
      <w:r>
        <w:rPr>
          <w:rFonts w:hint="eastAsia" w:ascii="宋体" w:hAnsi="宋体" w:cs="宋体"/>
          <w:sz w:val="24"/>
          <w:szCs w:val="24"/>
        </w:rPr>
        <w:t>12个月。</w:t>
      </w:r>
    </w:p>
    <w:p>
      <w:pPr>
        <w:spacing w:line="500" w:lineRule="exact"/>
        <w:ind w:firstLine="480" w:firstLineChars="200"/>
        <w:rPr>
          <w:rFonts w:hint="eastAsia" w:ascii="宋体" w:hAnsi="宋体" w:cs="宋体"/>
          <w:sz w:val="24"/>
          <w:szCs w:val="24"/>
        </w:rPr>
      </w:pPr>
      <w:r>
        <w:rPr>
          <w:rFonts w:hint="eastAsia" w:ascii="宋体" w:hAnsi="宋体" w:cs="宋体"/>
          <w:sz w:val="24"/>
          <w:szCs w:val="24"/>
        </w:rPr>
        <w:t>4、售后服务：按照用户需求供货，收到用户需货通知后2周内运送货物到用户指定地点。</w:t>
      </w:r>
    </w:p>
    <w:p>
      <w:pPr>
        <w:spacing w:line="500" w:lineRule="exact"/>
        <w:ind w:firstLine="480" w:firstLineChars="200"/>
        <w:rPr>
          <w:rFonts w:hint="eastAsia" w:ascii="宋体" w:hAnsi="宋体" w:cs="宋体"/>
          <w:b/>
          <w:bCs/>
          <w:sz w:val="28"/>
          <w:szCs w:val="28"/>
        </w:rPr>
      </w:pPr>
      <w:r>
        <w:rPr>
          <w:rFonts w:hint="eastAsia" w:ascii="宋体" w:hAnsi="宋体" w:cs="宋体"/>
          <w:sz w:val="24"/>
          <w:szCs w:val="24"/>
        </w:rPr>
        <w:t>5、产品注册：通过CFDA(原SFDA)注册。</w:t>
      </w:r>
    </w:p>
    <w:p>
      <w:pPr>
        <w:rPr>
          <w:rFonts w:hint="eastAsia" w:ascii="宋体" w:hAnsi="宋体" w:cs="宋体"/>
          <w:b/>
          <w:bCs/>
          <w:sz w:val="28"/>
          <w:szCs w:val="28"/>
        </w:rPr>
      </w:pPr>
      <w:r>
        <w:rPr>
          <w:rFonts w:hint="eastAsia" w:ascii="宋体" w:hAnsi="宋体" w:cs="宋体"/>
          <w:b/>
          <w:bCs/>
          <w:sz w:val="28"/>
          <w:szCs w:val="28"/>
        </w:rPr>
        <w:t>二、报价要求</w:t>
      </w:r>
    </w:p>
    <w:p>
      <w:pPr>
        <w:spacing w:line="360" w:lineRule="auto"/>
        <w:ind w:firstLine="480" w:firstLineChars="200"/>
        <w:rPr>
          <w:rFonts w:hint="eastAsia" w:ascii="宋体" w:hAnsi="宋体"/>
          <w:bCs/>
          <w:sz w:val="24"/>
          <w:szCs w:val="24"/>
        </w:rPr>
      </w:pPr>
      <w:r>
        <w:rPr>
          <w:rFonts w:hint="eastAsia" w:ascii="宋体" w:hAnsi="宋体"/>
          <w:bCs/>
          <w:sz w:val="24"/>
          <w:szCs w:val="24"/>
        </w:rPr>
        <w:t>1、以上清单为招标人一年采购的暂估量（项目报价以该数量为准），合同服务期为三年，结算以实际购买数量为准；</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80" w:firstLineChars="200"/>
        <w:rPr>
          <w:rFonts w:hint="eastAsia" w:ascii="宋体" w:hAnsi="宋体"/>
          <w:bCs/>
          <w:sz w:val="24"/>
          <w:szCs w:val="24"/>
        </w:rPr>
      </w:pPr>
      <w:r>
        <w:rPr>
          <w:rFonts w:hint="eastAsia" w:ascii="宋体" w:hAnsi="宋体"/>
          <w:bCs/>
          <w:sz w:val="24"/>
          <w:szCs w:val="24"/>
        </w:rPr>
        <w:t>2、投标人以单价报价为主,不得超过单价最高限价,且合同服务期间招标人向投标人采购其药品的单价不变,否则视为无效投标；</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80" w:firstLineChars="200"/>
        <w:rPr>
          <w:rFonts w:hint="eastAsia" w:ascii="宋体" w:hAnsi="宋体"/>
          <w:bCs/>
          <w:sz w:val="24"/>
          <w:szCs w:val="24"/>
        </w:rPr>
      </w:pPr>
      <w:r>
        <w:rPr>
          <w:rFonts w:hint="eastAsia" w:ascii="宋体" w:hAnsi="宋体"/>
          <w:bCs/>
          <w:sz w:val="24"/>
          <w:szCs w:val="24"/>
        </w:rPr>
        <w:t>3、</w:t>
      </w:r>
      <w:r>
        <w:rPr>
          <w:rFonts w:hint="eastAsia" w:ascii="宋体" w:hAnsi="宋体" w:cs="宋体"/>
          <w:sz w:val="24"/>
          <w:szCs w:val="24"/>
        </w:rPr>
        <w:t>报价应包括全部货物、服务的价格及相关税费、运输到指定地点的装运费用（如有）、安装调试（如有）、培训（如有）、售后服务等其它有关的所有费用。</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80" w:firstLineChars="200"/>
        <w:rPr>
          <w:rFonts w:hint="eastAsia" w:ascii="宋体" w:hAnsi="宋体"/>
          <w:bCs/>
          <w:sz w:val="24"/>
          <w:szCs w:val="24"/>
        </w:rPr>
      </w:pPr>
      <w:r>
        <w:rPr>
          <w:rFonts w:hint="eastAsia" w:ascii="宋体" w:hAnsi="宋体"/>
          <w:bCs/>
          <w:sz w:val="24"/>
          <w:szCs w:val="24"/>
        </w:rPr>
        <w:t>4、拒绝不合理远低于货物成本的恶意竞价，若存在如上行为，评标委员会和采购人有权利对该投标人作无效处理；</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80" w:firstLineChars="200"/>
        <w:rPr>
          <w:rFonts w:hint="eastAsia" w:ascii="宋体" w:hAnsi="宋体"/>
          <w:bCs/>
          <w:sz w:val="24"/>
          <w:szCs w:val="24"/>
        </w:rPr>
      </w:pPr>
      <w:r>
        <w:rPr>
          <w:rFonts w:hint="eastAsia" w:ascii="宋体" w:hAnsi="宋体"/>
          <w:bCs/>
          <w:sz w:val="24"/>
          <w:szCs w:val="24"/>
        </w:rPr>
        <w:t>5、投标人应对包内所有的招标内容进行投标，不允许只对包内其中部分内容进行投标, 否则视为无效投标</w:t>
      </w:r>
      <w:r>
        <w:rPr>
          <w:rFonts w:hint="eastAsia" w:ascii="宋体" w:hAnsi="宋体"/>
          <w:bCs/>
          <w:sz w:val="24"/>
          <w:szCs w:val="24"/>
          <w:lang w:eastAsia="zh-CN"/>
        </w:rPr>
        <w:t>。</w:t>
      </w:r>
    </w:p>
    <w:p>
      <w:pPr>
        <w:rPr>
          <w:rFonts w:hint="eastAsia" w:ascii="宋体" w:hAnsi="宋体" w:cs="宋体"/>
          <w:b/>
          <w:bCs/>
          <w:sz w:val="28"/>
          <w:szCs w:val="28"/>
        </w:rPr>
      </w:pPr>
      <w:r>
        <w:rPr>
          <w:rFonts w:hint="eastAsia" w:ascii="宋体" w:hAnsi="宋体" w:cs="宋体"/>
          <w:b/>
          <w:bCs/>
          <w:sz w:val="28"/>
          <w:szCs w:val="28"/>
        </w:rPr>
        <w:t>三、服务要求</w:t>
      </w:r>
    </w:p>
    <w:p>
      <w:pPr>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80" w:firstLineChars="200"/>
        <w:rPr>
          <w:sz w:val="24"/>
          <w:szCs w:val="24"/>
        </w:rPr>
      </w:pPr>
      <w:r>
        <w:rPr>
          <w:sz w:val="24"/>
          <w:szCs w:val="24"/>
        </w:rPr>
        <w:t>制造商执行的货物制造、检验</w:t>
      </w:r>
      <w:r>
        <w:rPr>
          <w:rFonts w:hint="eastAsia"/>
          <w:sz w:val="24"/>
          <w:szCs w:val="24"/>
        </w:rPr>
        <w:t>、安装</w:t>
      </w:r>
      <w:r>
        <w:rPr>
          <w:sz w:val="24"/>
          <w:szCs w:val="24"/>
        </w:rPr>
        <w:t>和验收的标准要达到国标及同等相关标准且为优级产品。中标人所提供产品必须为全新的、未使用过的品牌的优质品，贴牌或以次充好产品按无效报价处理。</w:t>
      </w:r>
    </w:p>
    <w:p>
      <w:pPr>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80" w:firstLineChars="200"/>
        <w:rPr>
          <w:rFonts w:hint="eastAsia"/>
          <w:sz w:val="24"/>
          <w:szCs w:val="24"/>
        </w:rPr>
      </w:pPr>
      <w:r>
        <w:rPr>
          <w:rFonts w:hint="eastAsia"/>
          <w:sz w:val="24"/>
          <w:szCs w:val="24"/>
        </w:rPr>
        <w:t>试剂在现场的保管由中标人负责，直至项目安装验收完毕。</w:t>
      </w:r>
    </w:p>
    <w:p>
      <w:pPr>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80" w:firstLineChars="200"/>
        <w:rPr>
          <w:sz w:val="24"/>
          <w:szCs w:val="24"/>
        </w:rPr>
      </w:pPr>
      <w:r>
        <w:rPr>
          <w:sz w:val="24"/>
          <w:szCs w:val="24"/>
        </w:rPr>
        <w:t>中标人负责按国家相关标准进行货物包装且包装必须为制造商原厂包装，设备的包装均应有良好的防湿、防潮、防雨、防腐及防碰撞的措施。凡由于包装不良造成的损失和由此产生的费用均有中标人承担。必须提供各种产品装箱清单，按装箱清单进行验收。</w:t>
      </w:r>
    </w:p>
    <w:p>
      <w:pPr>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80" w:firstLineChars="200"/>
        <w:rPr>
          <w:rFonts w:hint="eastAsia"/>
          <w:sz w:val="24"/>
          <w:szCs w:val="24"/>
        </w:rPr>
      </w:pPr>
      <w:r>
        <w:rPr>
          <w:rFonts w:hint="eastAsia"/>
          <w:sz w:val="24"/>
          <w:szCs w:val="24"/>
        </w:rPr>
        <w:t>质保期：自货物交付投入使用经双方验收合格签字之日起质保期至少一年，投标人亦可提供更优惠的质保期。质保期内货物免费三包，中标人免费上门提供相应服务。质保期内非人为原因损坏的货物应无偿更换。因货物原因造成的损失和相关事故责任，由中标人负责，并由中标人作出相应赔偿。</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hint="eastAsia"/>
          <w:sz w:val="24"/>
          <w:szCs w:val="24"/>
        </w:rPr>
      </w:pPr>
    </w:p>
    <w:p>
      <w:pPr>
        <w:spacing w:line="420" w:lineRule="exact"/>
        <w:rPr>
          <w:rFonts w:hint="eastAsia" w:ascii="宋体" w:hAnsi="宋体" w:cs="Tahoma"/>
          <w:b/>
          <w:color w:val="000000"/>
          <w:kern w:val="28"/>
          <w:sz w:val="28"/>
          <w:szCs w:val="28"/>
        </w:rPr>
      </w:pPr>
      <w:r>
        <w:rPr>
          <w:rFonts w:hint="eastAsia" w:ascii="宋体" w:hAnsi="宋体" w:cs="Tahoma"/>
          <w:b/>
          <w:color w:val="000000"/>
          <w:kern w:val="28"/>
          <w:sz w:val="28"/>
          <w:szCs w:val="28"/>
        </w:rPr>
        <w:t xml:space="preserve">    </w:t>
      </w:r>
    </w:p>
    <w:p>
      <w:pPr>
        <w:pStyle w:val="7"/>
        <w:spacing w:line="400" w:lineRule="exact"/>
        <w:ind w:right="-334" w:rightChars="-159"/>
        <w:jc w:val="both"/>
        <w:rPr>
          <w:rFonts w:hint="eastAsia" w:ascii="宋体" w:hAnsi="宋体" w:cs="宋体"/>
        </w:rPr>
      </w:pPr>
      <w:bookmarkStart w:id="71" w:name="_Toc455509628"/>
      <w:bookmarkStart w:id="72" w:name="_Toc31206"/>
      <w:bookmarkStart w:id="73" w:name="_Toc455509680"/>
    </w:p>
    <w:p>
      <w:pPr>
        <w:rPr>
          <w:rFonts w:hint="eastAsia" w:ascii="宋体" w:hAnsi="宋体" w:cs="宋体"/>
        </w:rPr>
      </w:pPr>
    </w:p>
    <w:p>
      <w:pPr>
        <w:rPr>
          <w:rFonts w:hint="eastAsia" w:ascii="宋体" w:hAnsi="宋体" w:cs="宋体"/>
        </w:rPr>
      </w:pPr>
    </w:p>
    <w:p>
      <w:pPr>
        <w:rPr>
          <w:rFonts w:hint="eastAsia" w:ascii="宋体" w:hAnsi="宋体" w:cs="宋体"/>
        </w:rPr>
      </w:pPr>
    </w:p>
    <w:p>
      <w:pPr>
        <w:pStyle w:val="7"/>
        <w:spacing w:line="400" w:lineRule="exact"/>
        <w:ind w:right="-334" w:rightChars="-159"/>
        <w:rPr>
          <w:rFonts w:hint="eastAsia" w:ascii="宋体" w:hAnsi="宋体" w:cs="宋体"/>
        </w:rPr>
      </w:pPr>
    </w:p>
    <w:p>
      <w:pPr>
        <w:pStyle w:val="7"/>
        <w:spacing w:line="400" w:lineRule="exact"/>
        <w:ind w:right="-334" w:rightChars="-159"/>
        <w:rPr>
          <w:rFonts w:hint="eastAsia" w:ascii="宋体" w:hAnsi="宋体" w:cs="宋体"/>
        </w:rPr>
      </w:pPr>
    </w:p>
    <w:p>
      <w:pPr>
        <w:pStyle w:val="7"/>
        <w:spacing w:line="400" w:lineRule="exact"/>
        <w:ind w:right="-334" w:rightChars="-159"/>
        <w:rPr>
          <w:rFonts w:hint="eastAsia" w:ascii="宋体" w:hAnsi="宋体" w:cs="宋体"/>
        </w:rPr>
      </w:pPr>
    </w:p>
    <w:p>
      <w:pPr>
        <w:pStyle w:val="7"/>
        <w:spacing w:line="400" w:lineRule="exact"/>
        <w:ind w:right="-334" w:rightChars="-159"/>
        <w:rPr>
          <w:rFonts w:hint="eastAsia" w:ascii="宋体" w:hAnsi="宋体" w:cs="宋体"/>
        </w:rPr>
      </w:pPr>
    </w:p>
    <w:p>
      <w:pPr>
        <w:pStyle w:val="7"/>
        <w:spacing w:line="400" w:lineRule="exact"/>
        <w:ind w:right="-334" w:rightChars="-159"/>
        <w:rPr>
          <w:rFonts w:hint="eastAsia" w:ascii="宋体" w:hAnsi="宋体" w:cs="宋体"/>
        </w:rPr>
      </w:pPr>
    </w:p>
    <w:p>
      <w:pPr>
        <w:rPr>
          <w:rFonts w:hint="eastAsia" w:ascii="宋体" w:hAnsi="宋体" w:cs="宋体"/>
        </w:rPr>
      </w:pPr>
    </w:p>
    <w:p>
      <w:pPr>
        <w:pStyle w:val="7"/>
        <w:spacing w:line="400" w:lineRule="exact"/>
        <w:ind w:right="-334" w:rightChars="-159"/>
        <w:rPr>
          <w:rFonts w:hint="eastAsia" w:ascii="宋体" w:hAnsi="宋体" w:cs="宋体"/>
        </w:rPr>
      </w:pPr>
    </w:p>
    <w:p>
      <w:pPr>
        <w:pStyle w:val="7"/>
        <w:spacing w:line="400" w:lineRule="exact"/>
        <w:ind w:right="-334" w:rightChars="-159"/>
        <w:rPr>
          <w:rFonts w:hint="eastAsia" w:ascii="宋体" w:hAnsi="宋体" w:cs="宋体"/>
        </w:rPr>
      </w:pPr>
    </w:p>
    <w:p>
      <w:pPr>
        <w:pStyle w:val="7"/>
        <w:spacing w:line="400" w:lineRule="exact"/>
        <w:ind w:right="-334" w:rightChars="-159"/>
        <w:rPr>
          <w:rFonts w:ascii="宋体" w:hAnsi="宋体" w:cs="宋体"/>
        </w:rPr>
      </w:pPr>
      <w:r>
        <w:rPr>
          <w:rFonts w:hint="eastAsia" w:ascii="宋体" w:hAnsi="宋体" w:cs="宋体"/>
        </w:rPr>
        <w:t>第七章</w:t>
      </w:r>
      <w:r>
        <w:rPr>
          <w:rFonts w:ascii="宋体" w:hAnsi="宋体" w:cs="宋体"/>
        </w:rPr>
        <w:t xml:space="preserve">  </w:t>
      </w:r>
      <w:r>
        <w:rPr>
          <w:rFonts w:hint="eastAsia" w:ascii="宋体" w:hAnsi="宋体" w:cs="宋体"/>
        </w:rPr>
        <w:t>投标文件内容和格式</w:t>
      </w:r>
      <w:bookmarkEnd w:id="70"/>
      <w:bookmarkEnd w:id="71"/>
      <w:bookmarkEnd w:id="72"/>
      <w:bookmarkEnd w:id="73"/>
    </w:p>
    <w:p>
      <w:pPr>
        <w:snapToGrid w:val="0"/>
        <w:spacing w:line="400" w:lineRule="exact"/>
        <w:ind w:left="-355" w:leftChars="-169" w:right="-334" w:rightChars="-159" w:firstLine="480" w:firstLineChars="200"/>
        <w:rPr>
          <w:rFonts w:ascii="宋体" w:hAnsi="宋体"/>
          <w:sz w:val="24"/>
          <w:szCs w:val="24"/>
        </w:rPr>
      </w:pPr>
      <w:r>
        <w:rPr>
          <w:rFonts w:hint="eastAsia" w:ascii="宋体" w:hAnsi="宋体"/>
          <w:sz w:val="24"/>
          <w:szCs w:val="24"/>
        </w:rPr>
        <w:t>请投标人按照以下文件要求的内容、格式制作投标文件，并按以下顺序编制目录及页码，否则可能将影响对投标文件的评价：</w:t>
      </w:r>
    </w:p>
    <w:p>
      <w:pPr>
        <w:snapToGrid w:val="0"/>
        <w:spacing w:line="400" w:lineRule="exact"/>
        <w:ind w:left="-355" w:leftChars="-169" w:right="-334" w:rightChars="-159" w:firstLine="480" w:firstLineChars="200"/>
        <w:rPr>
          <w:rFonts w:ascii="宋体" w:hAnsi="宋体"/>
          <w:sz w:val="24"/>
          <w:szCs w:val="24"/>
        </w:rPr>
      </w:pPr>
      <w:r>
        <w:rPr>
          <w:rFonts w:ascii="宋体" w:hAnsi="宋体"/>
          <w:sz w:val="24"/>
          <w:szCs w:val="24"/>
        </w:rPr>
        <w:t>1</w:t>
      </w:r>
      <w:r>
        <w:rPr>
          <w:rFonts w:hint="eastAsia" w:ascii="宋体" w:hAnsi="宋体"/>
          <w:sz w:val="24"/>
          <w:szCs w:val="24"/>
        </w:rPr>
        <w:t>、投标函（表</w:t>
      </w:r>
      <w:r>
        <w:rPr>
          <w:rFonts w:ascii="宋体" w:hAnsi="宋体"/>
          <w:sz w:val="24"/>
          <w:szCs w:val="24"/>
        </w:rPr>
        <w:t>1</w:t>
      </w:r>
      <w:r>
        <w:rPr>
          <w:rFonts w:hint="eastAsia" w:ascii="宋体" w:hAnsi="宋体"/>
          <w:sz w:val="24"/>
          <w:szCs w:val="24"/>
        </w:rPr>
        <w:t>）</w:t>
      </w:r>
    </w:p>
    <w:p>
      <w:pPr>
        <w:snapToGrid w:val="0"/>
        <w:spacing w:line="400" w:lineRule="exact"/>
        <w:ind w:left="-355" w:leftChars="-169" w:right="-334" w:rightChars="-159" w:firstLine="480" w:firstLineChars="200"/>
        <w:rPr>
          <w:rFonts w:ascii="宋体" w:hAnsi="宋体"/>
          <w:sz w:val="24"/>
          <w:szCs w:val="24"/>
        </w:rPr>
      </w:pPr>
      <w:r>
        <w:rPr>
          <w:rFonts w:ascii="宋体" w:hAnsi="宋体"/>
          <w:sz w:val="24"/>
          <w:szCs w:val="24"/>
        </w:rPr>
        <w:t>2</w:t>
      </w:r>
      <w:r>
        <w:rPr>
          <w:rFonts w:hint="eastAsia" w:ascii="宋体" w:hAnsi="宋体"/>
          <w:sz w:val="24"/>
          <w:szCs w:val="24"/>
        </w:rPr>
        <w:t>、开标一览表（表</w:t>
      </w:r>
      <w:r>
        <w:rPr>
          <w:rFonts w:ascii="宋体" w:hAnsi="宋体"/>
          <w:sz w:val="24"/>
          <w:szCs w:val="24"/>
        </w:rPr>
        <w:t>2</w:t>
      </w:r>
      <w:r>
        <w:rPr>
          <w:rFonts w:hint="eastAsia" w:ascii="宋体" w:hAnsi="宋体"/>
          <w:sz w:val="24"/>
          <w:szCs w:val="24"/>
        </w:rPr>
        <w:t>）</w:t>
      </w:r>
    </w:p>
    <w:p>
      <w:pPr>
        <w:snapToGrid w:val="0"/>
        <w:spacing w:line="400" w:lineRule="exact"/>
        <w:ind w:left="-355" w:leftChars="-169" w:right="-334" w:rightChars="-159" w:firstLine="480" w:firstLineChars="200"/>
        <w:rPr>
          <w:rFonts w:ascii="宋体" w:hAnsi="宋体"/>
          <w:sz w:val="24"/>
          <w:szCs w:val="24"/>
        </w:rPr>
      </w:pPr>
      <w:r>
        <w:rPr>
          <w:rFonts w:ascii="宋体" w:hAnsi="宋体"/>
          <w:sz w:val="24"/>
          <w:szCs w:val="24"/>
        </w:rPr>
        <w:t>3</w:t>
      </w:r>
      <w:r>
        <w:rPr>
          <w:rFonts w:hint="eastAsia" w:ascii="宋体" w:hAnsi="宋体"/>
          <w:sz w:val="24"/>
          <w:szCs w:val="24"/>
        </w:rPr>
        <w:t>、技术响应表（表</w:t>
      </w:r>
      <w:r>
        <w:rPr>
          <w:rFonts w:ascii="宋体" w:hAnsi="宋体"/>
          <w:sz w:val="24"/>
          <w:szCs w:val="24"/>
        </w:rPr>
        <w:t>3</w:t>
      </w:r>
      <w:r>
        <w:rPr>
          <w:rFonts w:hint="eastAsia" w:ascii="宋体" w:hAnsi="宋体"/>
          <w:sz w:val="24"/>
          <w:szCs w:val="24"/>
        </w:rPr>
        <w:t>）</w:t>
      </w:r>
    </w:p>
    <w:p>
      <w:pPr>
        <w:snapToGrid w:val="0"/>
        <w:spacing w:line="400" w:lineRule="exact"/>
        <w:ind w:left="-355" w:leftChars="-169" w:right="-334" w:rightChars="-159" w:firstLine="480" w:firstLineChars="200"/>
        <w:rPr>
          <w:rFonts w:ascii="宋体" w:hAnsi="宋体"/>
          <w:sz w:val="24"/>
          <w:szCs w:val="24"/>
        </w:rPr>
      </w:pPr>
      <w:r>
        <w:rPr>
          <w:rFonts w:ascii="宋体" w:hAnsi="宋体"/>
          <w:sz w:val="24"/>
          <w:szCs w:val="24"/>
        </w:rPr>
        <w:t>4</w:t>
      </w:r>
      <w:r>
        <w:rPr>
          <w:rFonts w:hint="eastAsia" w:ascii="宋体" w:hAnsi="宋体"/>
          <w:sz w:val="24"/>
          <w:szCs w:val="24"/>
        </w:rPr>
        <w:t>、投标人简介</w:t>
      </w:r>
    </w:p>
    <w:p>
      <w:pPr>
        <w:snapToGrid w:val="0"/>
        <w:spacing w:line="400" w:lineRule="exact"/>
        <w:ind w:left="-355" w:leftChars="-169" w:right="-334" w:rightChars="-159" w:firstLine="480" w:firstLineChars="200"/>
        <w:rPr>
          <w:rFonts w:hint="eastAsia" w:ascii="宋体" w:hAnsi="宋体"/>
          <w:sz w:val="24"/>
          <w:szCs w:val="24"/>
        </w:rPr>
      </w:pPr>
      <w:r>
        <w:rPr>
          <w:rFonts w:hint="eastAsia" w:ascii="宋体" w:hAnsi="宋体"/>
          <w:sz w:val="24"/>
          <w:szCs w:val="24"/>
        </w:rPr>
        <w:t>5、营业执照副本、税务登记证、组织机构代码证或三证合一营业执照的复印件加盖公章；</w:t>
      </w:r>
    </w:p>
    <w:p>
      <w:pPr>
        <w:snapToGrid w:val="0"/>
        <w:spacing w:line="400" w:lineRule="exact"/>
        <w:ind w:left="-355" w:leftChars="-169" w:right="-334" w:rightChars="-159" w:firstLine="480" w:firstLineChars="200"/>
        <w:rPr>
          <w:rFonts w:hint="eastAsia" w:ascii="宋体" w:hAnsi="宋体"/>
          <w:sz w:val="24"/>
          <w:szCs w:val="24"/>
        </w:rPr>
      </w:pPr>
      <w:r>
        <w:rPr>
          <w:rFonts w:hint="eastAsia" w:ascii="宋体" w:hAnsi="宋体"/>
          <w:sz w:val="24"/>
          <w:szCs w:val="24"/>
        </w:rPr>
        <w:t>6、须提供2017年任意一个月的缴纳税收记录凭证或上年度的财务审计报告（加盖公章）</w:t>
      </w:r>
    </w:p>
    <w:p>
      <w:pPr>
        <w:snapToGrid w:val="0"/>
        <w:spacing w:line="400" w:lineRule="exact"/>
        <w:ind w:left="-355" w:leftChars="-169" w:right="-334" w:rightChars="-159" w:firstLine="480" w:firstLineChars="200"/>
        <w:rPr>
          <w:rFonts w:ascii="宋体" w:hAnsi="宋体"/>
          <w:sz w:val="24"/>
          <w:szCs w:val="24"/>
        </w:rPr>
      </w:pPr>
      <w:r>
        <w:rPr>
          <w:rFonts w:hint="eastAsia" w:ascii="宋体" w:hAnsi="宋体"/>
          <w:sz w:val="24"/>
          <w:szCs w:val="24"/>
        </w:rPr>
        <w:t>7、须提供2017年任意一个月的缴纳社保记录凭证，并加盖公章</w:t>
      </w:r>
    </w:p>
    <w:p>
      <w:pPr>
        <w:snapToGrid w:val="0"/>
        <w:spacing w:line="400" w:lineRule="exact"/>
        <w:ind w:left="-355" w:leftChars="-169" w:right="-334" w:rightChars="-159" w:firstLine="480" w:firstLineChars="200"/>
        <w:rPr>
          <w:rFonts w:hint="eastAsia" w:ascii="宋体" w:hAnsi="宋体"/>
          <w:sz w:val="24"/>
          <w:szCs w:val="24"/>
        </w:rPr>
      </w:pPr>
      <w:r>
        <w:rPr>
          <w:rFonts w:hint="eastAsia" w:ascii="宋体" w:hAnsi="宋体"/>
          <w:sz w:val="24"/>
          <w:szCs w:val="24"/>
        </w:rPr>
        <w:t>8、须提供医疗器械生产许可证或医疗器械经营许可证（复印件加盖公章；）</w:t>
      </w:r>
    </w:p>
    <w:p>
      <w:pPr>
        <w:snapToGrid w:val="0"/>
        <w:spacing w:line="400" w:lineRule="exact"/>
        <w:ind w:left="-355" w:leftChars="-169" w:right="-334" w:rightChars="-159" w:firstLine="480" w:firstLineChars="200"/>
        <w:rPr>
          <w:rFonts w:ascii="宋体" w:hAnsi="宋体"/>
          <w:sz w:val="24"/>
          <w:szCs w:val="24"/>
        </w:rPr>
      </w:pPr>
      <w:r>
        <w:rPr>
          <w:rFonts w:hint="eastAsia" w:ascii="宋体" w:hAnsi="宋体"/>
          <w:sz w:val="24"/>
          <w:szCs w:val="24"/>
        </w:rPr>
        <w:t>9、</w:t>
      </w:r>
      <w:r>
        <w:rPr>
          <w:rFonts w:ascii="宋体" w:hAnsi="宋体"/>
          <w:sz w:val="24"/>
          <w:szCs w:val="24"/>
        </w:rPr>
        <w:t>必须提供参加政府采购活动前三年内，在经营活动中没有重大违法记录的声明函（加盖公章）</w:t>
      </w:r>
    </w:p>
    <w:p>
      <w:pPr>
        <w:snapToGrid w:val="0"/>
        <w:spacing w:line="400" w:lineRule="exact"/>
        <w:ind w:right="-334" w:rightChars="-159" w:firstLine="120" w:firstLineChars="50"/>
        <w:rPr>
          <w:rFonts w:ascii="宋体" w:hAnsi="宋体"/>
          <w:sz w:val="24"/>
          <w:szCs w:val="24"/>
        </w:rPr>
      </w:pPr>
      <w:r>
        <w:rPr>
          <w:rFonts w:hint="eastAsia" w:ascii="宋体" w:hAnsi="宋体"/>
          <w:sz w:val="24"/>
          <w:szCs w:val="24"/>
        </w:rPr>
        <w:t>10、技术部分（包括产品技术资料、售后服务承诺等）</w:t>
      </w:r>
    </w:p>
    <w:p>
      <w:pPr>
        <w:snapToGrid w:val="0"/>
        <w:spacing w:line="400" w:lineRule="exact"/>
        <w:ind w:left="-355" w:leftChars="-169" w:right="-334" w:rightChars="-159" w:firstLine="480" w:firstLineChars="200"/>
        <w:rPr>
          <w:rFonts w:hint="eastAsia" w:ascii="宋体" w:hAnsi="宋体"/>
          <w:sz w:val="24"/>
          <w:szCs w:val="24"/>
        </w:rPr>
      </w:pPr>
      <w:r>
        <w:rPr>
          <w:rFonts w:ascii="宋体" w:hAnsi="宋体"/>
          <w:sz w:val="24"/>
          <w:szCs w:val="24"/>
        </w:rPr>
        <w:t>1</w:t>
      </w:r>
      <w:r>
        <w:rPr>
          <w:rFonts w:hint="eastAsia" w:ascii="宋体" w:hAnsi="宋体"/>
          <w:sz w:val="24"/>
          <w:szCs w:val="24"/>
        </w:rPr>
        <w:t>1、投标人认为需要的其它材料</w:t>
      </w:r>
    </w:p>
    <w:p>
      <w:pPr>
        <w:snapToGrid w:val="0"/>
        <w:spacing w:line="400" w:lineRule="exact"/>
        <w:ind w:left="-355" w:leftChars="-169" w:right="-334" w:rightChars="-159" w:firstLine="480" w:firstLineChars="200"/>
        <w:rPr>
          <w:rFonts w:ascii="宋体" w:hAnsi="宋体"/>
          <w:sz w:val="24"/>
          <w:szCs w:val="24"/>
        </w:rPr>
      </w:pPr>
      <w:r>
        <w:rPr>
          <w:rFonts w:hint="eastAsia" w:ascii="宋体" w:hAnsi="宋体"/>
          <w:sz w:val="24"/>
          <w:szCs w:val="24"/>
        </w:rPr>
        <w:t>为了便于评委对投标文件内容的审核，投标人可针对本投标文件中“技术商务评分表”编写响应页码索引表，即该评分项目内容在投标文件中的页码</w:t>
      </w:r>
    </w:p>
    <w:p>
      <w:pPr>
        <w:snapToGrid w:val="0"/>
        <w:spacing w:line="400" w:lineRule="exact"/>
        <w:ind w:left="-355" w:leftChars="-169" w:right="-334" w:rightChars="-159" w:firstLine="480" w:firstLineChars="200"/>
        <w:rPr>
          <w:rFonts w:hint="eastAsia" w:ascii="宋体" w:hAnsi="宋体"/>
          <w:sz w:val="24"/>
          <w:szCs w:val="24"/>
        </w:rPr>
      </w:pPr>
      <w:r>
        <w:rPr>
          <w:rFonts w:hint="eastAsia" w:ascii="宋体" w:hAnsi="宋体"/>
          <w:sz w:val="24"/>
          <w:szCs w:val="24"/>
        </w:rPr>
        <w:t>注：以上复印件均加盖投标单位公章。</w:t>
      </w:r>
    </w:p>
    <w:p>
      <w:pPr>
        <w:spacing w:line="500" w:lineRule="exact"/>
        <w:ind w:left="-359" w:leftChars="-171" w:right="-334" w:rightChars="-159"/>
        <w:jc w:val="center"/>
        <w:rPr>
          <w:rFonts w:hint="eastAsia" w:ascii="宋体" w:hAnsi="宋体" w:cs="宋体"/>
          <w:b/>
          <w:bCs/>
          <w:sz w:val="32"/>
          <w:szCs w:val="32"/>
        </w:rPr>
      </w:pPr>
    </w:p>
    <w:p>
      <w:pPr>
        <w:spacing w:line="500" w:lineRule="exact"/>
        <w:ind w:left="-359" w:leftChars="-171" w:right="-334" w:rightChars="-159"/>
        <w:jc w:val="center"/>
        <w:rPr>
          <w:rFonts w:hint="eastAsia" w:ascii="宋体" w:hAnsi="宋体" w:cs="宋体"/>
          <w:b/>
          <w:bCs/>
          <w:sz w:val="32"/>
          <w:szCs w:val="32"/>
        </w:rPr>
      </w:pPr>
    </w:p>
    <w:p>
      <w:pPr>
        <w:spacing w:line="500" w:lineRule="exact"/>
        <w:ind w:left="-359" w:leftChars="-171" w:right="-334" w:rightChars="-159"/>
        <w:jc w:val="center"/>
        <w:rPr>
          <w:rFonts w:hint="eastAsia" w:ascii="宋体" w:hAnsi="宋体" w:cs="宋体"/>
          <w:b/>
          <w:bCs/>
          <w:sz w:val="32"/>
          <w:szCs w:val="32"/>
        </w:rPr>
      </w:pPr>
    </w:p>
    <w:p>
      <w:pPr>
        <w:snapToGrid w:val="0"/>
        <w:spacing w:after="100" w:afterAutospacing="1" w:line="400" w:lineRule="exact"/>
        <w:jc w:val="center"/>
        <w:rPr>
          <w:rFonts w:hint="eastAsia" w:ascii="宋体" w:hAnsi="宋体" w:cs="宋体"/>
          <w:b/>
          <w:bCs/>
          <w:sz w:val="32"/>
          <w:szCs w:val="32"/>
        </w:rPr>
      </w:pPr>
    </w:p>
    <w:p>
      <w:pPr>
        <w:snapToGrid w:val="0"/>
        <w:spacing w:after="100" w:afterAutospacing="1" w:line="400" w:lineRule="exact"/>
        <w:jc w:val="center"/>
        <w:rPr>
          <w:rFonts w:hint="eastAsia" w:ascii="宋体" w:hAnsi="宋体" w:cs="宋体"/>
          <w:b/>
          <w:bCs/>
          <w:sz w:val="32"/>
          <w:szCs w:val="32"/>
        </w:rPr>
      </w:pPr>
    </w:p>
    <w:p>
      <w:pPr>
        <w:snapToGrid w:val="0"/>
        <w:spacing w:after="100" w:afterAutospacing="1" w:line="400" w:lineRule="exact"/>
        <w:jc w:val="center"/>
        <w:rPr>
          <w:rFonts w:hint="eastAsia" w:ascii="宋体" w:hAnsi="宋体" w:cs="宋体"/>
          <w:b/>
          <w:bCs/>
          <w:sz w:val="32"/>
          <w:szCs w:val="32"/>
        </w:rPr>
      </w:pPr>
    </w:p>
    <w:p>
      <w:pPr>
        <w:snapToGrid w:val="0"/>
        <w:spacing w:after="100" w:afterAutospacing="1" w:line="400" w:lineRule="exact"/>
        <w:jc w:val="center"/>
        <w:rPr>
          <w:rFonts w:hint="eastAsia" w:ascii="宋体" w:hAnsi="宋体" w:cs="宋体"/>
          <w:b/>
          <w:bCs/>
          <w:sz w:val="32"/>
          <w:szCs w:val="32"/>
        </w:rPr>
      </w:pPr>
    </w:p>
    <w:p>
      <w:pPr>
        <w:snapToGrid w:val="0"/>
        <w:spacing w:after="100" w:afterAutospacing="1" w:line="400" w:lineRule="exact"/>
        <w:rPr>
          <w:rFonts w:hint="eastAsia" w:ascii="宋体" w:hAnsi="宋体" w:cs="宋体"/>
          <w:b/>
          <w:bCs/>
          <w:sz w:val="32"/>
          <w:szCs w:val="32"/>
        </w:rPr>
      </w:pPr>
    </w:p>
    <w:p>
      <w:pPr>
        <w:snapToGrid w:val="0"/>
        <w:spacing w:after="100" w:afterAutospacing="1" w:line="400" w:lineRule="exact"/>
        <w:rPr>
          <w:rFonts w:hint="eastAsia" w:ascii="宋体" w:hAnsi="宋体" w:cs="宋体"/>
          <w:b/>
          <w:bCs/>
          <w:sz w:val="32"/>
          <w:szCs w:val="32"/>
        </w:rPr>
      </w:pPr>
    </w:p>
    <w:p>
      <w:pPr>
        <w:snapToGrid w:val="0"/>
        <w:spacing w:after="100" w:afterAutospacing="1" w:line="400" w:lineRule="exact"/>
        <w:jc w:val="center"/>
        <w:rPr>
          <w:rFonts w:hint="eastAsia" w:ascii="宋体" w:hAnsi="宋体" w:cs="宋体"/>
          <w:b/>
          <w:bCs/>
          <w:sz w:val="32"/>
          <w:szCs w:val="32"/>
        </w:rPr>
      </w:pPr>
      <w:r>
        <w:rPr>
          <w:rFonts w:hint="eastAsia" w:ascii="宋体" w:hAnsi="宋体" w:cs="宋体"/>
          <w:b/>
          <w:bCs/>
          <w:sz w:val="32"/>
          <w:szCs w:val="32"/>
        </w:rPr>
        <w:t>投标函</w:t>
      </w:r>
    </w:p>
    <w:p>
      <w:pPr>
        <w:snapToGrid w:val="0"/>
        <w:spacing w:before="19" w:line="400" w:lineRule="exact"/>
        <w:ind w:left="-359" w:leftChars="-171" w:right="-334" w:rightChars="-159"/>
        <w:rPr>
          <w:rFonts w:ascii="宋体"/>
          <w:b/>
          <w:bCs/>
          <w:sz w:val="24"/>
          <w:szCs w:val="24"/>
        </w:rPr>
      </w:pPr>
      <w:r>
        <w:rPr>
          <w:rFonts w:hint="eastAsia" w:ascii="宋体" w:hAnsi="宋体" w:cs="宋体"/>
          <w:b/>
          <w:bCs/>
          <w:sz w:val="24"/>
          <w:szCs w:val="24"/>
        </w:rPr>
        <w:t>致：</w:t>
      </w:r>
      <w:r>
        <w:rPr>
          <w:rFonts w:hint="eastAsia" w:ascii="宋体" w:hAnsi="宋体" w:cs="宋体"/>
          <w:b/>
          <w:bCs/>
          <w:sz w:val="24"/>
          <w:szCs w:val="24"/>
          <w:u w:val="single"/>
        </w:rPr>
        <w:t>中天世纪国际招标有限公司</w:t>
      </w:r>
    </w:p>
    <w:p>
      <w:pPr>
        <w:spacing w:before="19" w:line="400" w:lineRule="exact"/>
        <w:ind w:left="-357" w:leftChars="-170" w:right="-334" w:rightChars="-159" w:firstLine="480" w:firstLineChars="200"/>
        <w:rPr>
          <w:rFonts w:ascii="宋体" w:hAnsi="宋体"/>
          <w:sz w:val="24"/>
          <w:szCs w:val="24"/>
        </w:rPr>
      </w:pPr>
      <w:r>
        <w:rPr>
          <w:rFonts w:hint="eastAsia" w:ascii="宋体" w:hAnsi="宋体"/>
          <w:sz w:val="24"/>
          <w:szCs w:val="24"/>
        </w:rPr>
        <w:t>根据贵单位对项目编号为</w:t>
      </w:r>
      <w:r>
        <w:rPr>
          <w:rFonts w:ascii="宋体" w:hAnsi="宋体"/>
          <w:sz w:val="24"/>
          <w:szCs w:val="24"/>
          <w:u w:val="single"/>
        </w:rPr>
        <w:t xml:space="preserve"> </w:t>
      </w:r>
      <w:r>
        <w:rPr>
          <w:rFonts w:hint="eastAsia" w:ascii="宋体" w:hAnsi="宋体"/>
          <w:sz w:val="24"/>
          <w:szCs w:val="24"/>
          <w:u w:val="single"/>
        </w:rPr>
        <w:t>ZTSJ-HN2017007</w:t>
      </w:r>
      <w:r>
        <w:rPr>
          <w:rFonts w:ascii="宋体" w:hAnsi="宋体"/>
          <w:sz w:val="24"/>
          <w:szCs w:val="24"/>
          <w:u w:val="single"/>
        </w:rPr>
        <w:t xml:space="preserve">  </w:t>
      </w:r>
      <w:r>
        <w:rPr>
          <w:rFonts w:hint="eastAsia" w:ascii="宋体" w:hAnsi="宋体"/>
          <w:sz w:val="24"/>
          <w:szCs w:val="24"/>
        </w:rPr>
        <w:t>的海南省疾病预防控制中心试剂耗材一批（三年）项目B包投标邀请函，正式授权下述签字人</w:t>
      </w:r>
      <w:r>
        <w:rPr>
          <w:rFonts w:hint="eastAsia" w:ascii="宋体" w:hAnsi="宋体"/>
          <w:sz w:val="24"/>
          <w:szCs w:val="24"/>
          <w:u w:val="single"/>
        </w:rPr>
        <w:t xml:space="preserve">    （姓名和职务）   </w:t>
      </w:r>
      <w:r>
        <w:rPr>
          <w:rFonts w:hint="eastAsia" w:ascii="宋体" w:hAnsi="宋体"/>
          <w:sz w:val="24"/>
          <w:szCs w:val="24"/>
        </w:rPr>
        <w:t>代表投标人</w:t>
      </w:r>
      <w:r>
        <w:rPr>
          <w:rFonts w:ascii="宋体" w:hAnsi="宋体"/>
          <w:sz w:val="24"/>
          <w:szCs w:val="24"/>
          <w:u w:val="single"/>
        </w:rPr>
        <w:t xml:space="preserve">        </w:t>
      </w:r>
      <w:r>
        <w:rPr>
          <w:rFonts w:hint="eastAsia" w:ascii="宋体" w:hAnsi="宋体"/>
          <w:sz w:val="24"/>
          <w:szCs w:val="24"/>
          <w:u w:val="single"/>
        </w:rPr>
        <w:t xml:space="preserve">（投标单位名称）       </w:t>
      </w:r>
      <w:r>
        <w:rPr>
          <w:rFonts w:hint="eastAsia" w:ascii="宋体" w:hAnsi="宋体"/>
          <w:sz w:val="24"/>
          <w:szCs w:val="24"/>
        </w:rPr>
        <w:t>提交投标文件。</w:t>
      </w:r>
    </w:p>
    <w:p>
      <w:pPr>
        <w:snapToGrid w:val="0"/>
        <w:spacing w:line="400" w:lineRule="exact"/>
        <w:ind w:left="-357" w:leftChars="-170" w:right="-334" w:rightChars="-159" w:firstLine="480" w:firstLineChars="200"/>
        <w:rPr>
          <w:rFonts w:ascii="宋体" w:hAnsi="宋体"/>
          <w:sz w:val="24"/>
          <w:szCs w:val="24"/>
        </w:rPr>
      </w:pPr>
      <w:r>
        <w:rPr>
          <w:rFonts w:hint="eastAsia" w:ascii="宋体" w:hAnsi="宋体"/>
          <w:sz w:val="24"/>
          <w:szCs w:val="24"/>
        </w:rPr>
        <w:t>根据此函，我们宣布同意如下：</w:t>
      </w:r>
    </w:p>
    <w:p>
      <w:pPr>
        <w:snapToGrid w:val="0"/>
        <w:spacing w:line="400" w:lineRule="exact"/>
        <w:ind w:left="-359" w:leftChars="-171" w:right="-334" w:rightChars="-159" w:firstLine="480" w:firstLineChars="200"/>
        <w:rPr>
          <w:rFonts w:ascii="宋体" w:hAnsi="宋体"/>
          <w:sz w:val="24"/>
          <w:szCs w:val="24"/>
        </w:rPr>
      </w:pPr>
      <w:r>
        <w:rPr>
          <w:rFonts w:ascii="宋体" w:hAnsi="宋体"/>
          <w:sz w:val="24"/>
          <w:szCs w:val="24"/>
        </w:rPr>
        <w:t>1</w:t>
      </w:r>
      <w:r>
        <w:rPr>
          <w:rFonts w:hint="eastAsia" w:ascii="宋体" w:hAnsi="宋体"/>
          <w:sz w:val="24"/>
          <w:szCs w:val="24"/>
        </w:rPr>
        <w:t>、我方接受招标文件的所有的条款和规定。</w:t>
      </w:r>
    </w:p>
    <w:p>
      <w:pPr>
        <w:snapToGrid w:val="0"/>
        <w:spacing w:line="400" w:lineRule="exact"/>
        <w:ind w:left="-359" w:leftChars="-171" w:right="-334" w:rightChars="-159" w:firstLine="480" w:firstLineChars="200"/>
        <w:rPr>
          <w:rFonts w:ascii="宋体" w:hAnsi="宋体"/>
          <w:sz w:val="24"/>
          <w:szCs w:val="24"/>
        </w:rPr>
      </w:pPr>
      <w:r>
        <w:rPr>
          <w:rFonts w:ascii="宋体" w:hAnsi="宋体"/>
          <w:sz w:val="24"/>
          <w:szCs w:val="24"/>
        </w:rPr>
        <w:t>2</w:t>
      </w:r>
      <w:r>
        <w:rPr>
          <w:rFonts w:hint="eastAsia" w:ascii="宋体" w:hAnsi="宋体"/>
          <w:sz w:val="24"/>
          <w:szCs w:val="24"/>
        </w:rPr>
        <w:t>、我方同意按照招标文件“投标人须知”的规定，本投标文件的有效期为从开标截止之日起计算的</w:t>
      </w:r>
      <w:r>
        <w:rPr>
          <w:rFonts w:ascii="宋体" w:hAnsi="宋体"/>
          <w:sz w:val="24"/>
          <w:szCs w:val="24"/>
        </w:rPr>
        <w:t>60</w:t>
      </w:r>
      <w:r>
        <w:rPr>
          <w:rFonts w:hint="eastAsia" w:ascii="宋体" w:hAnsi="宋体"/>
          <w:sz w:val="24"/>
          <w:szCs w:val="24"/>
        </w:rPr>
        <w:t>天，在此期间，本投标文件将始终对我方具有约束力，并可随时被接受。</w:t>
      </w:r>
    </w:p>
    <w:p>
      <w:pPr>
        <w:snapToGrid w:val="0"/>
        <w:spacing w:line="400" w:lineRule="exact"/>
        <w:ind w:left="-359" w:leftChars="-171" w:right="-334" w:rightChars="-159"/>
        <w:rPr>
          <w:rFonts w:ascii="宋体" w:hAnsi="宋体"/>
          <w:sz w:val="24"/>
          <w:szCs w:val="24"/>
        </w:rPr>
      </w:pPr>
      <w:r>
        <w:rPr>
          <w:rFonts w:ascii="宋体" w:hAnsi="宋体"/>
          <w:sz w:val="24"/>
          <w:szCs w:val="24"/>
        </w:rPr>
        <w:t xml:space="preserve">    3</w:t>
      </w:r>
      <w:r>
        <w:rPr>
          <w:rFonts w:hint="eastAsia" w:ascii="宋体" w:hAnsi="宋体"/>
          <w:sz w:val="24"/>
          <w:szCs w:val="24"/>
        </w:rPr>
        <w:t>、我们同意提供贵单位要求的有关本次投标的所有资料或证据，并保证资料、证据的真实有效性。</w:t>
      </w:r>
    </w:p>
    <w:p>
      <w:pPr>
        <w:snapToGrid w:val="0"/>
        <w:spacing w:line="400" w:lineRule="exact"/>
        <w:ind w:left="-359" w:leftChars="-171" w:right="-334" w:rightChars="-159"/>
        <w:rPr>
          <w:rFonts w:ascii="宋体" w:hAnsi="宋体"/>
          <w:b/>
          <w:sz w:val="24"/>
          <w:szCs w:val="24"/>
        </w:rPr>
      </w:pPr>
      <w:r>
        <w:rPr>
          <w:rFonts w:ascii="宋体" w:hAnsi="宋体"/>
          <w:sz w:val="24"/>
          <w:szCs w:val="24"/>
        </w:rPr>
        <w:t xml:space="preserve">    4</w:t>
      </w:r>
      <w:r>
        <w:rPr>
          <w:rFonts w:hint="eastAsia" w:ascii="宋体" w:hAnsi="宋体"/>
          <w:sz w:val="24"/>
          <w:szCs w:val="24"/>
        </w:rPr>
        <w:t>、我方完全理解贵方不一定要接受最低投标价的投标，即</w:t>
      </w:r>
      <w:r>
        <w:rPr>
          <w:rFonts w:hint="eastAsia" w:ascii="宋体" w:hAnsi="宋体"/>
          <w:b/>
          <w:sz w:val="24"/>
          <w:szCs w:val="24"/>
        </w:rPr>
        <w:t>最低投标价不是中标的保证。</w:t>
      </w:r>
    </w:p>
    <w:p>
      <w:pPr>
        <w:snapToGrid w:val="0"/>
        <w:spacing w:line="400" w:lineRule="exact"/>
        <w:ind w:left="-359" w:leftChars="-171" w:right="-334" w:rightChars="-159" w:firstLine="480" w:firstLineChars="200"/>
        <w:rPr>
          <w:rFonts w:ascii="宋体" w:hAnsi="宋体"/>
          <w:sz w:val="24"/>
          <w:szCs w:val="24"/>
        </w:rPr>
      </w:pPr>
      <w:r>
        <w:rPr>
          <w:rFonts w:ascii="宋体" w:hAnsi="宋体"/>
          <w:sz w:val="24"/>
          <w:szCs w:val="24"/>
        </w:rPr>
        <w:t>5</w:t>
      </w:r>
      <w:r>
        <w:rPr>
          <w:rFonts w:hint="eastAsia" w:ascii="宋体" w:hAnsi="宋体"/>
          <w:sz w:val="24"/>
          <w:szCs w:val="24"/>
        </w:rPr>
        <w:t>、如果我方中标，我们将根据招标文件的规定严格履行自己的责任和义务。</w:t>
      </w:r>
    </w:p>
    <w:p>
      <w:pPr>
        <w:snapToGrid w:val="0"/>
        <w:spacing w:line="400" w:lineRule="exact"/>
        <w:ind w:left="-359" w:leftChars="-171" w:right="-334" w:rightChars="-159" w:firstLine="480" w:firstLineChars="200"/>
        <w:rPr>
          <w:rFonts w:ascii="宋体" w:hAnsi="宋体"/>
          <w:sz w:val="24"/>
          <w:szCs w:val="24"/>
        </w:rPr>
      </w:pPr>
      <w:r>
        <w:rPr>
          <w:rFonts w:ascii="宋体" w:hAnsi="宋体"/>
          <w:sz w:val="24"/>
          <w:szCs w:val="24"/>
        </w:rPr>
        <w:t>6</w:t>
      </w:r>
      <w:r>
        <w:rPr>
          <w:rFonts w:hint="eastAsia" w:ascii="宋体" w:hAnsi="宋体"/>
          <w:sz w:val="24"/>
          <w:szCs w:val="24"/>
        </w:rPr>
        <w:t>、如果我方中标，我方将支付本次招标的服务费。</w:t>
      </w:r>
    </w:p>
    <w:p>
      <w:pPr>
        <w:snapToGrid w:val="0"/>
        <w:spacing w:line="400" w:lineRule="exact"/>
        <w:ind w:left="-359" w:leftChars="-171" w:right="-334" w:rightChars="-159" w:firstLine="570"/>
        <w:rPr>
          <w:rFonts w:ascii="宋体"/>
          <w:sz w:val="24"/>
          <w:szCs w:val="24"/>
        </w:rPr>
      </w:pPr>
    </w:p>
    <w:p>
      <w:pPr>
        <w:snapToGrid w:val="0"/>
        <w:spacing w:line="400" w:lineRule="exact"/>
        <w:ind w:left="-359" w:leftChars="-171" w:right="-334" w:rightChars="-159"/>
        <w:rPr>
          <w:rFonts w:ascii="宋体"/>
          <w:sz w:val="24"/>
          <w:szCs w:val="24"/>
        </w:rPr>
      </w:pPr>
      <w:r>
        <w:rPr>
          <w:rFonts w:ascii="宋体" w:hAnsi="宋体" w:cs="宋体"/>
          <w:sz w:val="24"/>
          <w:szCs w:val="24"/>
        </w:rPr>
        <w:t xml:space="preserve">        </w:t>
      </w:r>
      <w:r>
        <w:rPr>
          <w:rFonts w:hint="eastAsia" w:ascii="宋体" w:hAnsi="宋体" w:cs="宋体"/>
          <w:sz w:val="24"/>
          <w:szCs w:val="24"/>
        </w:rPr>
        <w:t xml:space="preserve">                              投标人名称：</w:t>
      </w:r>
      <w:r>
        <w:rPr>
          <w:rFonts w:ascii="宋体" w:hAnsi="宋体" w:cs="宋体"/>
          <w:sz w:val="24"/>
          <w:szCs w:val="24"/>
          <w:u w:val="single"/>
        </w:rPr>
        <w:t xml:space="preserve">              </w:t>
      </w:r>
      <w:r>
        <w:rPr>
          <w:rFonts w:hint="eastAsia" w:ascii="宋体" w:hAnsi="宋体" w:cs="宋体"/>
          <w:sz w:val="24"/>
          <w:szCs w:val="24"/>
          <w:u w:val="single"/>
        </w:rPr>
        <w:t xml:space="preserve">（公章）   </w:t>
      </w:r>
    </w:p>
    <w:p>
      <w:pPr>
        <w:snapToGrid w:val="0"/>
        <w:spacing w:line="400" w:lineRule="exact"/>
        <w:ind w:left="-359" w:leftChars="-171" w:right="-334" w:rightChars="-159"/>
        <w:rPr>
          <w:rFonts w:hint="eastAsia" w:ascii="宋体"/>
          <w:sz w:val="24"/>
          <w:szCs w:val="24"/>
          <w:u w:val="single"/>
        </w:rPr>
      </w:pPr>
      <w:r>
        <w:rPr>
          <w:rFonts w:ascii="宋体" w:hAnsi="宋体" w:cs="宋体"/>
          <w:sz w:val="24"/>
          <w:szCs w:val="24"/>
        </w:rPr>
        <w:t xml:space="preserve">        </w:t>
      </w:r>
      <w:r>
        <w:rPr>
          <w:rFonts w:hint="eastAsia" w:ascii="宋体" w:hAnsi="宋体" w:cs="宋体"/>
          <w:sz w:val="24"/>
          <w:szCs w:val="24"/>
        </w:rPr>
        <w:t xml:space="preserve">                              地址：</w:t>
      </w:r>
      <w:r>
        <w:rPr>
          <w:rFonts w:ascii="宋体" w:hAnsi="宋体" w:cs="宋体"/>
          <w:sz w:val="24"/>
          <w:szCs w:val="24"/>
          <w:u w:val="single"/>
        </w:rPr>
        <w:t xml:space="preserve">             </w:t>
      </w:r>
      <w:r>
        <w:rPr>
          <w:rFonts w:hint="eastAsia" w:ascii="宋体" w:hAnsi="宋体" w:cs="宋体"/>
          <w:sz w:val="24"/>
          <w:szCs w:val="24"/>
        </w:rPr>
        <w:t>邮编：</w:t>
      </w:r>
      <w:r>
        <w:rPr>
          <w:rFonts w:ascii="宋体" w:hAnsi="宋体" w:cs="宋体"/>
          <w:sz w:val="24"/>
          <w:szCs w:val="24"/>
          <w:u w:val="single"/>
        </w:rPr>
        <w:t xml:space="preserve">          </w:t>
      </w:r>
      <w:r>
        <w:rPr>
          <w:rFonts w:hint="eastAsia" w:ascii="宋体" w:hAnsi="宋体" w:cs="宋体"/>
          <w:sz w:val="24"/>
          <w:szCs w:val="24"/>
          <w:u w:val="single"/>
        </w:rPr>
        <w:t xml:space="preserve">  </w:t>
      </w:r>
    </w:p>
    <w:p>
      <w:pPr>
        <w:snapToGrid w:val="0"/>
        <w:spacing w:line="400" w:lineRule="exact"/>
        <w:ind w:left="-359" w:leftChars="-171" w:right="-334" w:rightChars="-159"/>
        <w:rPr>
          <w:rFonts w:ascii="宋体"/>
          <w:sz w:val="24"/>
          <w:szCs w:val="24"/>
          <w:u w:val="single"/>
        </w:rPr>
      </w:pPr>
      <w:r>
        <w:rPr>
          <w:rFonts w:ascii="宋体" w:hAnsi="宋体" w:cs="宋体"/>
          <w:sz w:val="24"/>
          <w:szCs w:val="24"/>
        </w:rPr>
        <w:t xml:space="preserve">        </w:t>
      </w:r>
      <w:r>
        <w:rPr>
          <w:rFonts w:hint="eastAsia" w:ascii="宋体" w:hAnsi="宋体" w:cs="宋体"/>
          <w:sz w:val="24"/>
          <w:szCs w:val="24"/>
        </w:rPr>
        <w:t xml:space="preserve">                              电话：</w:t>
      </w:r>
      <w:r>
        <w:rPr>
          <w:rFonts w:ascii="宋体" w:hAnsi="宋体" w:cs="宋体"/>
          <w:sz w:val="24"/>
          <w:szCs w:val="24"/>
          <w:u w:val="single"/>
        </w:rPr>
        <w:t xml:space="preserve">             </w:t>
      </w:r>
      <w:r>
        <w:rPr>
          <w:rFonts w:hint="eastAsia" w:ascii="宋体" w:hAnsi="宋体" w:cs="宋体"/>
          <w:sz w:val="24"/>
          <w:szCs w:val="24"/>
        </w:rPr>
        <w:t>传真：</w:t>
      </w:r>
      <w:r>
        <w:rPr>
          <w:rFonts w:ascii="宋体" w:hAnsi="宋体" w:cs="宋体"/>
          <w:sz w:val="24"/>
          <w:szCs w:val="24"/>
          <w:u w:val="single"/>
        </w:rPr>
        <w:t xml:space="preserve">            </w:t>
      </w:r>
    </w:p>
    <w:p>
      <w:pPr>
        <w:snapToGrid w:val="0"/>
        <w:spacing w:line="400" w:lineRule="exact"/>
        <w:ind w:left="-359" w:leftChars="-171" w:right="-334" w:rightChars="-159"/>
        <w:rPr>
          <w:rFonts w:hint="eastAsia" w:ascii="宋体" w:hAnsi="宋体" w:cs="宋体"/>
          <w:sz w:val="24"/>
          <w:szCs w:val="24"/>
        </w:rPr>
      </w:pPr>
      <w:r>
        <w:rPr>
          <w:rFonts w:ascii="宋体" w:hAnsi="宋体" w:cs="宋体"/>
          <w:sz w:val="24"/>
          <w:szCs w:val="24"/>
        </w:rPr>
        <w:t xml:space="preserve">       </w:t>
      </w:r>
      <w:r>
        <w:rPr>
          <w:rFonts w:hint="eastAsia" w:ascii="宋体" w:hAnsi="宋体" w:cs="宋体"/>
          <w:sz w:val="24"/>
          <w:szCs w:val="24"/>
        </w:rPr>
        <w:t xml:space="preserve">                    </w:t>
      </w:r>
      <w:r>
        <w:rPr>
          <w:rFonts w:ascii="宋体" w:hAnsi="宋体" w:cs="宋体"/>
          <w:sz w:val="24"/>
          <w:szCs w:val="24"/>
        </w:rPr>
        <w:t xml:space="preserve"> </w:t>
      </w:r>
      <w:r>
        <w:rPr>
          <w:rFonts w:hint="eastAsia" w:ascii="宋体" w:hAnsi="宋体" w:cs="宋体"/>
          <w:sz w:val="24"/>
          <w:szCs w:val="24"/>
        </w:rPr>
        <w:t xml:space="preserve">          授权代表签字：</w:t>
      </w:r>
      <w:r>
        <w:rPr>
          <w:rFonts w:ascii="宋体" w:hAnsi="宋体" w:cs="宋体"/>
          <w:sz w:val="24"/>
          <w:szCs w:val="24"/>
          <w:u w:val="single"/>
        </w:rPr>
        <w:t xml:space="preserve">          </w:t>
      </w:r>
      <w:r>
        <w:rPr>
          <w:rFonts w:hint="eastAsia" w:ascii="宋体" w:hAnsi="宋体" w:cs="宋体"/>
          <w:sz w:val="24"/>
          <w:szCs w:val="24"/>
        </w:rPr>
        <w:t>职务：</w:t>
      </w:r>
      <w:r>
        <w:rPr>
          <w:rFonts w:ascii="宋体" w:hAnsi="宋体" w:cs="宋体"/>
          <w:sz w:val="24"/>
          <w:szCs w:val="24"/>
          <w:u w:val="single"/>
        </w:rPr>
        <w:t xml:space="preserve">  </w:t>
      </w:r>
      <w:r>
        <w:rPr>
          <w:rFonts w:hint="eastAsia" w:ascii="宋体" w:hAnsi="宋体" w:cs="宋体"/>
          <w:sz w:val="24"/>
          <w:szCs w:val="24"/>
          <w:u w:val="single"/>
        </w:rPr>
        <w:t xml:space="preserve"> </w:t>
      </w:r>
      <w:r>
        <w:rPr>
          <w:rFonts w:ascii="宋体" w:hAnsi="宋体" w:cs="宋体"/>
          <w:sz w:val="24"/>
          <w:szCs w:val="24"/>
          <w:u w:val="single"/>
        </w:rPr>
        <w:t xml:space="preserve"> </w:t>
      </w:r>
      <w:r>
        <w:rPr>
          <w:rFonts w:hint="eastAsia" w:ascii="宋体" w:hAnsi="宋体" w:cs="宋体"/>
          <w:sz w:val="24"/>
          <w:szCs w:val="24"/>
          <w:u w:val="single"/>
        </w:rPr>
        <w:t xml:space="preserve"> </w:t>
      </w:r>
      <w:r>
        <w:rPr>
          <w:rFonts w:ascii="宋体" w:hAnsi="宋体" w:cs="宋体"/>
          <w:sz w:val="24"/>
          <w:szCs w:val="24"/>
          <w:u w:val="single"/>
        </w:rPr>
        <w:t xml:space="preserve">  </w:t>
      </w:r>
    </w:p>
    <w:p>
      <w:pPr>
        <w:snapToGrid w:val="0"/>
        <w:spacing w:line="400" w:lineRule="exact"/>
        <w:ind w:left="-359" w:leftChars="-171" w:right="-334" w:rightChars="-159"/>
        <w:rPr>
          <w:rFonts w:hint="eastAsia" w:ascii="宋体" w:hAnsi="宋体" w:cs="宋体"/>
          <w:sz w:val="24"/>
          <w:szCs w:val="24"/>
        </w:rPr>
      </w:pPr>
      <w:r>
        <w:rPr>
          <w:rFonts w:ascii="宋体" w:hAnsi="宋体" w:cs="宋体"/>
          <w:sz w:val="24"/>
          <w:szCs w:val="24"/>
        </w:rPr>
        <w:t xml:space="preserve">        </w:t>
      </w:r>
      <w:r>
        <w:rPr>
          <w:rFonts w:hint="eastAsia" w:ascii="宋体" w:hAnsi="宋体" w:cs="宋体"/>
          <w:sz w:val="24"/>
          <w:szCs w:val="24"/>
        </w:rPr>
        <w:t xml:space="preserve">                                  日期：</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snapToGrid w:val="0"/>
        <w:spacing w:after="100" w:afterAutospacing="1" w:line="500" w:lineRule="exact"/>
        <w:jc w:val="center"/>
        <w:rPr>
          <w:rFonts w:hint="eastAsia" w:ascii="宋体" w:hAnsi="宋体" w:cs="宋体"/>
          <w:b/>
          <w:bCs/>
          <w:sz w:val="32"/>
          <w:szCs w:val="32"/>
        </w:rPr>
      </w:pPr>
    </w:p>
    <w:p>
      <w:pPr>
        <w:snapToGrid w:val="0"/>
        <w:spacing w:after="100" w:afterAutospacing="1" w:line="500" w:lineRule="exact"/>
        <w:jc w:val="center"/>
        <w:rPr>
          <w:rFonts w:hint="eastAsia" w:ascii="宋体" w:hAnsi="宋体" w:cs="宋体"/>
          <w:b/>
          <w:bCs/>
          <w:sz w:val="32"/>
          <w:szCs w:val="32"/>
        </w:rPr>
      </w:pPr>
    </w:p>
    <w:p>
      <w:pPr>
        <w:snapToGrid w:val="0"/>
        <w:spacing w:after="100" w:afterAutospacing="1" w:line="500" w:lineRule="exact"/>
        <w:jc w:val="center"/>
        <w:rPr>
          <w:rFonts w:hint="eastAsia" w:ascii="宋体" w:hAnsi="宋体" w:cs="宋体"/>
          <w:b/>
          <w:bCs/>
          <w:sz w:val="32"/>
          <w:szCs w:val="32"/>
        </w:rPr>
      </w:pPr>
    </w:p>
    <w:p>
      <w:pPr>
        <w:snapToGrid w:val="0"/>
        <w:spacing w:after="100" w:afterAutospacing="1" w:line="500" w:lineRule="exact"/>
        <w:jc w:val="center"/>
        <w:rPr>
          <w:rFonts w:hint="eastAsia" w:ascii="宋体" w:hAnsi="宋体" w:cs="宋体"/>
          <w:b/>
          <w:bCs/>
          <w:sz w:val="32"/>
          <w:szCs w:val="32"/>
        </w:rPr>
      </w:pPr>
    </w:p>
    <w:p>
      <w:pPr>
        <w:snapToGrid w:val="0"/>
        <w:spacing w:after="100" w:afterAutospacing="1" w:line="400" w:lineRule="exact"/>
        <w:jc w:val="both"/>
        <w:rPr>
          <w:rFonts w:hint="eastAsia" w:ascii="宋体" w:hAnsi="宋体"/>
          <w:sz w:val="24"/>
          <w:szCs w:val="24"/>
        </w:rPr>
      </w:pPr>
    </w:p>
    <w:p>
      <w:pPr>
        <w:snapToGrid w:val="0"/>
        <w:spacing w:after="100" w:afterAutospacing="1" w:line="400" w:lineRule="exact"/>
        <w:jc w:val="both"/>
        <w:rPr>
          <w:rFonts w:hint="eastAsia" w:ascii="宋体" w:hAnsi="宋体"/>
          <w:sz w:val="24"/>
          <w:szCs w:val="24"/>
        </w:rPr>
      </w:pPr>
    </w:p>
    <w:p>
      <w:pPr>
        <w:spacing w:line="500" w:lineRule="exact"/>
        <w:ind w:left="-359" w:leftChars="-171" w:right="-334" w:rightChars="-159"/>
        <w:jc w:val="center"/>
        <w:rPr>
          <w:rFonts w:hint="eastAsia" w:ascii="宋体" w:hAnsi="宋体" w:cs="宋体"/>
          <w:b/>
          <w:bCs/>
          <w:sz w:val="32"/>
          <w:szCs w:val="32"/>
        </w:rPr>
      </w:pPr>
      <w:r>
        <w:rPr>
          <w:rFonts w:hint="eastAsia" w:ascii="宋体" w:hAnsi="宋体" w:cs="宋体"/>
          <w:b/>
          <w:bCs/>
          <w:sz w:val="32"/>
          <w:szCs w:val="32"/>
        </w:rPr>
        <w:t>开标一览表</w:t>
      </w:r>
    </w:p>
    <w:p>
      <w:pPr>
        <w:spacing w:line="500" w:lineRule="exact"/>
        <w:ind w:left="-359" w:leftChars="-171" w:right="-334" w:rightChars="-159"/>
        <w:jc w:val="center"/>
        <w:rPr>
          <w:rFonts w:ascii="宋体" w:hAnsi="宋体" w:cs="宋体"/>
          <w:b/>
          <w:bCs/>
          <w:sz w:val="32"/>
          <w:szCs w:val="32"/>
        </w:rPr>
      </w:pPr>
    </w:p>
    <w:p>
      <w:pPr>
        <w:snapToGrid w:val="0"/>
        <w:spacing w:line="400" w:lineRule="exact"/>
        <w:ind w:left="-357" w:leftChars="-170" w:right="-334" w:rightChars="-159"/>
        <w:rPr>
          <w:rFonts w:hint="eastAsia" w:ascii="宋体" w:hAnsi="宋体"/>
          <w:sz w:val="24"/>
          <w:szCs w:val="24"/>
        </w:rPr>
      </w:pPr>
      <w:r>
        <w:rPr>
          <w:rFonts w:hint="eastAsia" w:ascii="宋体" w:hAnsi="宋体"/>
          <w:sz w:val="24"/>
          <w:szCs w:val="24"/>
        </w:rPr>
        <w:t>项目名称：海南省疾病预防控制中心试剂耗材一批（三年）项目B包</w:t>
      </w:r>
    </w:p>
    <w:p>
      <w:pPr>
        <w:snapToGrid w:val="0"/>
        <w:spacing w:line="400" w:lineRule="exact"/>
        <w:ind w:left="-357" w:leftChars="-170" w:right="-334" w:rightChars="-159"/>
        <w:rPr>
          <w:rFonts w:hint="eastAsia" w:ascii="宋体" w:hAnsi="宋体"/>
          <w:sz w:val="24"/>
          <w:szCs w:val="24"/>
        </w:rPr>
      </w:pPr>
      <w:r>
        <w:rPr>
          <w:rFonts w:hint="eastAsia" w:ascii="宋体" w:hAnsi="宋体"/>
          <w:sz w:val="24"/>
          <w:szCs w:val="24"/>
        </w:rPr>
        <w:t>招标编号：</w:t>
      </w:r>
      <w:r>
        <w:rPr>
          <w:rFonts w:hint="eastAsia" w:ascii="宋体" w:hAnsi="宋体"/>
          <w:sz w:val="24"/>
          <w:szCs w:val="24"/>
          <w:u w:val="single"/>
        </w:rPr>
        <w:t>ZTSJ-HN2017007</w:t>
      </w:r>
    </w:p>
    <w:p>
      <w:pPr>
        <w:snapToGrid w:val="0"/>
        <w:spacing w:line="400" w:lineRule="exact"/>
        <w:ind w:left="-357" w:leftChars="-170" w:right="-334" w:rightChars="-159"/>
        <w:rPr>
          <w:rFonts w:hint="eastAsia" w:ascii="宋体" w:hAnsi="宋体" w:cs="宋体"/>
          <w:color w:val="FF0000"/>
          <w:sz w:val="24"/>
          <w:szCs w:val="24"/>
        </w:rPr>
      </w:pPr>
      <w:r>
        <w:rPr>
          <w:rFonts w:hint="eastAsia" w:ascii="宋体" w:hAnsi="宋体"/>
          <w:sz w:val="24"/>
          <w:szCs w:val="24"/>
        </w:rPr>
        <w:t>交</w:t>
      </w:r>
      <w:r>
        <w:rPr>
          <w:rFonts w:hint="eastAsia" w:ascii="宋体" w:hAnsi="宋体"/>
          <w:sz w:val="24"/>
          <w:szCs w:val="24"/>
          <w:lang w:val="en-US" w:eastAsia="zh-CN"/>
        </w:rPr>
        <w:t xml:space="preserve"> </w:t>
      </w:r>
      <w:r>
        <w:rPr>
          <w:rFonts w:hint="eastAsia" w:ascii="宋体" w:hAnsi="宋体"/>
          <w:sz w:val="24"/>
          <w:szCs w:val="24"/>
        </w:rPr>
        <w:t>货</w:t>
      </w:r>
      <w:r>
        <w:rPr>
          <w:rFonts w:hint="eastAsia" w:ascii="宋体" w:hAnsi="宋体"/>
          <w:sz w:val="24"/>
          <w:szCs w:val="24"/>
          <w:lang w:val="en-US" w:eastAsia="zh-CN"/>
        </w:rPr>
        <w:t xml:space="preserve"> </w:t>
      </w:r>
      <w:r>
        <w:rPr>
          <w:rFonts w:hint="eastAsia" w:ascii="宋体" w:hAnsi="宋体"/>
          <w:sz w:val="24"/>
          <w:szCs w:val="24"/>
        </w:rPr>
        <w:t>期：</w:t>
      </w:r>
      <w:r>
        <w:rPr>
          <w:rFonts w:hint="eastAsia" w:ascii="宋体" w:hAnsi="宋体" w:cs="宋体"/>
          <w:b w:val="0"/>
          <w:bCs w:val="0"/>
          <w:color w:val="auto"/>
          <w:sz w:val="24"/>
          <w:szCs w:val="24"/>
        </w:rPr>
        <w:t>按用户需求供货</w:t>
      </w:r>
    </w:p>
    <w:p>
      <w:pPr>
        <w:snapToGrid w:val="0"/>
        <w:spacing w:line="400" w:lineRule="exact"/>
        <w:ind w:left="-357" w:leftChars="-170" w:right="-334" w:rightChars="-159"/>
        <w:rPr>
          <w:rFonts w:ascii="宋体" w:hAnsi="宋体"/>
          <w:sz w:val="24"/>
          <w:szCs w:val="24"/>
        </w:rPr>
      </w:pPr>
      <w:r>
        <w:rPr>
          <w:rFonts w:hint="eastAsia" w:ascii="宋体" w:hAnsi="宋体" w:cs="宋体"/>
          <w:sz w:val="24"/>
          <w:szCs w:val="24"/>
        </w:rPr>
        <w:t>服</w:t>
      </w:r>
      <w:r>
        <w:rPr>
          <w:rFonts w:hint="eastAsia" w:ascii="宋体" w:hAnsi="宋体" w:cs="宋体"/>
          <w:sz w:val="24"/>
          <w:szCs w:val="24"/>
          <w:lang w:val="en-US" w:eastAsia="zh-CN"/>
        </w:rPr>
        <w:t xml:space="preserve"> </w:t>
      </w:r>
      <w:r>
        <w:rPr>
          <w:rFonts w:hint="eastAsia" w:ascii="宋体" w:hAnsi="宋体" w:cs="宋体"/>
          <w:sz w:val="24"/>
          <w:szCs w:val="24"/>
        </w:rPr>
        <w:t>务</w:t>
      </w:r>
      <w:r>
        <w:rPr>
          <w:rFonts w:hint="eastAsia" w:ascii="宋体" w:hAnsi="宋体" w:cs="宋体"/>
          <w:sz w:val="24"/>
          <w:szCs w:val="24"/>
          <w:lang w:val="en-US" w:eastAsia="zh-CN"/>
        </w:rPr>
        <w:t xml:space="preserve"> </w:t>
      </w:r>
      <w:r>
        <w:rPr>
          <w:rFonts w:hint="eastAsia" w:ascii="宋体" w:hAnsi="宋体" w:cs="宋体"/>
          <w:sz w:val="24"/>
          <w:szCs w:val="24"/>
        </w:rPr>
        <w:t>期：三年</w:t>
      </w:r>
    </w:p>
    <w:tbl>
      <w:tblPr>
        <w:tblStyle w:val="11"/>
        <w:tblW w:w="89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1706"/>
        <w:gridCol w:w="2614"/>
        <w:gridCol w:w="873"/>
        <w:gridCol w:w="827"/>
        <w:gridCol w:w="827"/>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82" w:type="dxa"/>
            <w:vAlign w:val="center"/>
          </w:tcPr>
          <w:p>
            <w:pPr>
              <w:spacing w:line="400" w:lineRule="exact"/>
              <w:ind w:left="-357" w:leftChars="-170" w:right="-334" w:rightChars="-159"/>
              <w:jc w:val="center"/>
              <w:rPr>
                <w:rFonts w:ascii="宋体" w:hAnsi="宋体"/>
                <w:sz w:val="24"/>
                <w:szCs w:val="24"/>
              </w:rPr>
            </w:pPr>
            <w:r>
              <w:rPr>
                <w:rFonts w:hint="eastAsia" w:ascii="宋体" w:hAnsi="宋体"/>
                <w:sz w:val="24"/>
                <w:szCs w:val="24"/>
              </w:rPr>
              <w:t>序号</w:t>
            </w:r>
          </w:p>
        </w:tc>
        <w:tc>
          <w:tcPr>
            <w:tcW w:w="1706" w:type="dxa"/>
            <w:vAlign w:val="center"/>
          </w:tcPr>
          <w:p>
            <w:pPr>
              <w:spacing w:line="400" w:lineRule="exact"/>
              <w:ind w:left="-357" w:leftChars="-170" w:right="-334" w:rightChars="-159"/>
              <w:jc w:val="center"/>
              <w:rPr>
                <w:rFonts w:ascii="宋体" w:hAnsi="宋体"/>
                <w:sz w:val="24"/>
                <w:szCs w:val="24"/>
              </w:rPr>
            </w:pPr>
            <w:r>
              <w:rPr>
                <w:rFonts w:hint="eastAsia" w:ascii="宋体" w:hAnsi="宋体"/>
                <w:sz w:val="24"/>
                <w:szCs w:val="24"/>
              </w:rPr>
              <w:t>产品名称</w:t>
            </w:r>
          </w:p>
        </w:tc>
        <w:tc>
          <w:tcPr>
            <w:tcW w:w="2614" w:type="dxa"/>
            <w:vAlign w:val="center"/>
          </w:tcPr>
          <w:p>
            <w:pPr>
              <w:spacing w:line="400" w:lineRule="exact"/>
              <w:ind w:left="-357" w:leftChars="-170" w:right="-334" w:rightChars="-159"/>
              <w:jc w:val="center"/>
              <w:rPr>
                <w:rFonts w:ascii="宋体" w:hAnsi="宋体"/>
                <w:sz w:val="24"/>
                <w:szCs w:val="24"/>
              </w:rPr>
            </w:pPr>
            <w:r>
              <w:rPr>
                <w:rFonts w:hint="eastAsia" w:ascii="宋体" w:hAnsi="宋体"/>
                <w:sz w:val="24"/>
                <w:szCs w:val="24"/>
              </w:rPr>
              <w:t>产品型号、规格配置</w:t>
            </w:r>
          </w:p>
        </w:tc>
        <w:tc>
          <w:tcPr>
            <w:tcW w:w="873" w:type="dxa"/>
            <w:vAlign w:val="center"/>
          </w:tcPr>
          <w:p>
            <w:pPr>
              <w:spacing w:line="400" w:lineRule="exact"/>
              <w:ind w:left="-357" w:leftChars="-170" w:right="-334" w:rightChars="-159"/>
              <w:jc w:val="center"/>
              <w:rPr>
                <w:rFonts w:ascii="宋体" w:hAnsi="宋体"/>
                <w:sz w:val="24"/>
                <w:szCs w:val="24"/>
              </w:rPr>
            </w:pPr>
            <w:r>
              <w:rPr>
                <w:rFonts w:hint="eastAsia" w:ascii="宋体" w:hAnsi="宋体"/>
                <w:sz w:val="24"/>
                <w:szCs w:val="24"/>
              </w:rPr>
              <w:t>数量</w:t>
            </w:r>
          </w:p>
        </w:tc>
        <w:tc>
          <w:tcPr>
            <w:tcW w:w="827" w:type="dxa"/>
            <w:vAlign w:val="center"/>
          </w:tcPr>
          <w:p>
            <w:pPr>
              <w:spacing w:line="400" w:lineRule="exact"/>
              <w:ind w:left="-357" w:leftChars="-170" w:right="-334" w:rightChars="-159"/>
              <w:jc w:val="center"/>
              <w:rPr>
                <w:rFonts w:ascii="宋体" w:hAnsi="宋体"/>
                <w:sz w:val="24"/>
                <w:szCs w:val="24"/>
              </w:rPr>
            </w:pPr>
            <w:r>
              <w:rPr>
                <w:rFonts w:hint="eastAsia" w:ascii="宋体" w:hAnsi="宋体"/>
                <w:sz w:val="24"/>
                <w:szCs w:val="24"/>
              </w:rPr>
              <w:t>单价</w:t>
            </w:r>
          </w:p>
        </w:tc>
        <w:tc>
          <w:tcPr>
            <w:tcW w:w="827" w:type="dxa"/>
            <w:vAlign w:val="center"/>
          </w:tcPr>
          <w:p>
            <w:pPr>
              <w:spacing w:line="400" w:lineRule="exact"/>
              <w:ind w:left="-357" w:leftChars="-170" w:right="-334" w:rightChars="-159"/>
              <w:jc w:val="center"/>
              <w:rPr>
                <w:rFonts w:ascii="宋体" w:hAnsi="宋体"/>
                <w:sz w:val="24"/>
                <w:szCs w:val="24"/>
              </w:rPr>
            </w:pPr>
            <w:r>
              <w:rPr>
                <w:rFonts w:hint="eastAsia" w:ascii="宋体" w:hAnsi="宋体"/>
                <w:sz w:val="24"/>
                <w:szCs w:val="24"/>
              </w:rPr>
              <w:t>总价</w:t>
            </w:r>
          </w:p>
        </w:tc>
        <w:tc>
          <w:tcPr>
            <w:tcW w:w="1260" w:type="dxa"/>
            <w:vAlign w:val="center"/>
          </w:tcPr>
          <w:p>
            <w:pPr>
              <w:spacing w:line="400" w:lineRule="exact"/>
              <w:ind w:left="-357" w:leftChars="-170" w:right="-334" w:rightChars="-159"/>
              <w:jc w:val="center"/>
              <w:rPr>
                <w:rFonts w:ascii="宋体" w:hAnsi="宋体"/>
                <w:sz w:val="24"/>
                <w:szCs w:val="24"/>
              </w:rPr>
            </w:pPr>
            <w:r>
              <w:rPr>
                <w:rFonts w:hint="eastAsia" w:ascii="宋体" w:hAnsi="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82" w:type="dxa"/>
            <w:vAlign w:val="center"/>
          </w:tcPr>
          <w:p>
            <w:pPr>
              <w:spacing w:line="400" w:lineRule="exact"/>
              <w:ind w:left="-357" w:leftChars="-170" w:right="-334" w:rightChars="-159"/>
              <w:jc w:val="center"/>
              <w:rPr>
                <w:rFonts w:ascii="宋体" w:hAnsi="宋体"/>
                <w:sz w:val="24"/>
                <w:szCs w:val="24"/>
              </w:rPr>
            </w:pPr>
            <w:r>
              <w:rPr>
                <w:rFonts w:ascii="宋体" w:hAnsi="宋体"/>
                <w:sz w:val="24"/>
                <w:szCs w:val="24"/>
              </w:rPr>
              <w:t>1</w:t>
            </w:r>
          </w:p>
        </w:tc>
        <w:tc>
          <w:tcPr>
            <w:tcW w:w="1706" w:type="dxa"/>
            <w:vAlign w:val="center"/>
          </w:tcPr>
          <w:p>
            <w:pPr>
              <w:spacing w:line="400" w:lineRule="exact"/>
              <w:ind w:left="-357" w:leftChars="-170" w:right="-334" w:rightChars="-159"/>
              <w:jc w:val="center"/>
              <w:rPr>
                <w:rFonts w:ascii="宋体" w:hAnsi="宋体"/>
                <w:sz w:val="24"/>
                <w:szCs w:val="24"/>
              </w:rPr>
            </w:pPr>
            <w:r>
              <w:rPr>
                <w:rFonts w:ascii="宋体" w:hAnsi="宋体"/>
                <w:sz w:val="24"/>
                <w:szCs w:val="24"/>
              </w:rPr>
              <w:t xml:space="preserve"> </w:t>
            </w:r>
          </w:p>
        </w:tc>
        <w:tc>
          <w:tcPr>
            <w:tcW w:w="2614" w:type="dxa"/>
            <w:vAlign w:val="center"/>
          </w:tcPr>
          <w:p>
            <w:pPr>
              <w:spacing w:line="400" w:lineRule="exact"/>
              <w:ind w:left="-357" w:leftChars="-170" w:right="-334" w:rightChars="-159"/>
              <w:jc w:val="center"/>
              <w:rPr>
                <w:rFonts w:ascii="宋体" w:hAnsi="宋体"/>
                <w:sz w:val="24"/>
                <w:szCs w:val="24"/>
              </w:rPr>
            </w:pPr>
          </w:p>
        </w:tc>
        <w:tc>
          <w:tcPr>
            <w:tcW w:w="873" w:type="dxa"/>
            <w:vAlign w:val="center"/>
          </w:tcPr>
          <w:p>
            <w:pPr>
              <w:spacing w:line="400" w:lineRule="exact"/>
              <w:ind w:left="-357" w:leftChars="-170" w:right="-334" w:rightChars="-159"/>
              <w:jc w:val="center"/>
              <w:rPr>
                <w:rFonts w:ascii="宋体" w:hAnsi="宋体"/>
                <w:sz w:val="24"/>
                <w:szCs w:val="24"/>
              </w:rPr>
            </w:pPr>
          </w:p>
        </w:tc>
        <w:tc>
          <w:tcPr>
            <w:tcW w:w="827" w:type="dxa"/>
            <w:vAlign w:val="center"/>
          </w:tcPr>
          <w:p>
            <w:pPr>
              <w:spacing w:line="400" w:lineRule="exact"/>
              <w:ind w:left="-357" w:leftChars="-170" w:right="-334" w:rightChars="-159"/>
              <w:jc w:val="center"/>
              <w:rPr>
                <w:rFonts w:ascii="宋体" w:hAnsi="宋体"/>
                <w:sz w:val="24"/>
                <w:szCs w:val="24"/>
              </w:rPr>
            </w:pPr>
          </w:p>
        </w:tc>
        <w:tc>
          <w:tcPr>
            <w:tcW w:w="827" w:type="dxa"/>
            <w:vAlign w:val="center"/>
          </w:tcPr>
          <w:p>
            <w:pPr>
              <w:spacing w:line="400" w:lineRule="exact"/>
              <w:ind w:left="-357" w:leftChars="-170" w:right="-334" w:rightChars="-159"/>
              <w:jc w:val="center"/>
              <w:rPr>
                <w:rFonts w:ascii="宋体" w:hAnsi="宋体"/>
                <w:sz w:val="24"/>
                <w:szCs w:val="24"/>
              </w:rPr>
            </w:pPr>
          </w:p>
        </w:tc>
        <w:tc>
          <w:tcPr>
            <w:tcW w:w="1260" w:type="dxa"/>
            <w:vAlign w:val="center"/>
          </w:tcPr>
          <w:p>
            <w:pPr>
              <w:spacing w:line="400" w:lineRule="exact"/>
              <w:ind w:left="-357" w:leftChars="-170" w:right="-334" w:rightChars="-159"/>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82" w:type="dxa"/>
            <w:vAlign w:val="center"/>
          </w:tcPr>
          <w:p>
            <w:pPr>
              <w:spacing w:line="400" w:lineRule="exact"/>
              <w:ind w:left="-357" w:leftChars="-170" w:right="-334" w:rightChars="-159"/>
              <w:jc w:val="center"/>
              <w:rPr>
                <w:rFonts w:ascii="宋体" w:hAnsi="宋体"/>
                <w:sz w:val="24"/>
                <w:szCs w:val="24"/>
              </w:rPr>
            </w:pPr>
            <w:r>
              <w:rPr>
                <w:rFonts w:ascii="宋体" w:hAnsi="宋体"/>
                <w:sz w:val="24"/>
                <w:szCs w:val="24"/>
              </w:rPr>
              <w:t>2</w:t>
            </w:r>
          </w:p>
        </w:tc>
        <w:tc>
          <w:tcPr>
            <w:tcW w:w="1706" w:type="dxa"/>
            <w:vAlign w:val="center"/>
          </w:tcPr>
          <w:p>
            <w:pPr>
              <w:spacing w:line="400" w:lineRule="exact"/>
              <w:ind w:left="-357" w:leftChars="-170" w:right="-334" w:rightChars="-159"/>
              <w:jc w:val="center"/>
              <w:rPr>
                <w:rFonts w:ascii="宋体" w:hAnsi="宋体"/>
                <w:sz w:val="24"/>
                <w:szCs w:val="24"/>
              </w:rPr>
            </w:pPr>
            <w:r>
              <w:rPr>
                <w:rFonts w:ascii="宋体" w:hAnsi="宋体"/>
                <w:sz w:val="24"/>
                <w:szCs w:val="24"/>
              </w:rPr>
              <w:t xml:space="preserve"> </w:t>
            </w:r>
          </w:p>
        </w:tc>
        <w:tc>
          <w:tcPr>
            <w:tcW w:w="2614" w:type="dxa"/>
            <w:vAlign w:val="center"/>
          </w:tcPr>
          <w:p>
            <w:pPr>
              <w:spacing w:line="400" w:lineRule="exact"/>
              <w:ind w:left="-357" w:leftChars="-170" w:right="-334" w:rightChars="-159"/>
              <w:jc w:val="center"/>
              <w:rPr>
                <w:rFonts w:ascii="宋体" w:hAnsi="宋体"/>
                <w:sz w:val="24"/>
                <w:szCs w:val="24"/>
              </w:rPr>
            </w:pPr>
          </w:p>
        </w:tc>
        <w:tc>
          <w:tcPr>
            <w:tcW w:w="873" w:type="dxa"/>
            <w:vAlign w:val="top"/>
          </w:tcPr>
          <w:p>
            <w:pPr>
              <w:spacing w:line="400" w:lineRule="exact"/>
              <w:ind w:left="-357" w:leftChars="-170" w:right="-334" w:rightChars="-159"/>
              <w:jc w:val="center"/>
              <w:rPr>
                <w:rFonts w:ascii="宋体" w:hAnsi="宋体"/>
                <w:sz w:val="24"/>
                <w:szCs w:val="24"/>
              </w:rPr>
            </w:pPr>
          </w:p>
        </w:tc>
        <w:tc>
          <w:tcPr>
            <w:tcW w:w="827" w:type="dxa"/>
            <w:vAlign w:val="center"/>
          </w:tcPr>
          <w:p>
            <w:pPr>
              <w:spacing w:line="400" w:lineRule="exact"/>
              <w:ind w:left="-357" w:leftChars="-170" w:right="-334" w:rightChars="-159"/>
              <w:jc w:val="center"/>
              <w:rPr>
                <w:rFonts w:ascii="宋体" w:hAnsi="宋体"/>
                <w:sz w:val="24"/>
                <w:szCs w:val="24"/>
              </w:rPr>
            </w:pPr>
          </w:p>
        </w:tc>
        <w:tc>
          <w:tcPr>
            <w:tcW w:w="827" w:type="dxa"/>
            <w:vAlign w:val="center"/>
          </w:tcPr>
          <w:p>
            <w:pPr>
              <w:spacing w:line="400" w:lineRule="exact"/>
              <w:ind w:left="-357" w:leftChars="-170" w:right="-334" w:rightChars="-159"/>
              <w:jc w:val="center"/>
              <w:rPr>
                <w:rFonts w:ascii="宋体" w:hAnsi="宋体"/>
                <w:sz w:val="24"/>
                <w:szCs w:val="24"/>
              </w:rPr>
            </w:pPr>
          </w:p>
        </w:tc>
        <w:tc>
          <w:tcPr>
            <w:tcW w:w="1260" w:type="dxa"/>
            <w:vAlign w:val="center"/>
          </w:tcPr>
          <w:p>
            <w:pPr>
              <w:spacing w:line="400" w:lineRule="exact"/>
              <w:ind w:left="-357" w:leftChars="-170" w:right="-334" w:rightChars="-159"/>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82" w:type="dxa"/>
            <w:vAlign w:val="center"/>
          </w:tcPr>
          <w:p>
            <w:pPr>
              <w:spacing w:line="400" w:lineRule="exact"/>
              <w:ind w:left="-357" w:leftChars="-170" w:right="-334" w:rightChars="-159"/>
              <w:jc w:val="center"/>
              <w:rPr>
                <w:rFonts w:ascii="宋体" w:hAnsi="宋体"/>
                <w:sz w:val="24"/>
                <w:szCs w:val="24"/>
              </w:rPr>
            </w:pPr>
            <w:r>
              <w:rPr>
                <w:rFonts w:ascii="宋体" w:hAnsi="宋体"/>
                <w:sz w:val="24"/>
                <w:szCs w:val="24"/>
              </w:rPr>
              <w:t>3</w:t>
            </w:r>
          </w:p>
        </w:tc>
        <w:tc>
          <w:tcPr>
            <w:tcW w:w="1706" w:type="dxa"/>
            <w:vAlign w:val="center"/>
          </w:tcPr>
          <w:p>
            <w:pPr>
              <w:spacing w:line="400" w:lineRule="exact"/>
              <w:ind w:left="-357" w:leftChars="-170" w:right="-334" w:rightChars="-159"/>
              <w:jc w:val="center"/>
              <w:rPr>
                <w:rFonts w:ascii="宋体" w:hAnsi="宋体"/>
                <w:sz w:val="24"/>
                <w:szCs w:val="24"/>
              </w:rPr>
            </w:pPr>
            <w:r>
              <w:rPr>
                <w:rFonts w:ascii="宋体" w:hAnsi="宋体"/>
                <w:sz w:val="24"/>
                <w:szCs w:val="24"/>
              </w:rPr>
              <w:t xml:space="preserve"> </w:t>
            </w:r>
          </w:p>
        </w:tc>
        <w:tc>
          <w:tcPr>
            <w:tcW w:w="2614" w:type="dxa"/>
            <w:vAlign w:val="center"/>
          </w:tcPr>
          <w:p>
            <w:pPr>
              <w:spacing w:line="400" w:lineRule="exact"/>
              <w:ind w:left="-357" w:leftChars="-170" w:right="-334" w:rightChars="-159"/>
              <w:jc w:val="center"/>
              <w:rPr>
                <w:rFonts w:ascii="宋体" w:hAnsi="宋体"/>
                <w:sz w:val="24"/>
                <w:szCs w:val="24"/>
              </w:rPr>
            </w:pPr>
          </w:p>
        </w:tc>
        <w:tc>
          <w:tcPr>
            <w:tcW w:w="873" w:type="dxa"/>
            <w:vAlign w:val="top"/>
          </w:tcPr>
          <w:p>
            <w:pPr>
              <w:spacing w:line="400" w:lineRule="exact"/>
              <w:ind w:left="-357" w:leftChars="-170" w:right="-334" w:rightChars="-159"/>
              <w:jc w:val="center"/>
              <w:rPr>
                <w:rFonts w:ascii="宋体" w:hAnsi="宋体"/>
                <w:sz w:val="24"/>
                <w:szCs w:val="24"/>
              </w:rPr>
            </w:pPr>
          </w:p>
        </w:tc>
        <w:tc>
          <w:tcPr>
            <w:tcW w:w="827" w:type="dxa"/>
            <w:vAlign w:val="center"/>
          </w:tcPr>
          <w:p>
            <w:pPr>
              <w:spacing w:line="400" w:lineRule="exact"/>
              <w:ind w:left="-357" w:leftChars="-170" w:right="-334" w:rightChars="-159"/>
              <w:jc w:val="center"/>
              <w:rPr>
                <w:rFonts w:ascii="宋体" w:hAnsi="宋体"/>
                <w:sz w:val="24"/>
                <w:szCs w:val="24"/>
              </w:rPr>
            </w:pPr>
          </w:p>
        </w:tc>
        <w:tc>
          <w:tcPr>
            <w:tcW w:w="827" w:type="dxa"/>
            <w:vAlign w:val="center"/>
          </w:tcPr>
          <w:p>
            <w:pPr>
              <w:spacing w:line="400" w:lineRule="exact"/>
              <w:ind w:left="-357" w:leftChars="-170" w:right="-334" w:rightChars="-159"/>
              <w:jc w:val="center"/>
              <w:rPr>
                <w:rFonts w:ascii="宋体" w:hAnsi="宋体"/>
                <w:sz w:val="24"/>
                <w:szCs w:val="24"/>
              </w:rPr>
            </w:pPr>
          </w:p>
        </w:tc>
        <w:tc>
          <w:tcPr>
            <w:tcW w:w="1260" w:type="dxa"/>
            <w:vAlign w:val="center"/>
          </w:tcPr>
          <w:p>
            <w:pPr>
              <w:spacing w:line="400" w:lineRule="exact"/>
              <w:ind w:left="-357" w:leftChars="-170" w:right="-334" w:rightChars="-159"/>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82" w:type="dxa"/>
            <w:vAlign w:val="center"/>
          </w:tcPr>
          <w:p>
            <w:pPr>
              <w:spacing w:line="400" w:lineRule="exact"/>
              <w:ind w:left="-357" w:leftChars="-170" w:right="-334" w:rightChars="-159"/>
              <w:jc w:val="center"/>
              <w:rPr>
                <w:rFonts w:ascii="宋体" w:hAnsi="宋体"/>
                <w:sz w:val="24"/>
                <w:szCs w:val="24"/>
              </w:rPr>
            </w:pPr>
            <w:r>
              <w:rPr>
                <w:rFonts w:ascii="宋体" w:hAnsi="宋体"/>
                <w:sz w:val="24"/>
                <w:szCs w:val="24"/>
              </w:rPr>
              <w:t>4</w:t>
            </w:r>
          </w:p>
        </w:tc>
        <w:tc>
          <w:tcPr>
            <w:tcW w:w="1706" w:type="dxa"/>
            <w:vAlign w:val="center"/>
          </w:tcPr>
          <w:p>
            <w:pPr>
              <w:spacing w:line="400" w:lineRule="exact"/>
              <w:ind w:left="-357" w:leftChars="-170" w:right="-334" w:rightChars="-159"/>
              <w:jc w:val="center"/>
              <w:rPr>
                <w:rFonts w:ascii="宋体" w:hAnsi="宋体"/>
                <w:sz w:val="24"/>
                <w:szCs w:val="24"/>
              </w:rPr>
            </w:pPr>
            <w:r>
              <w:rPr>
                <w:rFonts w:ascii="宋体" w:hAnsi="宋体"/>
                <w:sz w:val="24"/>
                <w:szCs w:val="24"/>
              </w:rPr>
              <w:t xml:space="preserve"> </w:t>
            </w:r>
          </w:p>
        </w:tc>
        <w:tc>
          <w:tcPr>
            <w:tcW w:w="2614" w:type="dxa"/>
            <w:vAlign w:val="center"/>
          </w:tcPr>
          <w:p>
            <w:pPr>
              <w:spacing w:line="400" w:lineRule="exact"/>
              <w:ind w:left="-357" w:leftChars="-170" w:right="-334" w:rightChars="-159"/>
              <w:jc w:val="center"/>
              <w:rPr>
                <w:rFonts w:ascii="宋体" w:hAnsi="宋体"/>
                <w:sz w:val="24"/>
                <w:szCs w:val="24"/>
              </w:rPr>
            </w:pPr>
          </w:p>
        </w:tc>
        <w:tc>
          <w:tcPr>
            <w:tcW w:w="873" w:type="dxa"/>
            <w:vAlign w:val="top"/>
          </w:tcPr>
          <w:p>
            <w:pPr>
              <w:spacing w:line="400" w:lineRule="exact"/>
              <w:ind w:left="-357" w:leftChars="-170" w:right="-334" w:rightChars="-159"/>
              <w:jc w:val="center"/>
              <w:rPr>
                <w:rFonts w:ascii="宋体" w:hAnsi="宋体"/>
                <w:sz w:val="24"/>
                <w:szCs w:val="24"/>
              </w:rPr>
            </w:pPr>
          </w:p>
        </w:tc>
        <w:tc>
          <w:tcPr>
            <w:tcW w:w="827" w:type="dxa"/>
            <w:vAlign w:val="center"/>
          </w:tcPr>
          <w:p>
            <w:pPr>
              <w:spacing w:line="400" w:lineRule="exact"/>
              <w:ind w:left="-357" w:leftChars="-170" w:right="-334" w:rightChars="-159"/>
              <w:jc w:val="center"/>
              <w:rPr>
                <w:rFonts w:ascii="宋体" w:hAnsi="宋体"/>
                <w:sz w:val="24"/>
                <w:szCs w:val="24"/>
              </w:rPr>
            </w:pPr>
          </w:p>
        </w:tc>
        <w:tc>
          <w:tcPr>
            <w:tcW w:w="827" w:type="dxa"/>
            <w:vAlign w:val="center"/>
          </w:tcPr>
          <w:p>
            <w:pPr>
              <w:spacing w:line="400" w:lineRule="exact"/>
              <w:ind w:left="-357" w:leftChars="-170" w:right="-334" w:rightChars="-159"/>
              <w:jc w:val="center"/>
              <w:rPr>
                <w:rFonts w:ascii="宋体" w:hAnsi="宋体"/>
                <w:sz w:val="24"/>
                <w:szCs w:val="24"/>
              </w:rPr>
            </w:pPr>
          </w:p>
        </w:tc>
        <w:tc>
          <w:tcPr>
            <w:tcW w:w="1260" w:type="dxa"/>
            <w:vAlign w:val="center"/>
          </w:tcPr>
          <w:p>
            <w:pPr>
              <w:spacing w:line="400" w:lineRule="exact"/>
              <w:ind w:left="-357" w:leftChars="-170" w:right="-334" w:rightChars="-159"/>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82" w:type="dxa"/>
            <w:vAlign w:val="center"/>
          </w:tcPr>
          <w:p>
            <w:pPr>
              <w:spacing w:line="400" w:lineRule="exact"/>
              <w:ind w:left="-357" w:leftChars="-170" w:right="-334" w:rightChars="-159"/>
              <w:jc w:val="center"/>
              <w:rPr>
                <w:rFonts w:ascii="宋体" w:hAnsi="宋体"/>
                <w:sz w:val="24"/>
                <w:szCs w:val="24"/>
              </w:rPr>
            </w:pPr>
            <w:r>
              <w:rPr>
                <w:rFonts w:ascii="宋体" w:hAnsi="宋体"/>
                <w:sz w:val="24"/>
                <w:szCs w:val="24"/>
              </w:rPr>
              <w:t>5</w:t>
            </w:r>
          </w:p>
        </w:tc>
        <w:tc>
          <w:tcPr>
            <w:tcW w:w="1706" w:type="dxa"/>
            <w:vAlign w:val="center"/>
          </w:tcPr>
          <w:p>
            <w:pPr>
              <w:spacing w:line="400" w:lineRule="exact"/>
              <w:ind w:left="-357" w:leftChars="-170" w:right="-334" w:rightChars="-159"/>
              <w:jc w:val="center"/>
              <w:rPr>
                <w:rFonts w:ascii="宋体" w:hAnsi="宋体"/>
                <w:sz w:val="24"/>
                <w:szCs w:val="24"/>
              </w:rPr>
            </w:pPr>
          </w:p>
        </w:tc>
        <w:tc>
          <w:tcPr>
            <w:tcW w:w="2614" w:type="dxa"/>
            <w:vAlign w:val="center"/>
          </w:tcPr>
          <w:p>
            <w:pPr>
              <w:spacing w:line="400" w:lineRule="exact"/>
              <w:ind w:left="-357" w:leftChars="-170" w:right="-334" w:rightChars="-159"/>
              <w:jc w:val="center"/>
              <w:rPr>
                <w:rFonts w:ascii="宋体" w:hAnsi="宋体"/>
                <w:sz w:val="24"/>
                <w:szCs w:val="24"/>
              </w:rPr>
            </w:pPr>
          </w:p>
        </w:tc>
        <w:tc>
          <w:tcPr>
            <w:tcW w:w="873" w:type="dxa"/>
            <w:vAlign w:val="top"/>
          </w:tcPr>
          <w:p>
            <w:pPr>
              <w:spacing w:line="400" w:lineRule="exact"/>
              <w:ind w:left="-357" w:leftChars="-170" w:right="-334" w:rightChars="-159"/>
              <w:jc w:val="center"/>
              <w:rPr>
                <w:rFonts w:ascii="宋体" w:hAnsi="宋体"/>
                <w:sz w:val="24"/>
                <w:szCs w:val="24"/>
              </w:rPr>
            </w:pPr>
          </w:p>
        </w:tc>
        <w:tc>
          <w:tcPr>
            <w:tcW w:w="827" w:type="dxa"/>
            <w:vAlign w:val="center"/>
          </w:tcPr>
          <w:p>
            <w:pPr>
              <w:spacing w:line="400" w:lineRule="exact"/>
              <w:ind w:left="-357" w:leftChars="-170" w:right="-334" w:rightChars="-159"/>
              <w:jc w:val="center"/>
              <w:rPr>
                <w:rFonts w:ascii="宋体" w:hAnsi="宋体"/>
                <w:sz w:val="24"/>
                <w:szCs w:val="24"/>
              </w:rPr>
            </w:pPr>
          </w:p>
        </w:tc>
        <w:tc>
          <w:tcPr>
            <w:tcW w:w="827" w:type="dxa"/>
            <w:vAlign w:val="center"/>
          </w:tcPr>
          <w:p>
            <w:pPr>
              <w:spacing w:line="400" w:lineRule="exact"/>
              <w:ind w:left="-357" w:leftChars="-170" w:right="-334" w:rightChars="-159"/>
              <w:jc w:val="center"/>
              <w:rPr>
                <w:rFonts w:ascii="宋体" w:hAnsi="宋体"/>
                <w:sz w:val="24"/>
                <w:szCs w:val="24"/>
              </w:rPr>
            </w:pPr>
          </w:p>
        </w:tc>
        <w:tc>
          <w:tcPr>
            <w:tcW w:w="1260" w:type="dxa"/>
            <w:vAlign w:val="center"/>
          </w:tcPr>
          <w:p>
            <w:pPr>
              <w:spacing w:line="400" w:lineRule="exact"/>
              <w:ind w:left="-357" w:leftChars="-170" w:right="-334" w:rightChars="-159"/>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82" w:type="dxa"/>
            <w:vAlign w:val="center"/>
          </w:tcPr>
          <w:p>
            <w:pPr>
              <w:spacing w:line="400" w:lineRule="exact"/>
              <w:ind w:left="-357" w:leftChars="-170" w:right="-334" w:rightChars="-159"/>
              <w:jc w:val="center"/>
              <w:rPr>
                <w:rFonts w:ascii="宋体" w:hAnsi="宋体"/>
                <w:sz w:val="24"/>
                <w:szCs w:val="24"/>
              </w:rPr>
            </w:pPr>
            <w:r>
              <w:rPr>
                <w:rFonts w:ascii="宋体" w:hAnsi="宋体"/>
                <w:sz w:val="24"/>
                <w:szCs w:val="24"/>
              </w:rPr>
              <w:t xml:space="preserve"> </w:t>
            </w:r>
            <w:r>
              <w:rPr>
                <w:rFonts w:hint="eastAsia" w:ascii="宋体" w:hAnsi="宋体"/>
                <w:sz w:val="24"/>
                <w:szCs w:val="24"/>
              </w:rPr>
              <w:t>…</w:t>
            </w:r>
          </w:p>
        </w:tc>
        <w:tc>
          <w:tcPr>
            <w:tcW w:w="1706" w:type="dxa"/>
            <w:vAlign w:val="center"/>
          </w:tcPr>
          <w:p>
            <w:pPr>
              <w:spacing w:line="400" w:lineRule="exact"/>
              <w:ind w:left="-357" w:leftChars="-170" w:right="-334" w:rightChars="-159"/>
              <w:jc w:val="center"/>
              <w:rPr>
                <w:rFonts w:ascii="宋体" w:hAnsi="宋体"/>
                <w:sz w:val="24"/>
                <w:szCs w:val="24"/>
              </w:rPr>
            </w:pPr>
            <w:r>
              <w:rPr>
                <w:rFonts w:ascii="宋体" w:hAnsi="宋体"/>
                <w:sz w:val="24"/>
                <w:szCs w:val="24"/>
              </w:rPr>
              <w:t xml:space="preserve"> </w:t>
            </w:r>
          </w:p>
        </w:tc>
        <w:tc>
          <w:tcPr>
            <w:tcW w:w="2614" w:type="dxa"/>
            <w:vAlign w:val="center"/>
          </w:tcPr>
          <w:p>
            <w:pPr>
              <w:spacing w:line="400" w:lineRule="exact"/>
              <w:ind w:left="-357" w:leftChars="-170" w:right="-334" w:rightChars="-159"/>
              <w:jc w:val="center"/>
              <w:rPr>
                <w:rFonts w:ascii="宋体" w:hAnsi="宋体"/>
                <w:sz w:val="24"/>
                <w:szCs w:val="24"/>
              </w:rPr>
            </w:pPr>
          </w:p>
        </w:tc>
        <w:tc>
          <w:tcPr>
            <w:tcW w:w="873" w:type="dxa"/>
            <w:vAlign w:val="top"/>
          </w:tcPr>
          <w:p>
            <w:pPr>
              <w:spacing w:line="400" w:lineRule="exact"/>
              <w:ind w:left="-357" w:leftChars="-170" w:right="-334" w:rightChars="-159"/>
              <w:jc w:val="center"/>
              <w:rPr>
                <w:rFonts w:ascii="宋体" w:hAnsi="宋体"/>
                <w:sz w:val="24"/>
                <w:szCs w:val="24"/>
              </w:rPr>
            </w:pPr>
          </w:p>
        </w:tc>
        <w:tc>
          <w:tcPr>
            <w:tcW w:w="827" w:type="dxa"/>
            <w:vAlign w:val="center"/>
          </w:tcPr>
          <w:p>
            <w:pPr>
              <w:spacing w:line="400" w:lineRule="exact"/>
              <w:ind w:left="-357" w:leftChars="-170" w:right="-334" w:rightChars="-159"/>
              <w:jc w:val="center"/>
              <w:rPr>
                <w:rFonts w:ascii="宋体" w:hAnsi="宋体"/>
                <w:sz w:val="24"/>
                <w:szCs w:val="24"/>
              </w:rPr>
            </w:pPr>
          </w:p>
        </w:tc>
        <w:tc>
          <w:tcPr>
            <w:tcW w:w="827" w:type="dxa"/>
            <w:vAlign w:val="center"/>
          </w:tcPr>
          <w:p>
            <w:pPr>
              <w:spacing w:line="400" w:lineRule="exact"/>
              <w:ind w:left="-357" w:leftChars="-170" w:right="-334" w:rightChars="-159"/>
              <w:jc w:val="center"/>
              <w:rPr>
                <w:rFonts w:ascii="宋体" w:hAnsi="宋体"/>
                <w:sz w:val="24"/>
                <w:szCs w:val="24"/>
              </w:rPr>
            </w:pPr>
          </w:p>
        </w:tc>
        <w:tc>
          <w:tcPr>
            <w:tcW w:w="1260" w:type="dxa"/>
            <w:vAlign w:val="center"/>
          </w:tcPr>
          <w:p>
            <w:pPr>
              <w:spacing w:line="400" w:lineRule="exact"/>
              <w:ind w:left="-357" w:leftChars="-170" w:right="-334" w:rightChars="-159"/>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82" w:type="dxa"/>
            <w:vAlign w:val="center"/>
          </w:tcPr>
          <w:p>
            <w:pPr>
              <w:spacing w:line="400" w:lineRule="exact"/>
              <w:ind w:left="-357" w:leftChars="-170" w:right="-334" w:rightChars="-159"/>
              <w:jc w:val="center"/>
              <w:rPr>
                <w:rFonts w:ascii="宋体" w:hAnsi="宋体"/>
                <w:sz w:val="24"/>
                <w:szCs w:val="24"/>
              </w:rPr>
            </w:pPr>
          </w:p>
        </w:tc>
        <w:tc>
          <w:tcPr>
            <w:tcW w:w="1706" w:type="dxa"/>
            <w:vAlign w:val="center"/>
          </w:tcPr>
          <w:p>
            <w:pPr>
              <w:spacing w:line="400" w:lineRule="exact"/>
              <w:ind w:left="-357" w:leftChars="-170" w:right="-334" w:rightChars="-159"/>
              <w:jc w:val="center"/>
              <w:rPr>
                <w:rFonts w:ascii="宋体" w:hAnsi="宋体"/>
                <w:sz w:val="24"/>
                <w:szCs w:val="24"/>
              </w:rPr>
            </w:pPr>
            <w:r>
              <w:rPr>
                <w:rFonts w:hint="eastAsia" w:ascii="宋体" w:hAnsi="宋体"/>
                <w:sz w:val="24"/>
                <w:szCs w:val="24"/>
              </w:rPr>
              <w:t>合计</w:t>
            </w:r>
          </w:p>
        </w:tc>
        <w:tc>
          <w:tcPr>
            <w:tcW w:w="2614" w:type="dxa"/>
            <w:vAlign w:val="center"/>
          </w:tcPr>
          <w:p>
            <w:pPr>
              <w:spacing w:line="400" w:lineRule="exact"/>
              <w:ind w:left="-357" w:leftChars="-170" w:right="-334" w:rightChars="-159"/>
              <w:jc w:val="center"/>
              <w:rPr>
                <w:rFonts w:ascii="宋体" w:hAnsi="宋体"/>
                <w:sz w:val="24"/>
                <w:szCs w:val="24"/>
              </w:rPr>
            </w:pPr>
          </w:p>
        </w:tc>
        <w:tc>
          <w:tcPr>
            <w:tcW w:w="873" w:type="dxa"/>
            <w:vAlign w:val="top"/>
          </w:tcPr>
          <w:p>
            <w:pPr>
              <w:spacing w:line="400" w:lineRule="exact"/>
              <w:ind w:left="-357" w:leftChars="-170" w:right="-334" w:rightChars="-159"/>
              <w:jc w:val="center"/>
              <w:rPr>
                <w:rFonts w:ascii="宋体" w:hAnsi="宋体"/>
                <w:sz w:val="24"/>
                <w:szCs w:val="24"/>
              </w:rPr>
            </w:pPr>
          </w:p>
        </w:tc>
        <w:tc>
          <w:tcPr>
            <w:tcW w:w="827" w:type="dxa"/>
            <w:vAlign w:val="center"/>
          </w:tcPr>
          <w:p>
            <w:pPr>
              <w:spacing w:line="400" w:lineRule="exact"/>
              <w:ind w:left="-357" w:leftChars="-170" w:right="-334" w:rightChars="-159"/>
              <w:jc w:val="center"/>
              <w:rPr>
                <w:rFonts w:ascii="宋体" w:hAnsi="宋体"/>
                <w:sz w:val="24"/>
                <w:szCs w:val="24"/>
              </w:rPr>
            </w:pPr>
          </w:p>
        </w:tc>
        <w:tc>
          <w:tcPr>
            <w:tcW w:w="827" w:type="dxa"/>
            <w:vAlign w:val="center"/>
          </w:tcPr>
          <w:p>
            <w:pPr>
              <w:spacing w:line="400" w:lineRule="exact"/>
              <w:ind w:left="-357" w:leftChars="-170" w:right="-334" w:rightChars="-159"/>
              <w:jc w:val="center"/>
              <w:rPr>
                <w:rFonts w:ascii="宋体" w:hAnsi="宋体"/>
                <w:sz w:val="24"/>
                <w:szCs w:val="24"/>
              </w:rPr>
            </w:pPr>
          </w:p>
        </w:tc>
        <w:tc>
          <w:tcPr>
            <w:tcW w:w="1260" w:type="dxa"/>
            <w:vAlign w:val="center"/>
          </w:tcPr>
          <w:p>
            <w:pPr>
              <w:spacing w:line="400" w:lineRule="exact"/>
              <w:ind w:left="-357" w:leftChars="-170" w:right="-334" w:rightChars="-159"/>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6" w:hRule="atLeast"/>
          <w:jc w:val="center"/>
        </w:trPr>
        <w:tc>
          <w:tcPr>
            <w:tcW w:w="2588" w:type="dxa"/>
            <w:gridSpan w:val="2"/>
            <w:vAlign w:val="center"/>
          </w:tcPr>
          <w:p>
            <w:pPr>
              <w:spacing w:line="400" w:lineRule="exact"/>
              <w:ind w:left="-357" w:leftChars="-170" w:right="-334" w:rightChars="-159"/>
              <w:jc w:val="center"/>
              <w:rPr>
                <w:rFonts w:ascii="宋体" w:hAnsi="宋体"/>
                <w:sz w:val="24"/>
                <w:szCs w:val="24"/>
              </w:rPr>
            </w:pPr>
            <w:r>
              <w:rPr>
                <w:rFonts w:hint="eastAsia" w:ascii="宋体" w:hAnsi="宋体"/>
                <w:sz w:val="24"/>
                <w:szCs w:val="24"/>
              </w:rPr>
              <w:t>投标总额</w:t>
            </w:r>
          </w:p>
        </w:tc>
        <w:tc>
          <w:tcPr>
            <w:tcW w:w="6401" w:type="dxa"/>
            <w:gridSpan w:val="5"/>
            <w:vAlign w:val="center"/>
          </w:tcPr>
          <w:p>
            <w:pPr>
              <w:spacing w:line="400" w:lineRule="exact"/>
              <w:ind w:right="-334" w:rightChars="-159"/>
              <w:rPr>
                <w:rFonts w:hint="eastAsia" w:ascii="宋体" w:hAnsi="宋体"/>
                <w:b/>
                <w:sz w:val="24"/>
                <w:szCs w:val="24"/>
                <w:u w:val="single"/>
              </w:rPr>
            </w:pPr>
            <w:r>
              <w:rPr>
                <w:rFonts w:ascii="宋体" w:hAnsi="宋体"/>
                <w:b/>
                <w:sz w:val="24"/>
                <w:szCs w:val="24"/>
              </w:rPr>
              <w:t>¥</w:t>
            </w:r>
            <w:r>
              <w:rPr>
                <w:rFonts w:hint="eastAsia" w:ascii="宋体" w:hAnsi="宋体"/>
                <w:b/>
                <w:sz w:val="24"/>
                <w:szCs w:val="24"/>
                <w:u w:val="single"/>
              </w:rPr>
              <w:t xml:space="preserve">                  /年    </w:t>
            </w:r>
          </w:p>
          <w:p>
            <w:pPr>
              <w:spacing w:line="400" w:lineRule="exact"/>
              <w:ind w:left="-357" w:leftChars="-170" w:right="-334" w:rightChars="-159" w:firstLine="236" w:firstLineChars="98"/>
              <w:rPr>
                <w:rFonts w:hint="eastAsia" w:ascii="宋体" w:hAnsi="宋体"/>
                <w:b/>
                <w:sz w:val="24"/>
                <w:szCs w:val="24"/>
              </w:rPr>
            </w:pPr>
            <w:r>
              <w:rPr>
                <w:rFonts w:hint="eastAsia" w:ascii="宋体" w:hAnsi="宋体"/>
                <w:b/>
                <w:sz w:val="24"/>
                <w:szCs w:val="24"/>
              </w:rPr>
              <w:t>（大写）</w:t>
            </w:r>
            <w:r>
              <w:rPr>
                <w:rFonts w:hint="eastAsia" w:ascii="宋体" w:hAnsi="宋体"/>
                <w:b/>
                <w:sz w:val="24"/>
                <w:szCs w:val="24"/>
                <w:u w:val="single"/>
              </w:rPr>
              <w:t xml:space="preserve">            /年    </w:t>
            </w:r>
          </w:p>
        </w:tc>
      </w:tr>
    </w:tbl>
    <w:p>
      <w:pPr>
        <w:spacing w:before="19" w:line="400" w:lineRule="exact"/>
        <w:ind w:left="-357" w:leftChars="-170" w:right="-334" w:rightChars="-159"/>
        <w:rPr>
          <w:rFonts w:hint="eastAsia" w:ascii="宋体"/>
          <w:sz w:val="24"/>
          <w:szCs w:val="24"/>
        </w:rPr>
      </w:pPr>
    </w:p>
    <w:p>
      <w:pPr>
        <w:snapToGrid w:val="0"/>
        <w:spacing w:line="400" w:lineRule="exact"/>
        <w:ind w:left="-357" w:leftChars="-170" w:right="-334" w:rightChars="-159"/>
        <w:rPr>
          <w:rFonts w:ascii="宋体" w:hAnsi="宋体"/>
          <w:sz w:val="24"/>
          <w:szCs w:val="24"/>
        </w:rPr>
      </w:pPr>
      <w:r>
        <w:rPr>
          <w:rFonts w:hint="eastAsia" w:ascii="宋体" w:hAnsi="宋体"/>
          <w:sz w:val="24"/>
          <w:szCs w:val="24"/>
        </w:rPr>
        <w:t>投标人全称：（盖章）</w:t>
      </w:r>
      <w:r>
        <w:rPr>
          <w:rFonts w:ascii="宋体" w:hAnsi="宋体"/>
          <w:sz w:val="24"/>
          <w:szCs w:val="24"/>
        </w:rPr>
        <w:t xml:space="preserve">                    </w:t>
      </w:r>
      <w:r>
        <w:rPr>
          <w:rFonts w:hint="eastAsia" w:ascii="宋体" w:hAnsi="宋体"/>
          <w:sz w:val="24"/>
          <w:szCs w:val="24"/>
        </w:rPr>
        <w:t>授权代表（签字）：</w:t>
      </w:r>
    </w:p>
    <w:p>
      <w:pPr>
        <w:spacing w:line="400" w:lineRule="exact"/>
        <w:ind w:left="-357" w:leftChars="-170" w:right="-334" w:rightChars="-159"/>
        <w:rPr>
          <w:rFonts w:ascii="宋体"/>
          <w:sz w:val="24"/>
          <w:szCs w:val="24"/>
        </w:rPr>
      </w:pPr>
    </w:p>
    <w:p>
      <w:pPr>
        <w:spacing w:line="400" w:lineRule="exact"/>
        <w:ind w:left="-357" w:leftChars="-170" w:right="-334" w:rightChars="-159"/>
        <w:rPr>
          <w:rFonts w:ascii="宋体"/>
          <w:sz w:val="24"/>
          <w:szCs w:val="24"/>
        </w:rPr>
      </w:pPr>
    </w:p>
    <w:p>
      <w:pPr>
        <w:tabs>
          <w:tab w:val="left" w:pos="360"/>
        </w:tabs>
        <w:spacing w:before="67" w:line="400" w:lineRule="exact"/>
        <w:ind w:left="-357" w:leftChars="-170" w:right="-334" w:rightChars="-159"/>
        <w:rPr>
          <w:rFonts w:ascii="宋体"/>
          <w:b/>
          <w:bCs/>
          <w:sz w:val="24"/>
          <w:szCs w:val="24"/>
        </w:rPr>
      </w:pPr>
      <w:r>
        <w:rPr>
          <w:rFonts w:hint="eastAsia" w:ascii="宋体" w:hAnsi="宋体" w:cs="宋体"/>
          <w:b/>
          <w:bCs/>
          <w:sz w:val="24"/>
          <w:szCs w:val="24"/>
        </w:rPr>
        <w:t>注</w:t>
      </w:r>
      <w:r>
        <w:rPr>
          <w:rFonts w:ascii="宋体" w:hAnsi="宋体" w:cs="宋体"/>
          <w:b/>
          <w:bCs/>
          <w:sz w:val="24"/>
          <w:szCs w:val="24"/>
        </w:rPr>
        <w:t>: 1</w:t>
      </w:r>
      <w:r>
        <w:rPr>
          <w:rFonts w:hint="eastAsia" w:ascii="宋体" w:hAnsi="宋体" w:cs="宋体"/>
          <w:b/>
          <w:bCs/>
          <w:sz w:val="24"/>
          <w:szCs w:val="24"/>
        </w:rPr>
        <w:t>、投标总金额包括本包招标书中要求的所有货物、运输、保险、服务、税费等所有费用；</w:t>
      </w:r>
    </w:p>
    <w:p>
      <w:pPr>
        <w:spacing w:line="400" w:lineRule="exact"/>
        <w:ind w:left="-357" w:leftChars="-170" w:right="-334" w:rightChars="-159" w:firstLine="472" w:firstLineChars="196"/>
        <w:rPr>
          <w:rFonts w:hint="eastAsia" w:ascii="宋体" w:hAnsi="宋体" w:cs="宋体"/>
          <w:b/>
          <w:bCs/>
          <w:sz w:val="24"/>
          <w:szCs w:val="24"/>
        </w:rPr>
      </w:pPr>
      <w:r>
        <w:rPr>
          <w:rFonts w:ascii="宋体" w:hAnsi="宋体" w:cs="宋体"/>
          <w:b/>
          <w:bCs/>
          <w:sz w:val="24"/>
          <w:szCs w:val="24"/>
        </w:rPr>
        <w:t>2</w:t>
      </w:r>
      <w:r>
        <w:rPr>
          <w:rFonts w:hint="eastAsia" w:ascii="宋体" w:hAnsi="宋体" w:cs="宋体"/>
          <w:b/>
          <w:bCs/>
          <w:sz w:val="24"/>
          <w:szCs w:val="24"/>
        </w:rPr>
        <w:t>、开标一览表可自行增加行数，但表式不得自行改动。</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jc w:val="center"/>
        <w:rPr>
          <w:rFonts w:hint="eastAsia" w:ascii="宋体" w:hAnsi="宋体" w:cs="宋体"/>
          <w:b/>
          <w:bCs/>
          <w:sz w:val="32"/>
          <w:szCs w:val="32"/>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jc w:val="center"/>
        <w:rPr>
          <w:rFonts w:hint="eastAsia" w:ascii="宋体" w:hAnsi="宋体" w:cs="宋体"/>
          <w:b/>
          <w:bCs/>
          <w:sz w:val="32"/>
          <w:szCs w:val="32"/>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jc w:val="center"/>
        <w:rPr>
          <w:rFonts w:hint="eastAsia" w:ascii="宋体" w:hAnsi="宋体" w:cs="宋体"/>
          <w:b/>
          <w:bCs/>
          <w:sz w:val="32"/>
          <w:szCs w:val="32"/>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jc w:val="center"/>
        <w:rPr>
          <w:rFonts w:hint="eastAsia" w:ascii="宋体" w:hAnsi="宋体" w:cs="宋体"/>
          <w:b/>
          <w:bCs/>
          <w:sz w:val="32"/>
          <w:szCs w:val="32"/>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jc w:val="center"/>
        <w:rPr>
          <w:rFonts w:hint="eastAsia" w:ascii="宋体" w:hAnsi="宋体" w:cs="宋体"/>
          <w:b/>
          <w:bCs/>
          <w:sz w:val="32"/>
          <w:szCs w:val="32"/>
        </w:rPr>
      </w:pPr>
    </w:p>
    <w:p>
      <w:pPr>
        <w:snapToGrid w:val="0"/>
        <w:spacing w:after="100" w:afterAutospacing="1" w:line="400" w:lineRule="exact"/>
        <w:ind w:right="-334" w:rightChars="-159"/>
        <w:rPr>
          <w:rFonts w:hint="eastAsia" w:ascii="宋体" w:hAnsi="宋体" w:cs="宋体"/>
          <w:b/>
          <w:bCs/>
          <w:sz w:val="32"/>
          <w:szCs w:val="32"/>
        </w:rPr>
      </w:pPr>
    </w:p>
    <w:p>
      <w:pPr>
        <w:snapToGrid w:val="0"/>
        <w:spacing w:after="100" w:afterAutospacing="1" w:line="400" w:lineRule="exact"/>
        <w:ind w:left="-359" w:leftChars="-171" w:right="-334" w:rightChars="-159"/>
        <w:jc w:val="center"/>
        <w:rPr>
          <w:rFonts w:hint="eastAsia" w:ascii="宋体" w:hAnsi="宋体" w:cs="宋体"/>
          <w:b/>
          <w:bCs/>
          <w:sz w:val="32"/>
          <w:szCs w:val="32"/>
        </w:rPr>
      </w:pPr>
    </w:p>
    <w:p>
      <w:pPr>
        <w:snapToGrid w:val="0"/>
        <w:spacing w:after="100" w:afterAutospacing="1" w:line="400" w:lineRule="exact"/>
        <w:ind w:right="-334" w:rightChars="-159"/>
        <w:jc w:val="center"/>
        <w:rPr>
          <w:rFonts w:hint="eastAsia" w:ascii="宋体" w:hAnsi="宋体" w:cs="宋体"/>
          <w:b/>
          <w:bCs/>
          <w:sz w:val="32"/>
          <w:szCs w:val="32"/>
        </w:rPr>
      </w:pPr>
      <w:r>
        <w:rPr>
          <w:rFonts w:hint="eastAsia" w:ascii="宋体" w:hAnsi="宋体" w:cs="宋体"/>
          <w:b/>
          <w:bCs/>
          <w:sz w:val="32"/>
          <w:szCs w:val="32"/>
        </w:rPr>
        <w:t>技术响应表</w:t>
      </w:r>
    </w:p>
    <w:p>
      <w:pPr>
        <w:snapToGrid w:val="0"/>
        <w:spacing w:line="400" w:lineRule="exact"/>
        <w:ind w:left="-359" w:leftChars="-171" w:right="-334" w:rightChars="-159" w:firstLine="480" w:firstLineChars="200"/>
        <w:rPr>
          <w:rFonts w:ascii="宋体" w:hAnsi="宋体"/>
          <w:b/>
          <w:sz w:val="24"/>
          <w:szCs w:val="24"/>
          <w:u w:val="single"/>
        </w:rPr>
      </w:pPr>
      <w:r>
        <w:rPr>
          <w:rFonts w:hint="eastAsia" w:ascii="宋体" w:hAnsi="宋体"/>
          <w:sz w:val="24"/>
          <w:szCs w:val="24"/>
        </w:rPr>
        <w:t>说明：投标人必须仔细阅读招标文件中所有技术规范条款和相关功能要求，并对所有技术规范和功能条目列入下表，未列入下表的视作投标人不响应。</w:t>
      </w:r>
      <w:r>
        <w:rPr>
          <w:rFonts w:hint="eastAsia" w:ascii="宋体" w:hAnsi="宋体"/>
          <w:b/>
          <w:sz w:val="24"/>
          <w:szCs w:val="24"/>
          <w:u w:val="single"/>
        </w:rPr>
        <w:t>投标人必须根据所投产品的实际情况（技术资料）如实填写，评标委员会如发现有虚假描述的，视为该投标文件虚假响应，该投标人将按照相关法律规定列入黑名单，并报政府采购主管部门进行严肃处理。</w:t>
      </w:r>
    </w:p>
    <w:tbl>
      <w:tblPr>
        <w:tblStyle w:val="11"/>
        <w:tblW w:w="900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2160"/>
        <w:gridCol w:w="2160"/>
        <w:gridCol w:w="12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blHeader/>
        </w:trPr>
        <w:tc>
          <w:tcPr>
            <w:tcW w:w="720" w:type="dxa"/>
            <w:vAlign w:val="center"/>
          </w:tcPr>
          <w:p>
            <w:pPr>
              <w:spacing w:line="400" w:lineRule="exact"/>
              <w:ind w:left="-357" w:leftChars="-170" w:right="-334" w:rightChars="-159"/>
              <w:jc w:val="center"/>
              <w:rPr>
                <w:rFonts w:ascii="宋体" w:hAnsi="宋体"/>
                <w:sz w:val="24"/>
                <w:szCs w:val="24"/>
              </w:rPr>
            </w:pPr>
            <w:r>
              <w:rPr>
                <w:rFonts w:hint="eastAsia" w:ascii="宋体" w:hAnsi="宋体"/>
                <w:sz w:val="24"/>
                <w:szCs w:val="24"/>
              </w:rPr>
              <w:t>序号</w:t>
            </w:r>
          </w:p>
        </w:tc>
        <w:tc>
          <w:tcPr>
            <w:tcW w:w="1440" w:type="dxa"/>
            <w:vAlign w:val="center"/>
          </w:tcPr>
          <w:p>
            <w:pPr>
              <w:spacing w:line="400" w:lineRule="exact"/>
              <w:ind w:left="-357" w:leftChars="-170" w:right="-334" w:rightChars="-159"/>
              <w:jc w:val="center"/>
              <w:rPr>
                <w:rFonts w:ascii="宋体" w:hAnsi="宋体"/>
                <w:sz w:val="24"/>
                <w:szCs w:val="24"/>
              </w:rPr>
            </w:pPr>
            <w:r>
              <w:rPr>
                <w:rFonts w:hint="eastAsia" w:ascii="宋体" w:hAnsi="宋体"/>
                <w:sz w:val="24"/>
                <w:szCs w:val="24"/>
              </w:rPr>
              <w:t>设备</w:t>
            </w:r>
            <w:r>
              <w:rPr>
                <w:rFonts w:ascii="宋体" w:hAnsi="宋体"/>
                <w:sz w:val="24"/>
                <w:szCs w:val="24"/>
              </w:rPr>
              <w:t>/</w:t>
            </w:r>
            <w:r>
              <w:rPr>
                <w:rFonts w:hint="eastAsia" w:ascii="宋体" w:hAnsi="宋体"/>
                <w:sz w:val="24"/>
                <w:szCs w:val="24"/>
              </w:rPr>
              <w:t>项目</w:t>
            </w:r>
          </w:p>
        </w:tc>
        <w:tc>
          <w:tcPr>
            <w:tcW w:w="2160" w:type="dxa"/>
            <w:vAlign w:val="center"/>
          </w:tcPr>
          <w:p>
            <w:pPr>
              <w:spacing w:line="400" w:lineRule="exact"/>
              <w:ind w:left="-357" w:leftChars="-170" w:right="-334" w:rightChars="-159"/>
              <w:jc w:val="center"/>
              <w:rPr>
                <w:rFonts w:hint="eastAsia" w:ascii="宋体" w:hAnsi="宋体"/>
                <w:sz w:val="24"/>
                <w:szCs w:val="24"/>
              </w:rPr>
            </w:pPr>
            <w:r>
              <w:rPr>
                <w:rFonts w:hint="eastAsia" w:ascii="宋体" w:hAnsi="宋体"/>
                <w:sz w:val="24"/>
                <w:szCs w:val="24"/>
              </w:rPr>
              <w:t>招标文件技术参数</w:t>
            </w:r>
            <w:r>
              <w:rPr>
                <w:rFonts w:ascii="宋体" w:hAnsi="宋体"/>
                <w:sz w:val="24"/>
                <w:szCs w:val="24"/>
              </w:rPr>
              <w:t>/</w:t>
            </w:r>
          </w:p>
          <w:p>
            <w:pPr>
              <w:spacing w:line="400" w:lineRule="exact"/>
              <w:ind w:left="-357" w:leftChars="-170" w:right="-334" w:rightChars="-159"/>
              <w:jc w:val="center"/>
              <w:rPr>
                <w:rFonts w:ascii="宋体" w:hAnsi="宋体"/>
                <w:sz w:val="24"/>
                <w:szCs w:val="24"/>
              </w:rPr>
            </w:pPr>
            <w:r>
              <w:rPr>
                <w:rFonts w:hint="eastAsia" w:ascii="宋体" w:hAnsi="宋体"/>
                <w:sz w:val="24"/>
                <w:szCs w:val="24"/>
              </w:rPr>
              <w:t>功能描述</w:t>
            </w:r>
          </w:p>
        </w:tc>
        <w:tc>
          <w:tcPr>
            <w:tcW w:w="2160" w:type="dxa"/>
            <w:vAlign w:val="center"/>
          </w:tcPr>
          <w:p>
            <w:pPr>
              <w:spacing w:line="400" w:lineRule="exact"/>
              <w:ind w:left="-357" w:leftChars="-170" w:right="-334" w:rightChars="-159"/>
              <w:jc w:val="center"/>
              <w:rPr>
                <w:rFonts w:hint="eastAsia" w:ascii="宋体" w:hAnsi="宋体"/>
                <w:sz w:val="24"/>
                <w:szCs w:val="24"/>
              </w:rPr>
            </w:pPr>
            <w:r>
              <w:rPr>
                <w:rFonts w:hint="eastAsia" w:ascii="宋体" w:hAnsi="宋体"/>
                <w:sz w:val="24"/>
                <w:szCs w:val="24"/>
              </w:rPr>
              <w:t>投标人技术参数</w:t>
            </w:r>
            <w:r>
              <w:rPr>
                <w:rFonts w:ascii="宋体" w:hAnsi="宋体"/>
                <w:sz w:val="24"/>
                <w:szCs w:val="24"/>
              </w:rPr>
              <w:t>/</w:t>
            </w:r>
          </w:p>
          <w:p>
            <w:pPr>
              <w:spacing w:line="400" w:lineRule="exact"/>
              <w:ind w:left="-357" w:leftChars="-170" w:right="-334" w:rightChars="-159"/>
              <w:jc w:val="center"/>
              <w:rPr>
                <w:rFonts w:ascii="宋体" w:hAnsi="宋体"/>
                <w:sz w:val="24"/>
                <w:szCs w:val="24"/>
              </w:rPr>
            </w:pPr>
            <w:r>
              <w:rPr>
                <w:rFonts w:hint="eastAsia" w:ascii="宋体" w:hAnsi="宋体"/>
                <w:sz w:val="24"/>
                <w:szCs w:val="24"/>
              </w:rPr>
              <w:t>功能描述</w:t>
            </w:r>
          </w:p>
        </w:tc>
        <w:tc>
          <w:tcPr>
            <w:tcW w:w="1260" w:type="dxa"/>
            <w:vAlign w:val="center"/>
          </w:tcPr>
          <w:p>
            <w:pPr>
              <w:spacing w:line="400" w:lineRule="exact"/>
              <w:ind w:left="-357" w:leftChars="-170" w:right="-334" w:rightChars="-159"/>
              <w:jc w:val="center"/>
              <w:rPr>
                <w:rFonts w:ascii="宋体" w:hAnsi="宋体"/>
                <w:sz w:val="24"/>
                <w:szCs w:val="24"/>
              </w:rPr>
            </w:pPr>
            <w:r>
              <w:rPr>
                <w:rFonts w:hint="eastAsia" w:ascii="宋体" w:hAnsi="宋体"/>
                <w:sz w:val="24"/>
                <w:szCs w:val="24"/>
              </w:rPr>
              <w:t>偏离情况</w:t>
            </w:r>
          </w:p>
        </w:tc>
        <w:tc>
          <w:tcPr>
            <w:tcW w:w="1260" w:type="dxa"/>
            <w:vAlign w:val="center"/>
          </w:tcPr>
          <w:p>
            <w:pPr>
              <w:spacing w:line="400" w:lineRule="exact"/>
              <w:ind w:left="-357" w:leftChars="-170" w:right="-334" w:rightChars="-159"/>
              <w:jc w:val="center"/>
              <w:rPr>
                <w:rFonts w:ascii="宋体" w:hAnsi="宋体"/>
                <w:sz w:val="24"/>
                <w:szCs w:val="24"/>
              </w:rPr>
            </w:pPr>
            <w:r>
              <w:rPr>
                <w:rFonts w:hint="eastAsia" w:ascii="宋体" w:hAnsi="宋体"/>
                <w:sz w:val="24"/>
                <w:szCs w:val="24"/>
              </w:rPr>
              <w:t>页码索引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trPr>
        <w:tc>
          <w:tcPr>
            <w:tcW w:w="720" w:type="dxa"/>
            <w:vAlign w:val="center"/>
          </w:tcPr>
          <w:p>
            <w:pPr>
              <w:spacing w:line="400" w:lineRule="exact"/>
              <w:ind w:left="-357" w:leftChars="-170" w:right="-334" w:rightChars="-159"/>
              <w:jc w:val="center"/>
              <w:rPr>
                <w:rFonts w:ascii="宋体" w:hAnsi="宋体"/>
                <w:sz w:val="24"/>
                <w:szCs w:val="24"/>
              </w:rPr>
            </w:pPr>
            <w:r>
              <w:rPr>
                <w:rFonts w:ascii="宋体" w:hAnsi="宋体"/>
                <w:sz w:val="24"/>
                <w:szCs w:val="24"/>
              </w:rPr>
              <w:t>1</w:t>
            </w:r>
          </w:p>
        </w:tc>
        <w:tc>
          <w:tcPr>
            <w:tcW w:w="1440" w:type="dxa"/>
            <w:vAlign w:val="top"/>
          </w:tcPr>
          <w:p>
            <w:pPr>
              <w:snapToGrid w:val="0"/>
              <w:spacing w:line="400" w:lineRule="exact"/>
              <w:ind w:left="-357" w:leftChars="-170" w:right="-334" w:rightChars="-159"/>
              <w:jc w:val="center"/>
              <w:rPr>
                <w:rFonts w:ascii="宋体" w:hAnsi="宋体"/>
                <w:sz w:val="24"/>
                <w:szCs w:val="24"/>
              </w:rPr>
            </w:pPr>
          </w:p>
        </w:tc>
        <w:tc>
          <w:tcPr>
            <w:tcW w:w="2160" w:type="dxa"/>
            <w:vAlign w:val="center"/>
          </w:tcPr>
          <w:p>
            <w:pPr>
              <w:snapToGrid w:val="0"/>
              <w:spacing w:line="400" w:lineRule="exact"/>
              <w:ind w:left="-357" w:leftChars="-170" w:right="-334" w:rightChars="-159"/>
              <w:jc w:val="center"/>
              <w:rPr>
                <w:rFonts w:ascii="宋体" w:hAnsi="宋体"/>
                <w:sz w:val="24"/>
                <w:szCs w:val="24"/>
              </w:rPr>
            </w:pPr>
          </w:p>
        </w:tc>
        <w:tc>
          <w:tcPr>
            <w:tcW w:w="2160" w:type="dxa"/>
            <w:vAlign w:val="center"/>
          </w:tcPr>
          <w:p>
            <w:pPr>
              <w:snapToGrid w:val="0"/>
              <w:spacing w:line="400" w:lineRule="exact"/>
              <w:ind w:left="-357" w:leftChars="-170" w:right="-334" w:rightChars="-159"/>
              <w:jc w:val="center"/>
              <w:rPr>
                <w:rFonts w:ascii="宋体" w:hAnsi="宋体"/>
                <w:sz w:val="24"/>
                <w:szCs w:val="24"/>
              </w:rPr>
            </w:pPr>
          </w:p>
        </w:tc>
        <w:tc>
          <w:tcPr>
            <w:tcW w:w="1260" w:type="dxa"/>
            <w:vAlign w:val="center"/>
          </w:tcPr>
          <w:p>
            <w:pPr>
              <w:snapToGrid w:val="0"/>
              <w:spacing w:line="400" w:lineRule="exact"/>
              <w:ind w:left="-357" w:leftChars="-170" w:right="-334" w:rightChars="-159"/>
              <w:jc w:val="center"/>
              <w:rPr>
                <w:rFonts w:ascii="宋体" w:hAnsi="宋体"/>
                <w:sz w:val="24"/>
                <w:szCs w:val="24"/>
              </w:rPr>
            </w:pPr>
          </w:p>
        </w:tc>
        <w:tc>
          <w:tcPr>
            <w:tcW w:w="1260" w:type="dxa"/>
            <w:vAlign w:val="center"/>
          </w:tcPr>
          <w:p>
            <w:pPr>
              <w:snapToGrid w:val="0"/>
              <w:spacing w:line="400" w:lineRule="exact"/>
              <w:ind w:left="-357" w:leftChars="-170" w:right="-334" w:rightChars="-159"/>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trPr>
        <w:tc>
          <w:tcPr>
            <w:tcW w:w="720" w:type="dxa"/>
            <w:vAlign w:val="center"/>
          </w:tcPr>
          <w:p>
            <w:pPr>
              <w:spacing w:line="400" w:lineRule="exact"/>
              <w:ind w:left="-357" w:leftChars="-170" w:right="-334" w:rightChars="-159"/>
              <w:jc w:val="center"/>
              <w:rPr>
                <w:rFonts w:ascii="宋体" w:hAnsi="宋体"/>
                <w:sz w:val="24"/>
                <w:szCs w:val="24"/>
              </w:rPr>
            </w:pPr>
            <w:r>
              <w:rPr>
                <w:rFonts w:ascii="宋体" w:hAnsi="宋体"/>
                <w:sz w:val="24"/>
                <w:szCs w:val="24"/>
              </w:rPr>
              <w:t>2</w:t>
            </w:r>
          </w:p>
        </w:tc>
        <w:tc>
          <w:tcPr>
            <w:tcW w:w="1440" w:type="dxa"/>
            <w:vAlign w:val="top"/>
          </w:tcPr>
          <w:p>
            <w:pPr>
              <w:snapToGrid w:val="0"/>
              <w:spacing w:line="400" w:lineRule="exact"/>
              <w:ind w:left="-357" w:leftChars="-170" w:right="-334" w:rightChars="-159"/>
              <w:jc w:val="center"/>
              <w:rPr>
                <w:rFonts w:ascii="宋体" w:hAnsi="宋体"/>
                <w:sz w:val="24"/>
                <w:szCs w:val="24"/>
              </w:rPr>
            </w:pPr>
          </w:p>
        </w:tc>
        <w:tc>
          <w:tcPr>
            <w:tcW w:w="2160" w:type="dxa"/>
            <w:vAlign w:val="center"/>
          </w:tcPr>
          <w:p>
            <w:pPr>
              <w:snapToGrid w:val="0"/>
              <w:spacing w:line="400" w:lineRule="exact"/>
              <w:ind w:left="-357" w:leftChars="-170" w:right="-334" w:rightChars="-159"/>
              <w:jc w:val="center"/>
              <w:rPr>
                <w:rFonts w:ascii="宋体" w:hAnsi="宋体"/>
                <w:sz w:val="24"/>
                <w:szCs w:val="24"/>
              </w:rPr>
            </w:pPr>
          </w:p>
        </w:tc>
        <w:tc>
          <w:tcPr>
            <w:tcW w:w="2160" w:type="dxa"/>
            <w:vAlign w:val="center"/>
          </w:tcPr>
          <w:p>
            <w:pPr>
              <w:snapToGrid w:val="0"/>
              <w:spacing w:line="400" w:lineRule="exact"/>
              <w:ind w:left="-357" w:leftChars="-170" w:right="-334" w:rightChars="-159"/>
              <w:jc w:val="center"/>
              <w:rPr>
                <w:rFonts w:ascii="宋体" w:hAnsi="宋体"/>
                <w:sz w:val="24"/>
                <w:szCs w:val="24"/>
              </w:rPr>
            </w:pPr>
          </w:p>
        </w:tc>
        <w:tc>
          <w:tcPr>
            <w:tcW w:w="1260" w:type="dxa"/>
            <w:vAlign w:val="center"/>
          </w:tcPr>
          <w:p>
            <w:pPr>
              <w:snapToGrid w:val="0"/>
              <w:spacing w:line="400" w:lineRule="exact"/>
              <w:ind w:left="-357" w:leftChars="-170" w:right="-334" w:rightChars="-159"/>
              <w:jc w:val="center"/>
              <w:rPr>
                <w:rFonts w:ascii="宋体" w:hAnsi="宋体"/>
                <w:sz w:val="24"/>
                <w:szCs w:val="24"/>
              </w:rPr>
            </w:pPr>
          </w:p>
        </w:tc>
        <w:tc>
          <w:tcPr>
            <w:tcW w:w="1260" w:type="dxa"/>
            <w:vAlign w:val="center"/>
          </w:tcPr>
          <w:p>
            <w:pPr>
              <w:snapToGrid w:val="0"/>
              <w:spacing w:line="400" w:lineRule="exact"/>
              <w:ind w:left="-357" w:leftChars="-170" w:right="-334" w:rightChars="-159"/>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trPr>
        <w:tc>
          <w:tcPr>
            <w:tcW w:w="720" w:type="dxa"/>
            <w:vAlign w:val="center"/>
          </w:tcPr>
          <w:p>
            <w:pPr>
              <w:spacing w:line="400" w:lineRule="exact"/>
              <w:ind w:left="-357" w:leftChars="-170" w:right="-334" w:rightChars="-159"/>
              <w:jc w:val="center"/>
              <w:rPr>
                <w:rFonts w:ascii="宋体" w:hAnsi="宋体"/>
                <w:sz w:val="24"/>
                <w:szCs w:val="24"/>
              </w:rPr>
            </w:pPr>
            <w:r>
              <w:rPr>
                <w:rFonts w:ascii="宋体" w:hAnsi="宋体"/>
                <w:sz w:val="24"/>
                <w:szCs w:val="24"/>
              </w:rPr>
              <w:t>3</w:t>
            </w:r>
          </w:p>
        </w:tc>
        <w:tc>
          <w:tcPr>
            <w:tcW w:w="1440" w:type="dxa"/>
            <w:vAlign w:val="top"/>
          </w:tcPr>
          <w:p>
            <w:pPr>
              <w:snapToGrid w:val="0"/>
              <w:spacing w:line="400" w:lineRule="exact"/>
              <w:ind w:left="-357" w:leftChars="-170" w:right="-334" w:rightChars="-159"/>
              <w:jc w:val="center"/>
              <w:rPr>
                <w:rFonts w:ascii="宋体" w:hAnsi="宋体"/>
                <w:sz w:val="24"/>
                <w:szCs w:val="24"/>
              </w:rPr>
            </w:pPr>
          </w:p>
        </w:tc>
        <w:tc>
          <w:tcPr>
            <w:tcW w:w="2160" w:type="dxa"/>
            <w:vAlign w:val="center"/>
          </w:tcPr>
          <w:p>
            <w:pPr>
              <w:snapToGrid w:val="0"/>
              <w:spacing w:line="400" w:lineRule="exact"/>
              <w:ind w:left="-357" w:leftChars="-170" w:right="-334" w:rightChars="-159"/>
              <w:jc w:val="center"/>
              <w:rPr>
                <w:rFonts w:ascii="宋体" w:hAnsi="宋体"/>
                <w:sz w:val="24"/>
                <w:szCs w:val="24"/>
              </w:rPr>
            </w:pPr>
          </w:p>
        </w:tc>
        <w:tc>
          <w:tcPr>
            <w:tcW w:w="2160" w:type="dxa"/>
            <w:vAlign w:val="center"/>
          </w:tcPr>
          <w:p>
            <w:pPr>
              <w:snapToGrid w:val="0"/>
              <w:spacing w:line="400" w:lineRule="exact"/>
              <w:ind w:left="-357" w:leftChars="-170" w:right="-334" w:rightChars="-159"/>
              <w:jc w:val="center"/>
              <w:rPr>
                <w:rFonts w:ascii="宋体" w:hAnsi="宋体"/>
                <w:sz w:val="24"/>
                <w:szCs w:val="24"/>
              </w:rPr>
            </w:pPr>
          </w:p>
        </w:tc>
        <w:tc>
          <w:tcPr>
            <w:tcW w:w="1260" w:type="dxa"/>
            <w:vAlign w:val="center"/>
          </w:tcPr>
          <w:p>
            <w:pPr>
              <w:snapToGrid w:val="0"/>
              <w:spacing w:line="400" w:lineRule="exact"/>
              <w:ind w:left="-357" w:leftChars="-170" w:right="-334" w:rightChars="-159"/>
              <w:jc w:val="center"/>
              <w:rPr>
                <w:rFonts w:ascii="宋体" w:hAnsi="宋体"/>
                <w:sz w:val="24"/>
                <w:szCs w:val="24"/>
              </w:rPr>
            </w:pPr>
          </w:p>
        </w:tc>
        <w:tc>
          <w:tcPr>
            <w:tcW w:w="1260" w:type="dxa"/>
            <w:vAlign w:val="center"/>
          </w:tcPr>
          <w:p>
            <w:pPr>
              <w:snapToGrid w:val="0"/>
              <w:spacing w:line="400" w:lineRule="exact"/>
              <w:ind w:left="-357" w:leftChars="-170" w:right="-334" w:rightChars="-159"/>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trPr>
        <w:tc>
          <w:tcPr>
            <w:tcW w:w="720" w:type="dxa"/>
            <w:vAlign w:val="center"/>
          </w:tcPr>
          <w:p>
            <w:pPr>
              <w:spacing w:line="400" w:lineRule="exact"/>
              <w:ind w:left="-357" w:leftChars="-170" w:right="-334" w:rightChars="-159"/>
              <w:jc w:val="center"/>
              <w:rPr>
                <w:rFonts w:ascii="宋体" w:hAnsi="宋体"/>
                <w:sz w:val="24"/>
                <w:szCs w:val="24"/>
              </w:rPr>
            </w:pPr>
            <w:r>
              <w:rPr>
                <w:rFonts w:ascii="宋体" w:hAnsi="宋体"/>
                <w:sz w:val="24"/>
                <w:szCs w:val="24"/>
              </w:rPr>
              <w:t>4</w:t>
            </w:r>
          </w:p>
        </w:tc>
        <w:tc>
          <w:tcPr>
            <w:tcW w:w="1440" w:type="dxa"/>
            <w:vAlign w:val="top"/>
          </w:tcPr>
          <w:p>
            <w:pPr>
              <w:snapToGrid w:val="0"/>
              <w:spacing w:line="400" w:lineRule="exact"/>
              <w:ind w:left="-357" w:leftChars="-170" w:right="-334" w:rightChars="-159"/>
              <w:jc w:val="center"/>
              <w:rPr>
                <w:rFonts w:ascii="宋体" w:hAnsi="宋体"/>
                <w:sz w:val="24"/>
                <w:szCs w:val="24"/>
              </w:rPr>
            </w:pPr>
          </w:p>
        </w:tc>
        <w:tc>
          <w:tcPr>
            <w:tcW w:w="2160" w:type="dxa"/>
            <w:vAlign w:val="center"/>
          </w:tcPr>
          <w:p>
            <w:pPr>
              <w:snapToGrid w:val="0"/>
              <w:spacing w:line="400" w:lineRule="exact"/>
              <w:ind w:left="-357" w:leftChars="-170" w:right="-334" w:rightChars="-159"/>
              <w:jc w:val="center"/>
              <w:rPr>
                <w:rFonts w:ascii="宋体" w:hAnsi="宋体"/>
                <w:sz w:val="24"/>
                <w:szCs w:val="24"/>
              </w:rPr>
            </w:pPr>
          </w:p>
        </w:tc>
        <w:tc>
          <w:tcPr>
            <w:tcW w:w="2160" w:type="dxa"/>
            <w:vAlign w:val="center"/>
          </w:tcPr>
          <w:p>
            <w:pPr>
              <w:snapToGrid w:val="0"/>
              <w:spacing w:line="400" w:lineRule="exact"/>
              <w:ind w:left="-357" w:leftChars="-170" w:right="-334" w:rightChars="-159"/>
              <w:jc w:val="center"/>
              <w:rPr>
                <w:rFonts w:ascii="宋体" w:hAnsi="宋体"/>
                <w:sz w:val="24"/>
                <w:szCs w:val="24"/>
              </w:rPr>
            </w:pPr>
          </w:p>
        </w:tc>
        <w:tc>
          <w:tcPr>
            <w:tcW w:w="1260" w:type="dxa"/>
            <w:vAlign w:val="center"/>
          </w:tcPr>
          <w:p>
            <w:pPr>
              <w:snapToGrid w:val="0"/>
              <w:spacing w:line="400" w:lineRule="exact"/>
              <w:ind w:left="-357" w:leftChars="-170" w:right="-334" w:rightChars="-159"/>
              <w:jc w:val="center"/>
              <w:rPr>
                <w:rFonts w:ascii="宋体" w:hAnsi="宋体"/>
                <w:sz w:val="24"/>
                <w:szCs w:val="24"/>
              </w:rPr>
            </w:pPr>
          </w:p>
        </w:tc>
        <w:tc>
          <w:tcPr>
            <w:tcW w:w="1260" w:type="dxa"/>
            <w:vAlign w:val="center"/>
          </w:tcPr>
          <w:p>
            <w:pPr>
              <w:snapToGrid w:val="0"/>
              <w:spacing w:line="400" w:lineRule="exact"/>
              <w:ind w:left="-357" w:leftChars="-170" w:right="-334" w:rightChars="-159"/>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trPr>
        <w:tc>
          <w:tcPr>
            <w:tcW w:w="720" w:type="dxa"/>
            <w:vAlign w:val="center"/>
          </w:tcPr>
          <w:p>
            <w:pPr>
              <w:spacing w:line="400" w:lineRule="exact"/>
              <w:ind w:left="-357" w:leftChars="-170" w:right="-334" w:rightChars="-159"/>
              <w:jc w:val="center"/>
              <w:rPr>
                <w:rFonts w:ascii="宋体" w:hAnsi="宋体"/>
                <w:sz w:val="24"/>
                <w:szCs w:val="24"/>
              </w:rPr>
            </w:pPr>
            <w:r>
              <w:rPr>
                <w:rFonts w:ascii="宋体" w:hAnsi="宋体"/>
                <w:sz w:val="24"/>
                <w:szCs w:val="24"/>
              </w:rPr>
              <w:t>5</w:t>
            </w:r>
          </w:p>
        </w:tc>
        <w:tc>
          <w:tcPr>
            <w:tcW w:w="1440" w:type="dxa"/>
            <w:vAlign w:val="top"/>
          </w:tcPr>
          <w:p>
            <w:pPr>
              <w:snapToGrid w:val="0"/>
              <w:spacing w:line="400" w:lineRule="exact"/>
              <w:ind w:left="-357" w:leftChars="-170" w:right="-334" w:rightChars="-159"/>
              <w:jc w:val="center"/>
              <w:rPr>
                <w:rFonts w:ascii="宋体" w:hAnsi="宋体"/>
                <w:sz w:val="24"/>
                <w:szCs w:val="24"/>
              </w:rPr>
            </w:pPr>
          </w:p>
        </w:tc>
        <w:tc>
          <w:tcPr>
            <w:tcW w:w="2160" w:type="dxa"/>
            <w:vAlign w:val="center"/>
          </w:tcPr>
          <w:p>
            <w:pPr>
              <w:snapToGrid w:val="0"/>
              <w:spacing w:line="400" w:lineRule="exact"/>
              <w:ind w:left="-357" w:leftChars="-170" w:right="-334" w:rightChars="-159"/>
              <w:jc w:val="center"/>
              <w:rPr>
                <w:rFonts w:ascii="宋体" w:hAnsi="宋体"/>
                <w:sz w:val="24"/>
                <w:szCs w:val="24"/>
              </w:rPr>
            </w:pPr>
          </w:p>
        </w:tc>
        <w:tc>
          <w:tcPr>
            <w:tcW w:w="2160" w:type="dxa"/>
            <w:vAlign w:val="center"/>
          </w:tcPr>
          <w:p>
            <w:pPr>
              <w:snapToGrid w:val="0"/>
              <w:spacing w:line="400" w:lineRule="exact"/>
              <w:ind w:left="-357" w:leftChars="-170" w:right="-334" w:rightChars="-159"/>
              <w:jc w:val="center"/>
              <w:rPr>
                <w:rFonts w:ascii="宋体" w:hAnsi="宋体"/>
                <w:sz w:val="24"/>
                <w:szCs w:val="24"/>
              </w:rPr>
            </w:pPr>
          </w:p>
        </w:tc>
        <w:tc>
          <w:tcPr>
            <w:tcW w:w="1260" w:type="dxa"/>
            <w:vAlign w:val="center"/>
          </w:tcPr>
          <w:p>
            <w:pPr>
              <w:snapToGrid w:val="0"/>
              <w:spacing w:line="400" w:lineRule="exact"/>
              <w:ind w:left="-357" w:leftChars="-170" w:right="-334" w:rightChars="-159"/>
              <w:jc w:val="center"/>
              <w:rPr>
                <w:rFonts w:ascii="宋体" w:hAnsi="宋体"/>
                <w:sz w:val="24"/>
                <w:szCs w:val="24"/>
              </w:rPr>
            </w:pPr>
          </w:p>
        </w:tc>
        <w:tc>
          <w:tcPr>
            <w:tcW w:w="1260" w:type="dxa"/>
            <w:vAlign w:val="center"/>
          </w:tcPr>
          <w:p>
            <w:pPr>
              <w:snapToGrid w:val="0"/>
              <w:spacing w:line="400" w:lineRule="exact"/>
              <w:ind w:left="-357" w:leftChars="-170" w:right="-334" w:rightChars="-159"/>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trPr>
        <w:tc>
          <w:tcPr>
            <w:tcW w:w="720" w:type="dxa"/>
            <w:vAlign w:val="center"/>
          </w:tcPr>
          <w:p>
            <w:pPr>
              <w:spacing w:line="400" w:lineRule="exact"/>
              <w:ind w:left="-357" w:leftChars="-170" w:right="-334" w:rightChars="-159"/>
              <w:jc w:val="center"/>
              <w:rPr>
                <w:rFonts w:ascii="宋体" w:hAnsi="宋体"/>
                <w:sz w:val="24"/>
                <w:szCs w:val="24"/>
              </w:rPr>
            </w:pPr>
          </w:p>
        </w:tc>
        <w:tc>
          <w:tcPr>
            <w:tcW w:w="1440" w:type="dxa"/>
            <w:vAlign w:val="top"/>
          </w:tcPr>
          <w:p>
            <w:pPr>
              <w:snapToGrid w:val="0"/>
              <w:spacing w:line="400" w:lineRule="exact"/>
              <w:ind w:left="-357" w:leftChars="-170" w:right="-334" w:rightChars="-159"/>
              <w:jc w:val="center"/>
              <w:rPr>
                <w:rFonts w:ascii="宋体" w:hAnsi="宋体"/>
                <w:sz w:val="24"/>
                <w:szCs w:val="24"/>
              </w:rPr>
            </w:pPr>
            <w:r>
              <w:rPr>
                <w:rFonts w:hint="eastAsia" w:ascii="宋体" w:hAnsi="宋体"/>
                <w:sz w:val="24"/>
                <w:szCs w:val="24"/>
              </w:rPr>
              <w:t>…</w:t>
            </w:r>
          </w:p>
        </w:tc>
        <w:tc>
          <w:tcPr>
            <w:tcW w:w="2160" w:type="dxa"/>
            <w:vAlign w:val="center"/>
          </w:tcPr>
          <w:p>
            <w:pPr>
              <w:snapToGrid w:val="0"/>
              <w:spacing w:line="400" w:lineRule="exact"/>
              <w:ind w:left="-357" w:leftChars="-170" w:right="-334" w:rightChars="-159"/>
              <w:jc w:val="center"/>
              <w:rPr>
                <w:rFonts w:ascii="宋体" w:hAnsi="宋体"/>
                <w:sz w:val="24"/>
                <w:szCs w:val="24"/>
              </w:rPr>
            </w:pPr>
          </w:p>
        </w:tc>
        <w:tc>
          <w:tcPr>
            <w:tcW w:w="2160" w:type="dxa"/>
            <w:vAlign w:val="center"/>
          </w:tcPr>
          <w:p>
            <w:pPr>
              <w:snapToGrid w:val="0"/>
              <w:spacing w:line="400" w:lineRule="exact"/>
              <w:ind w:left="-357" w:leftChars="-170" w:right="-334" w:rightChars="-159"/>
              <w:jc w:val="center"/>
              <w:rPr>
                <w:rFonts w:ascii="宋体" w:hAnsi="宋体"/>
                <w:sz w:val="24"/>
                <w:szCs w:val="24"/>
              </w:rPr>
            </w:pPr>
          </w:p>
        </w:tc>
        <w:tc>
          <w:tcPr>
            <w:tcW w:w="1260" w:type="dxa"/>
            <w:vAlign w:val="center"/>
          </w:tcPr>
          <w:p>
            <w:pPr>
              <w:snapToGrid w:val="0"/>
              <w:spacing w:line="400" w:lineRule="exact"/>
              <w:ind w:left="-357" w:leftChars="-170" w:right="-334" w:rightChars="-159"/>
              <w:jc w:val="center"/>
              <w:rPr>
                <w:rFonts w:ascii="宋体" w:hAnsi="宋体"/>
                <w:sz w:val="24"/>
                <w:szCs w:val="24"/>
              </w:rPr>
            </w:pPr>
          </w:p>
        </w:tc>
        <w:tc>
          <w:tcPr>
            <w:tcW w:w="1260" w:type="dxa"/>
            <w:vAlign w:val="center"/>
          </w:tcPr>
          <w:p>
            <w:pPr>
              <w:snapToGrid w:val="0"/>
              <w:spacing w:line="400" w:lineRule="exact"/>
              <w:ind w:left="-357" w:leftChars="-170" w:right="-334" w:rightChars="-159"/>
              <w:jc w:val="center"/>
              <w:rPr>
                <w:rFonts w:ascii="宋体" w:hAnsi="宋体"/>
                <w:sz w:val="24"/>
                <w:szCs w:val="24"/>
              </w:rPr>
            </w:pPr>
          </w:p>
        </w:tc>
      </w:tr>
    </w:tbl>
    <w:p>
      <w:pPr>
        <w:snapToGrid w:val="0"/>
        <w:spacing w:line="400" w:lineRule="exact"/>
        <w:ind w:left="-359" w:leftChars="-171" w:right="-334" w:rightChars="-159"/>
        <w:rPr>
          <w:rFonts w:ascii="宋体"/>
          <w:sz w:val="24"/>
          <w:szCs w:val="24"/>
        </w:rPr>
      </w:pPr>
    </w:p>
    <w:p>
      <w:pPr>
        <w:snapToGrid w:val="0"/>
        <w:spacing w:line="400" w:lineRule="exact"/>
        <w:ind w:left="-359" w:leftChars="-171" w:right="-334" w:rightChars="-159"/>
        <w:rPr>
          <w:rFonts w:ascii="宋体"/>
          <w:sz w:val="24"/>
          <w:szCs w:val="24"/>
        </w:rPr>
      </w:pPr>
      <w:r>
        <w:rPr>
          <w:rFonts w:hint="eastAsia" w:ascii="宋体" w:hAnsi="宋体" w:cs="宋体"/>
          <w:sz w:val="24"/>
          <w:szCs w:val="24"/>
        </w:rPr>
        <w:t>投标人全称（公章）：</w:t>
      </w:r>
      <w:r>
        <w:rPr>
          <w:rFonts w:ascii="宋体" w:hAnsi="宋体" w:cs="宋体"/>
          <w:sz w:val="24"/>
          <w:szCs w:val="24"/>
        </w:rPr>
        <w:t xml:space="preserve">            </w:t>
      </w:r>
      <w:r>
        <w:rPr>
          <w:rFonts w:hint="eastAsia" w:ascii="宋体" w:hAnsi="宋体" w:cs="宋体"/>
          <w:sz w:val="24"/>
          <w:szCs w:val="24"/>
        </w:rPr>
        <w:t xml:space="preserve">      授权代表（签字）：</w:t>
      </w:r>
    </w:p>
    <w:p>
      <w:pPr>
        <w:snapToGrid w:val="0"/>
        <w:spacing w:line="400" w:lineRule="exact"/>
        <w:ind w:left="-359" w:leftChars="-171" w:right="-334" w:rightChars="-159" w:firstLine="480" w:firstLineChars="200"/>
        <w:rPr>
          <w:rFonts w:hint="eastAsia" w:ascii="宋体" w:hAnsi="宋体"/>
          <w:sz w:val="24"/>
          <w:szCs w:val="24"/>
        </w:rPr>
      </w:pPr>
      <w:r>
        <w:rPr>
          <w:rFonts w:hint="eastAsia" w:ascii="宋体" w:hAnsi="宋体"/>
          <w:sz w:val="24"/>
          <w:szCs w:val="24"/>
        </w:rPr>
        <w:t>注：</w:t>
      </w:r>
    </w:p>
    <w:p>
      <w:pPr>
        <w:snapToGrid w:val="0"/>
        <w:spacing w:line="400" w:lineRule="exact"/>
        <w:ind w:left="-359" w:leftChars="-171" w:right="-334" w:rightChars="-159" w:firstLine="480" w:firstLineChars="200"/>
        <w:rPr>
          <w:rFonts w:ascii="宋体" w:hAnsi="宋体"/>
          <w:sz w:val="24"/>
          <w:szCs w:val="24"/>
        </w:rPr>
      </w:pPr>
      <w:r>
        <w:rPr>
          <w:rFonts w:ascii="宋体" w:hAnsi="宋体"/>
          <w:sz w:val="24"/>
          <w:szCs w:val="24"/>
        </w:rPr>
        <w:t>1</w:t>
      </w:r>
      <w:r>
        <w:rPr>
          <w:rFonts w:hint="eastAsia" w:ascii="宋体" w:hAnsi="宋体"/>
          <w:sz w:val="24"/>
          <w:szCs w:val="24"/>
        </w:rPr>
        <w:t>、此表为表样，行数可自行添加，但表式不变。</w:t>
      </w:r>
    </w:p>
    <w:p>
      <w:pPr>
        <w:snapToGrid w:val="0"/>
        <w:spacing w:line="400" w:lineRule="exact"/>
        <w:ind w:left="-359" w:leftChars="-171" w:right="-334" w:rightChars="-159" w:firstLine="480" w:firstLineChars="200"/>
        <w:rPr>
          <w:rFonts w:ascii="宋体" w:hAnsi="宋体"/>
          <w:sz w:val="24"/>
          <w:szCs w:val="24"/>
        </w:rPr>
      </w:pPr>
      <w:r>
        <w:rPr>
          <w:rFonts w:ascii="宋体" w:hAnsi="宋体"/>
          <w:sz w:val="24"/>
          <w:szCs w:val="24"/>
        </w:rPr>
        <w:t>2</w:t>
      </w:r>
      <w:r>
        <w:rPr>
          <w:rFonts w:hint="eastAsia" w:ascii="宋体" w:hAnsi="宋体"/>
          <w:sz w:val="24"/>
          <w:szCs w:val="24"/>
        </w:rPr>
        <w:t>、投标人在“投标人技术参数</w:t>
      </w:r>
      <w:r>
        <w:rPr>
          <w:rFonts w:ascii="宋体" w:hAnsi="宋体"/>
          <w:sz w:val="24"/>
          <w:szCs w:val="24"/>
        </w:rPr>
        <w:t>/</w:t>
      </w:r>
      <w:r>
        <w:rPr>
          <w:rFonts w:hint="eastAsia" w:ascii="宋体" w:hAnsi="宋体"/>
          <w:sz w:val="24"/>
          <w:szCs w:val="24"/>
        </w:rPr>
        <w:t>功能描述”</w:t>
      </w:r>
      <w:r>
        <w:rPr>
          <w:rFonts w:ascii="宋体" w:hAnsi="宋体"/>
          <w:sz w:val="24"/>
          <w:szCs w:val="24"/>
        </w:rPr>
        <w:t xml:space="preserve"> </w:t>
      </w:r>
      <w:r>
        <w:rPr>
          <w:rFonts w:hint="eastAsia" w:ascii="宋体" w:hAnsi="宋体"/>
          <w:sz w:val="24"/>
          <w:szCs w:val="24"/>
        </w:rPr>
        <w:t>中填写所投设备</w:t>
      </w:r>
      <w:r>
        <w:rPr>
          <w:rFonts w:ascii="宋体" w:hAnsi="宋体"/>
          <w:sz w:val="24"/>
          <w:szCs w:val="24"/>
        </w:rPr>
        <w:t>/</w:t>
      </w:r>
      <w:r>
        <w:rPr>
          <w:rFonts w:hint="eastAsia" w:ascii="宋体" w:hAnsi="宋体"/>
          <w:sz w:val="24"/>
          <w:szCs w:val="24"/>
        </w:rPr>
        <w:t>项目的详细技术参数或功能描述情况。</w:t>
      </w:r>
    </w:p>
    <w:p>
      <w:pPr>
        <w:snapToGrid w:val="0"/>
        <w:spacing w:line="400" w:lineRule="exact"/>
        <w:ind w:left="-359" w:leftChars="-171" w:right="-334" w:rightChars="-159" w:firstLine="480" w:firstLineChars="200"/>
        <w:rPr>
          <w:rFonts w:ascii="宋体" w:hAnsi="宋体"/>
          <w:sz w:val="24"/>
          <w:szCs w:val="24"/>
        </w:rPr>
      </w:pPr>
      <w:r>
        <w:rPr>
          <w:rFonts w:ascii="宋体" w:hAnsi="宋体"/>
          <w:sz w:val="24"/>
          <w:szCs w:val="24"/>
        </w:rPr>
        <w:t>3</w:t>
      </w:r>
      <w:r>
        <w:rPr>
          <w:rFonts w:hint="eastAsia" w:ascii="宋体" w:hAnsi="宋体"/>
          <w:sz w:val="24"/>
          <w:szCs w:val="24"/>
        </w:rPr>
        <w:t>、偏离情况说明分正偏离、完全响应、负偏离，分别表示优于要求、满足要求、不满足要求。</w:t>
      </w:r>
      <w:r>
        <w:rPr>
          <w:rFonts w:hint="eastAsia" w:ascii="宋体" w:hAnsi="宋体"/>
          <w:b/>
          <w:sz w:val="24"/>
          <w:szCs w:val="24"/>
          <w:u w:val="single"/>
        </w:rPr>
        <w:t>评委评标时不能只根据投标人填写的偏离情况说明来判断是否响应</w:t>
      </w:r>
      <w:r>
        <w:rPr>
          <w:rFonts w:hint="eastAsia" w:ascii="宋体" w:hAnsi="宋体"/>
          <w:sz w:val="24"/>
          <w:szCs w:val="24"/>
        </w:rPr>
        <w:t>，而应认真查阅“投标文件技术参数</w:t>
      </w:r>
      <w:r>
        <w:rPr>
          <w:rFonts w:ascii="宋体" w:hAnsi="宋体"/>
          <w:sz w:val="24"/>
          <w:szCs w:val="24"/>
        </w:rPr>
        <w:t>/</w:t>
      </w:r>
      <w:r>
        <w:rPr>
          <w:rFonts w:hint="eastAsia" w:ascii="宋体" w:hAnsi="宋体"/>
          <w:sz w:val="24"/>
          <w:szCs w:val="24"/>
        </w:rPr>
        <w:t>功能响应”内容以及相关的技术资料判断是否满足要求。</w:t>
      </w:r>
    </w:p>
    <w:p>
      <w:pPr>
        <w:snapToGrid w:val="0"/>
        <w:spacing w:line="400" w:lineRule="exact"/>
        <w:ind w:left="-359" w:leftChars="-171" w:right="-334" w:rightChars="-159" w:firstLine="482" w:firstLineChars="200"/>
        <w:rPr>
          <w:rFonts w:hint="eastAsia" w:ascii="宋体" w:hAnsi="宋体"/>
          <w:b/>
          <w:sz w:val="24"/>
          <w:szCs w:val="24"/>
        </w:rPr>
      </w:pPr>
      <w:r>
        <w:rPr>
          <w:rFonts w:ascii="宋体" w:hAnsi="宋体"/>
          <w:b/>
          <w:sz w:val="24"/>
          <w:szCs w:val="24"/>
        </w:rPr>
        <w:t>4</w:t>
      </w:r>
      <w:r>
        <w:rPr>
          <w:rFonts w:hint="eastAsia" w:ascii="宋体" w:hAnsi="宋体"/>
          <w:b/>
          <w:sz w:val="24"/>
          <w:szCs w:val="24"/>
        </w:rPr>
        <w:t>、“页码索引”指“投标人技术参数</w:t>
      </w:r>
      <w:r>
        <w:rPr>
          <w:rFonts w:ascii="宋体" w:hAnsi="宋体"/>
          <w:b/>
          <w:sz w:val="24"/>
          <w:szCs w:val="24"/>
        </w:rPr>
        <w:t>/</w:t>
      </w:r>
      <w:r>
        <w:rPr>
          <w:rFonts w:hint="eastAsia" w:ascii="宋体" w:hAnsi="宋体"/>
          <w:b/>
          <w:sz w:val="24"/>
          <w:szCs w:val="24"/>
        </w:rPr>
        <w:t>功能描述”所对应的证明材料在投标人投标文件中的页码。</w:t>
      </w:r>
    </w:p>
    <w:p>
      <w:pPr>
        <w:snapToGrid w:val="0"/>
        <w:spacing w:after="100" w:afterAutospacing="1" w:line="400" w:lineRule="exact"/>
        <w:ind w:left="-359" w:leftChars="-171" w:right="-334" w:rightChars="-159"/>
        <w:jc w:val="center"/>
        <w:rPr>
          <w:rFonts w:hint="eastAsia" w:ascii="宋体" w:hAnsi="宋体" w:cs="宋体"/>
          <w:b/>
          <w:bCs/>
          <w:sz w:val="32"/>
          <w:szCs w:val="32"/>
        </w:rPr>
      </w:pPr>
    </w:p>
    <w:p>
      <w:pPr>
        <w:snapToGrid w:val="0"/>
        <w:spacing w:after="100" w:afterAutospacing="1" w:line="400" w:lineRule="exact"/>
        <w:ind w:right="-334" w:rightChars="-159"/>
        <w:rPr>
          <w:rFonts w:hint="eastAsia" w:ascii="宋体" w:hAnsi="宋体" w:cs="宋体"/>
          <w:b/>
          <w:bCs/>
          <w:sz w:val="32"/>
          <w:szCs w:val="32"/>
        </w:rPr>
      </w:pPr>
    </w:p>
    <w:p>
      <w:pPr>
        <w:snapToGrid w:val="0"/>
        <w:spacing w:after="100" w:afterAutospacing="1" w:line="400" w:lineRule="exact"/>
        <w:ind w:right="-334" w:rightChars="-159"/>
        <w:rPr>
          <w:rFonts w:hint="eastAsia" w:ascii="宋体" w:hAnsi="宋体" w:cs="宋体"/>
          <w:b/>
          <w:bCs/>
          <w:sz w:val="32"/>
          <w:szCs w:val="32"/>
        </w:rPr>
      </w:pPr>
    </w:p>
    <w:p>
      <w:pPr>
        <w:snapToGrid w:val="0"/>
        <w:spacing w:after="100" w:afterAutospacing="1" w:line="400" w:lineRule="exact"/>
        <w:ind w:right="-334" w:rightChars="-159"/>
        <w:rPr>
          <w:rFonts w:hint="eastAsia" w:ascii="宋体" w:hAnsi="宋体" w:cs="宋体"/>
          <w:b/>
          <w:bCs/>
          <w:sz w:val="32"/>
          <w:szCs w:val="32"/>
        </w:rPr>
      </w:pPr>
    </w:p>
    <w:p>
      <w:pPr>
        <w:spacing w:line="360" w:lineRule="auto"/>
        <w:jc w:val="center"/>
        <w:rPr>
          <w:rFonts w:ascii="宋体" w:hAnsi="宋体" w:cs="Lucida Sans Unicode"/>
          <w:b/>
          <w:sz w:val="32"/>
          <w:szCs w:val="32"/>
        </w:rPr>
      </w:pPr>
      <w:r>
        <w:rPr>
          <w:rFonts w:hint="eastAsia" w:ascii="宋体" w:hAnsi="宋体" w:cs="Lucida Sans Unicode"/>
          <w:b/>
          <w:sz w:val="32"/>
          <w:szCs w:val="32"/>
        </w:rPr>
        <w:t>法定代表人资格证明书</w:t>
      </w:r>
    </w:p>
    <w:p>
      <w:pPr>
        <w:spacing w:line="560" w:lineRule="exact"/>
        <w:jc w:val="center"/>
        <w:rPr>
          <w:rFonts w:ascii="宋体" w:hAnsi="宋体" w:cs="Lucida Sans Unicode"/>
          <w:sz w:val="24"/>
        </w:rPr>
      </w:pPr>
      <w:r>
        <w:rPr>
          <w:rFonts w:hint="eastAsia" w:ascii="宋体" w:hAnsi="宋体" w:cs="Lucida Sans Unicode"/>
          <w:sz w:val="24"/>
        </w:rPr>
        <w:t>（法定代表人参加协商的，出具此证明书）</w:t>
      </w:r>
    </w:p>
    <w:p>
      <w:pPr>
        <w:spacing w:line="480" w:lineRule="exact"/>
        <w:rPr>
          <w:rFonts w:ascii="宋体" w:hAnsi="宋体" w:cs="Lucida Sans Unicode"/>
          <w:sz w:val="24"/>
        </w:rPr>
      </w:pPr>
    </w:p>
    <w:p>
      <w:pPr>
        <w:spacing w:before="100" w:beforeAutospacing="1" w:after="100" w:afterAutospacing="1" w:line="360" w:lineRule="auto"/>
        <w:rPr>
          <w:rFonts w:ascii="宋体" w:hAnsi="宋体" w:cs="Lucida Sans Unicode"/>
          <w:b/>
          <w:sz w:val="28"/>
        </w:rPr>
      </w:pPr>
      <w:r>
        <w:rPr>
          <w:rFonts w:ascii="宋体" w:hAnsi="宋体" w:cs="Lucida Sans Unicode"/>
          <w:b/>
          <w:sz w:val="28"/>
        </w:rPr>
        <w:t>致：</w:t>
      </w:r>
      <w:r>
        <w:rPr>
          <w:rFonts w:hint="eastAsia" w:ascii="宋体" w:hAnsi="宋体"/>
          <w:b/>
          <w:sz w:val="24"/>
          <w:szCs w:val="24"/>
          <w:u w:val="single"/>
        </w:rPr>
        <w:t>中天世纪国际招标有限公司</w:t>
      </w:r>
    </w:p>
    <w:p>
      <w:pPr>
        <w:spacing w:before="100" w:beforeAutospacing="1" w:after="100" w:afterAutospacing="1" w:line="360" w:lineRule="auto"/>
        <w:ind w:firstLine="540" w:firstLineChars="225"/>
        <w:rPr>
          <w:rFonts w:ascii="宋体" w:hAnsi="宋体" w:cs="Lucida Sans Unicode"/>
          <w:sz w:val="24"/>
        </w:rPr>
      </w:pPr>
      <w:r>
        <w:rPr>
          <w:rFonts w:hint="eastAsia" w:ascii="宋体" w:hAnsi="宋体" w:cs="Lucida Sans Unicode"/>
          <w:sz w:val="24"/>
          <w:u w:val="single"/>
        </w:rPr>
        <w:t xml:space="preserve">法人代表姓名 </w:t>
      </w:r>
      <w:r>
        <w:rPr>
          <w:rFonts w:hint="eastAsia" w:ascii="宋体" w:hAnsi="宋体" w:cs="Lucida Sans Unicode"/>
          <w:sz w:val="24"/>
        </w:rPr>
        <w:t>在我公司/单位担任</w:t>
      </w:r>
      <w:r>
        <w:rPr>
          <w:rFonts w:hint="eastAsia" w:ascii="宋体" w:hAnsi="宋体" w:cs="Lucida Sans Unicode"/>
          <w:sz w:val="24"/>
          <w:u w:val="single"/>
        </w:rPr>
        <w:t xml:space="preserve"> 职务名称 </w:t>
      </w:r>
      <w:r>
        <w:rPr>
          <w:rFonts w:hint="eastAsia" w:ascii="宋体" w:hAnsi="宋体" w:cs="Lucida Sans Unicode"/>
          <w:sz w:val="24"/>
        </w:rPr>
        <w:t>职务，是</w:t>
      </w:r>
      <w:r>
        <w:rPr>
          <w:rFonts w:hint="eastAsia" w:ascii="宋体" w:hAnsi="宋体" w:cs="Lucida Sans Unicode"/>
          <w:sz w:val="24"/>
          <w:u w:val="single"/>
        </w:rPr>
        <w:t xml:space="preserve">     公司全称    </w:t>
      </w:r>
      <w:r>
        <w:rPr>
          <w:rFonts w:hint="eastAsia" w:ascii="宋体" w:hAnsi="宋体" w:cs="Lucida Sans Unicode"/>
          <w:sz w:val="24"/>
        </w:rPr>
        <w:t>的法定代表人，拟将参加你单位组织的海南省疾病预防控制中心试剂耗材一批（三年）项目（项目编号:</w:t>
      </w:r>
      <w:r>
        <w:rPr>
          <w:rFonts w:ascii="宋体" w:hAnsi="宋体" w:cs="宋体"/>
          <w:sz w:val="24"/>
          <w:szCs w:val="24"/>
          <w:u w:val="single"/>
        </w:rPr>
        <w:t xml:space="preserve"> </w:t>
      </w:r>
      <w:r>
        <w:rPr>
          <w:rFonts w:hint="eastAsia" w:ascii="宋体" w:hAnsi="宋体" w:cs="宋体"/>
          <w:sz w:val="24"/>
          <w:szCs w:val="24"/>
          <w:u w:val="single"/>
        </w:rPr>
        <w:t>ZTSJ-HN2017007</w:t>
      </w:r>
      <w:r>
        <w:rPr>
          <w:rFonts w:hint="eastAsia" w:ascii="宋体" w:hAnsi="宋体" w:cs="Lucida Sans Unicode"/>
          <w:sz w:val="24"/>
        </w:rPr>
        <w:t>）第</w:t>
      </w:r>
      <w:r>
        <w:rPr>
          <w:rFonts w:hint="eastAsia" w:ascii="宋体" w:hAnsi="宋体" w:cs="Lucida Sans Unicode"/>
          <w:b/>
          <w:sz w:val="24"/>
        </w:rPr>
        <w:t>B包</w:t>
      </w:r>
      <w:r>
        <w:rPr>
          <w:rFonts w:hint="eastAsia" w:ascii="宋体" w:hAnsi="宋体" w:cs="Lucida Sans Unicode"/>
          <w:sz w:val="24"/>
        </w:rPr>
        <w:t>的投标活动并签署相关文件。</w:t>
      </w:r>
    </w:p>
    <w:p>
      <w:pPr>
        <w:spacing w:before="100" w:beforeAutospacing="1" w:after="100" w:afterAutospacing="1" w:line="360" w:lineRule="auto"/>
        <w:ind w:firstLine="480" w:firstLineChars="200"/>
        <w:rPr>
          <w:rFonts w:ascii="宋体" w:hAnsi="宋体" w:cs="Lucida Sans Unicode"/>
          <w:sz w:val="24"/>
        </w:rPr>
      </w:pPr>
      <w:r>
        <w:rPr>
          <w:rFonts w:hint="eastAsia" w:ascii="宋体" w:hAnsi="宋体" w:cs="Lucida Sans Unicode"/>
          <w:sz w:val="24"/>
        </w:rPr>
        <w:t>特此证明。</w:t>
      </w:r>
    </w:p>
    <w:p>
      <w:pPr>
        <w:spacing w:line="360" w:lineRule="auto"/>
        <w:rPr>
          <w:rFonts w:ascii="宋体" w:hAnsi="宋体" w:cs="Lucida Sans Unicode"/>
          <w:b/>
          <w:sz w:val="36"/>
          <w:szCs w:val="36"/>
        </w:rPr>
      </w:pPr>
      <w:r>
        <w:rPr>
          <w:rFonts w:ascii="宋体" w:hAnsi="宋体" w:cs="Lucida Sans Unicode"/>
          <w:kern w:val="0"/>
          <w:sz w:val="24"/>
          <w:szCs w:val="24"/>
        </w:rPr>
        <mc:AlternateContent>
          <mc:Choice Requires="wps">
            <w:drawing>
              <wp:anchor distT="0" distB="0" distL="114300" distR="114300" simplePos="0" relativeHeight="251660288" behindDoc="1" locked="0" layoutInCell="1" allowOverlap="1">
                <wp:simplePos x="0" y="0"/>
                <wp:positionH relativeFrom="column">
                  <wp:posOffset>454660</wp:posOffset>
                </wp:positionH>
                <wp:positionV relativeFrom="paragraph">
                  <wp:posOffset>300355</wp:posOffset>
                </wp:positionV>
                <wp:extent cx="4895850" cy="3011170"/>
                <wp:effectExtent l="6350" t="6350" r="12700" b="11430"/>
                <wp:wrapTight wrapText="bothSides">
                  <wp:wrapPolygon>
                    <wp:start x="1401" y="-46"/>
                    <wp:lineTo x="812" y="364"/>
                    <wp:lineTo x="-28" y="1731"/>
                    <wp:lineTo x="-28" y="19906"/>
                    <wp:lineTo x="1233" y="21545"/>
                    <wp:lineTo x="1485" y="21545"/>
                    <wp:lineTo x="20059" y="21545"/>
                    <wp:lineTo x="20311" y="21545"/>
                    <wp:lineTo x="21488" y="19906"/>
                    <wp:lineTo x="21572" y="18812"/>
                    <wp:lineTo x="21572" y="1731"/>
                    <wp:lineTo x="20732" y="364"/>
                    <wp:lineTo x="20143" y="-46"/>
                    <wp:lineTo x="1401" y="-46"/>
                  </wp:wrapPolygon>
                </wp:wrapTight>
                <wp:docPr id="1" name="自选图形 4"/>
                <wp:cNvGraphicFramePr/>
                <a:graphic xmlns:a="http://schemas.openxmlformats.org/drawingml/2006/main">
                  <a:graphicData uri="http://schemas.microsoft.com/office/word/2010/wordprocessingShape">
                    <wps:wsp>
                      <wps:cNvSpPr/>
                      <wps:spPr>
                        <a:xfrm>
                          <a:off x="0" y="0"/>
                          <a:ext cx="4895850" cy="3011170"/>
                        </a:xfrm>
                        <a:prstGeom prst="roundRect">
                          <a:avLst>
                            <a:gd name="adj" fmla="val 16667"/>
                          </a:avLst>
                        </a:prstGeom>
                        <a:solidFill>
                          <a:srgbClr val="FFFFFF"/>
                        </a:solidFill>
                        <a:ln w="12700" cap="flat" cmpd="sng">
                          <a:solidFill>
                            <a:srgbClr val="000000"/>
                          </a:solidFill>
                          <a:prstDash val="dash"/>
                          <a:headEnd type="none" w="med" len="med"/>
                          <a:tailEnd type="none" w="med" len="med"/>
                        </a:ln>
                      </wps:spPr>
                      <wps:txbx>
                        <w:txbxContent>
                          <w:p>
                            <w:pPr>
                              <w:jc w:val="center"/>
                              <w:rPr>
                                <w:b/>
                              </w:rPr>
                            </w:pPr>
                          </w:p>
                          <w:p>
                            <w:pPr>
                              <w:jc w:val="center"/>
                              <w:rPr>
                                <w:b/>
                              </w:rPr>
                            </w:pPr>
                          </w:p>
                          <w:p>
                            <w:pPr>
                              <w:jc w:val="center"/>
                              <w:rPr>
                                <w:b/>
                              </w:rPr>
                            </w:pPr>
                          </w:p>
                          <w:p>
                            <w:pPr>
                              <w:jc w:val="center"/>
                              <w:rPr>
                                <w:b/>
                              </w:rPr>
                            </w:pPr>
                          </w:p>
                          <w:p>
                            <w:pPr>
                              <w:jc w:val="center"/>
                              <w:rPr>
                                <w:b/>
                              </w:rPr>
                            </w:pPr>
                          </w:p>
                          <w:p>
                            <w:pPr>
                              <w:jc w:val="center"/>
                              <w:rPr>
                                <w:b/>
                              </w:rPr>
                            </w:pPr>
                            <w:r>
                              <w:rPr>
                                <w:rFonts w:hint="eastAsia"/>
                                <w:b/>
                              </w:rPr>
                              <w:t>(</w:t>
                            </w:r>
                            <w:r>
                              <w:rPr>
                                <w:b/>
                              </w:rPr>
                              <w:t>*此处粘贴法人代表的身份证图像或复印件</w:t>
                            </w:r>
                            <w:r>
                              <w:rPr>
                                <w:rFonts w:hint="eastAsia"/>
                                <w:b/>
                              </w:rPr>
                              <w:t>)</w:t>
                            </w:r>
                          </w:p>
                        </w:txbxContent>
                      </wps:txbx>
                      <wps:bodyPr upright="1"/>
                    </wps:wsp>
                  </a:graphicData>
                </a:graphic>
              </wp:anchor>
            </w:drawing>
          </mc:Choice>
          <mc:Fallback>
            <w:pict>
              <v:roundrect id="自选图形 4" o:spid="_x0000_s1026" o:spt="2" style="position:absolute;left:0pt;margin-left:35.8pt;margin-top:23.65pt;height:237.1pt;width:385.5pt;mso-wrap-distance-left:9pt;mso-wrap-distance-right:9pt;z-index:-251656192;mso-width-relative:page;mso-height-relative:page;" fillcolor="#FFFFFF" filled="t" stroked="t" coordsize="21600,21600" wrapcoords="1401 -46 812 364 -28 1731 -28 19906 1233 21545 1485 21545 20059 21545 20311 21545 21488 19906 21572 18812 21572 1731 20732 364 20143 -46 1401 -46" arcsize="0.166666666666667" o:gfxdata="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B05lSfZAAAACQEAAA8AAAAAAAAAAQAgAAAAIgAA&#10;AGRycy9kb3ducmV2LnhtbFBLAQIUABQAAAAIAIdO4kB76gZ9BwIAAAkEAAAOAAAAAAAAAAEAIAAA&#10;ACgBAABkcnMvZTJvRG9jLnhtbFBLBQYAAAAABgAGAFkBAAChBQAAAAA=&#10;">
                <v:fill on="t" focussize="0,0"/>
                <v:stroke weight="1pt" color="#000000" joinstyle="round" dashstyle="dash"/>
                <v:imagedata o:title=""/>
                <o:lock v:ext="edit" aspectratio="f"/>
                <v:textbox>
                  <w:txbxContent>
                    <w:p>
                      <w:pPr>
                        <w:jc w:val="center"/>
                        <w:rPr>
                          <w:b/>
                        </w:rPr>
                      </w:pPr>
                    </w:p>
                    <w:p>
                      <w:pPr>
                        <w:jc w:val="center"/>
                        <w:rPr>
                          <w:b/>
                        </w:rPr>
                      </w:pPr>
                    </w:p>
                    <w:p>
                      <w:pPr>
                        <w:jc w:val="center"/>
                        <w:rPr>
                          <w:b/>
                        </w:rPr>
                      </w:pPr>
                    </w:p>
                    <w:p>
                      <w:pPr>
                        <w:jc w:val="center"/>
                        <w:rPr>
                          <w:b/>
                        </w:rPr>
                      </w:pPr>
                    </w:p>
                    <w:p>
                      <w:pPr>
                        <w:jc w:val="center"/>
                        <w:rPr>
                          <w:b/>
                        </w:rPr>
                      </w:pPr>
                    </w:p>
                    <w:p>
                      <w:pPr>
                        <w:jc w:val="center"/>
                        <w:rPr>
                          <w:b/>
                        </w:rPr>
                      </w:pPr>
                      <w:r>
                        <w:rPr>
                          <w:rFonts w:hint="eastAsia"/>
                          <w:b/>
                        </w:rPr>
                        <w:t>(</w:t>
                      </w:r>
                      <w:r>
                        <w:rPr>
                          <w:b/>
                        </w:rPr>
                        <w:t>*此处粘贴法人代表的身份证图像或复印件</w:t>
                      </w:r>
                      <w:r>
                        <w:rPr>
                          <w:rFonts w:hint="eastAsia"/>
                          <w:b/>
                        </w:rPr>
                        <w:t>)</w:t>
                      </w:r>
                    </w:p>
                  </w:txbxContent>
                </v:textbox>
                <w10:wrap type="tight"/>
              </v:roundrect>
            </w:pict>
          </mc:Fallback>
        </mc:AlternateContent>
      </w:r>
    </w:p>
    <w:p>
      <w:pPr>
        <w:spacing w:before="312" w:beforeLines="100" w:after="312" w:afterLines="100" w:line="480" w:lineRule="exact"/>
        <w:jc w:val="center"/>
        <w:rPr>
          <w:rFonts w:ascii="宋体" w:hAnsi="宋体" w:cs="Lucida Sans Unicode"/>
          <w:b/>
          <w:sz w:val="36"/>
          <w:szCs w:val="36"/>
        </w:rPr>
      </w:pPr>
    </w:p>
    <w:p>
      <w:pPr>
        <w:spacing w:line="480" w:lineRule="exact"/>
        <w:jc w:val="right"/>
        <w:rPr>
          <w:rFonts w:ascii="宋体" w:hAnsi="宋体" w:cs="Lucida Sans Unicode"/>
          <w:kern w:val="0"/>
          <w:sz w:val="24"/>
        </w:rPr>
      </w:pPr>
    </w:p>
    <w:p>
      <w:pPr>
        <w:spacing w:line="480" w:lineRule="exact"/>
        <w:jc w:val="right"/>
        <w:rPr>
          <w:rFonts w:ascii="宋体" w:hAnsi="宋体" w:cs="Lucida Sans Unicode"/>
          <w:kern w:val="0"/>
          <w:sz w:val="24"/>
        </w:rPr>
      </w:pPr>
    </w:p>
    <w:p>
      <w:pPr>
        <w:spacing w:line="480" w:lineRule="exact"/>
        <w:ind w:right="240"/>
        <w:jc w:val="right"/>
        <w:rPr>
          <w:rFonts w:ascii="宋体" w:hAnsi="宋体" w:cs="Lucida Sans Unicode"/>
          <w:kern w:val="0"/>
          <w:sz w:val="24"/>
        </w:rPr>
      </w:pPr>
    </w:p>
    <w:p>
      <w:pPr>
        <w:spacing w:line="480" w:lineRule="exact"/>
        <w:ind w:right="240"/>
        <w:jc w:val="right"/>
        <w:rPr>
          <w:rFonts w:ascii="宋体" w:hAnsi="宋体" w:cs="Lucida Sans Unicode"/>
          <w:kern w:val="0"/>
          <w:sz w:val="24"/>
        </w:rPr>
      </w:pPr>
    </w:p>
    <w:p>
      <w:pPr>
        <w:spacing w:line="480" w:lineRule="exact"/>
        <w:ind w:right="240"/>
        <w:jc w:val="right"/>
        <w:rPr>
          <w:rFonts w:ascii="宋体" w:hAnsi="宋体" w:cs="Lucida Sans Unicode"/>
          <w:kern w:val="0"/>
          <w:sz w:val="24"/>
        </w:rPr>
      </w:pPr>
    </w:p>
    <w:p>
      <w:pPr>
        <w:spacing w:line="480" w:lineRule="exact"/>
        <w:ind w:right="240"/>
        <w:jc w:val="right"/>
        <w:rPr>
          <w:rFonts w:ascii="宋体" w:hAnsi="宋体" w:cs="Lucida Sans Unicode"/>
          <w:kern w:val="0"/>
          <w:sz w:val="24"/>
        </w:rPr>
      </w:pPr>
    </w:p>
    <w:p>
      <w:pPr>
        <w:spacing w:before="100" w:beforeAutospacing="1" w:after="100" w:afterAutospacing="1" w:line="360" w:lineRule="auto"/>
        <w:rPr>
          <w:rFonts w:ascii="宋体" w:hAnsi="宋体" w:cs="Lucida Sans Unicode"/>
          <w:b/>
          <w:sz w:val="24"/>
        </w:rPr>
      </w:pPr>
    </w:p>
    <w:p>
      <w:pPr>
        <w:spacing w:before="100" w:beforeAutospacing="1" w:after="100" w:afterAutospacing="1" w:line="360" w:lineRule="auto"/>
        <w:ind w:left="1050" w:leftChars="500" w:firstLine="482" w:firstLineChars="200"/>
        <w:rPr>
          <w:rFonts w:ascii="宋体" w:hAnsi="宋体" w:cs="Lucida Sans Unicode"/>
          <w:b/>
          <w:sz w:val="24"/>
          <w:u w:val="single"/>
        </w:rPr>
      </w:pPr>
      <w:r>
        <w:rPr>
          <w:rFonts w:hint="eastAsia" w:ascii="宋体" w:hAnsi="宋体" w:cs="Lucida Sans Unicode"/>
          <w:b/>
          <w:sz w:val="24"/>
        </w:rPr>
        <w:t>法人代表：</w:t>
      </w:r>
      <w:r>
        <w:rPr>
          <w:rFonts w:hint="eastAsia" w:ascii="宋体" w:hAnsi="宋体" w:cs="Lucida Sans Unicode"/>
          <w:b/>
          <w:sz w:val="24"/>
          <w:u w:val="single"/>
        </w:rPr>
        <w:t xml:space="preserve">(签名/签章)     </w:t>
      </w:r>
      <w:r>
        <w:rPr>
          <w:rFonts w:hint="eastAsia" w:ascii="宋体" w:hAnsi="宋体" w:cs="Lucida Sans Unicode"/>
          <w:b/>
          <w:sz w:val="24"/>
        </w:rPr>
        <w:t xml:space="preserve">  签署日期：</w:t>
      </w:r>
      <w:r>
        <w:rPr>
          <w:rFonts w:hint="eastAsia" w:ascii="宋体" w:hAnsi="宋体" w:cs="Lucida Sans Unicode"/>
          <w:b/>
          <w:sz w:val="24"/>
          <w:u w:val="single"/>
        </w:rPr>
        <w:t xml:space="preserve">                 </w:t>
      </w:r>
    </w:p>
    <w:p>
      <w:pPr>
        <w:spacing w:before="100" w:beforeAutospacing="1" w:after="100" w:afterAutospacing="1" w:line="360" w:lineRule="auto"/>
        <w:ind w:left="1050" w:leftChars="500" w:firstLine="482" w:firstLineChars="200"/>
        <w:rPr>
          <w:rFonts w:ascii="宋体" w:hAnsi="宋体" w:cs="Lucida Sans Unicode"/>
          <w:b/>
          <w:sz w:val="24"/>
          <w:u w:val="single"/>
        </w:rPr>
      </w:pPr>
      <w:r>
        <w:rPr>
          <w:rFonts w:hint="eastAsia" w:ascii="宋体" w:hAnsi="宋体" w:cs="Lucida Sans Unicode"/>
          <w:b/>
          <w:sz w:val="24"/>
        </w:rPr>
        <w:t>公司名称：</w:t>
      </w:r>
      <w:r>
        <w:rPr>
          <w:rFonts w:hint="eastAsia" w:ascii="宋体" w:hAnsi="宋体" w:cs="Lucida Sans Unicode"/>
          <w:b/>
          <w:sz w:val="24"/>
          <w:u w:val="single"/>
        </w:rPr>
        <w:t xml:space="preserve">（加盖公章）                                  </w:t>
      </w:r>
    </w:p>
    <w:p>
      <w:pPr>
        <w:snapToGrid w:val="0"/>
        <w:spacing w:after="100" w:afterAutospacing="1"/>
        <w:ind w:left="-357" w:leftChars="-170" w:right="-334" w:rightChars="-159"/>
        <w:jc w:val="center"/>
        <w:rPr>
          <w:rFonts w:ascii="宋体" w:hAnsi="宋体" w:cs="宋体"/>
          <w:b/>
          <w:bCs/>
          <w:sz w:val="32"/>
          <w:szCs w:val="32"/>
        </w:rPr>
      </w:pPr>
      <w:r>
        <w:rPr>
          <w:rFonts w:ascii="宋体" w:hAnsi="宋体" w:cs="宋体"/>
          <w:b/>
          <w:bCs/>
          <w:sz w:val="32"/>
          <w:szCs w:val="32"/>
        </w:rPr>
        <w:br w:type="page"/>
      </w:r>
    </w:p>
    <w:p>
      <w:pPr>
        <w:snapToGrid w:val="0"/>
        <w:spacing w:after="100" w:afterAutospacing="1"/>
        <w:ind w:left="-357" w:leftChars="-170" w:right="-334" w:rightChars="-159"/>
        <w:jc w:val="center"/>
        <w:rPr>
          <w:rFonts w:hint="eastAsia" w:ascii="宋体" w:hAnsi="宋体" w:cs="宋体"/>
          <w:b/>
          <w:bCs/>
          <w:sz w:val="32"/>
          <w:szCs w:val="32"/>
        </w:rPr>
      </w:pPr>
    </w:p>
    <w:p>
      <w:pPr>
        <w:snapToGrid w:val="0"/>
        <w:spacing w:after="100" w:afterAutospacing="1"/>
        <w:ind w:left="-357" w:leftChars="-170" w:right="-334" w:rightChars="-159"/>
        <w:jc w:val="center"/>
        <w:rPr>
          <w:rFonts w:hint="eastAsia" w:ascii="宋体" w:hAnsi="宋体" w:cs="宋体"/>
          <w:b/>
          <w:bCs/>
          <w:sz w:val="32"/>
          <w:szCs w:val="32"/>
        </w:rPr>
      </w:pPr>
      <w:r>
        <w:rPr>
          <w:rFonts w:hint="eastAsia" w:ascii="宋体" w:hAnsi="宋体" w:cs="宋体"/>
          <w:b/>
          <w:bCs/>
          <w:sz w:val="32"/>
          <w:szCs w:val="32"/>
        </w:rPr>
        <w:t>授权委托书</w:t>
      </w:r>
    </w:p>
    <w:p>
      <w:pPr>
        <w:snapToGrid w:val="0"/>
        <w:spacing w:after="100" w:afterAutospacing="1"/>
        <w:ind w:left="-357" w:leftChars="-170" w:right="-334" w:rightChars="-159"/>
        <w:jc w:val="center"/>
        <w:rPr>
          <w:rFonts w:ascii="宋体" w:hAnsi="宋体" w:cs="Lucida Sans Unicode"/>
          <w:sz w:val="24"/>
        </w:rPr>
      </w:pPr>
      <w:r>
        <w:rPr>
          <w:rFonts w:hint="eastAsia" w:ascii="宋体" w:hAnsi="宋体" w:cs="Lucida Sans Unicode"/>
          <w:sz w:val="24"/>
        </w:rPr>
        <w:t>（非法人参加协商的，出具此授权委托书）</w:t>
      </w:r>
    </w:p>
    <w:p>
      <w:pPr>
        <w:spacing w:line="400" w:lineRule="exact"/>
        <w:ind w:left="-357" w:leftChars="-170" w:right="-334" w:rightChars="-159"/>
        <w:jc w:val="left"/>
        <w:rPr>
          <w:rFonts w:ascii="宋体" w:hAnsi="宋体"/>
          <w:b/>
          <w:sz w:val="24"/>
          <w:szCs w:val="24"/>
        </w:rPr>
      </w:pPr>
      <w:r>
        <w:rPr>
          <w:rFonts w:hint="eastAsia" w:ascii="宋体" w:hAnsi="宋体"/>
          <w:b/>
          <w:sz w:val="24"/>
          <w:szCs w:val="24"/>
        </w:rPr>
        <w:t>致</w:t>
      </w:r>
      <w:r>
        <w:rPr>
          <w:rFonts w:ascii="宋体" w:hAnsi="宋体"/>
          <w:b/>
          <w:sz w:val="24"/>
          <w:szCs w:val="24"/>
        </w:rPr>
        <w:t>:</w:t>
      </w:r>
      <w:r>
        <w:rPr>
          <w:rFonts w:hint="eastAsia" w:ascii="宋体" w:hAnsi="宋体"/>
          <w:b/>
          <w:sz w:val="24"/>
          <w:szCs w:val="24"/>
          <w:u w:val="single"/>
        </w:rPr>
        <w:t>中天世纪国际招标有限公司</w:t>
      </w:r>
    </w:p>
    <w:p>
      <w:pPr>
        <w:spacing w:line="400" w:lineRule="exact"/>
        <w:ind w:left="-357" w:leftChars="-170" w:right="-334" w:rightChars="-159" w:firstLine="480" w:firstLineChars="200"/>
        <w:rPr>
          <w:rFonts w:ascii="宋体" w:hAnsi="宋体"/>
          <w:sz w:val="24"/>
          <w:szCs w:val="24"/>
        </w:rPr>
      </w:pPr>
      <w:r>
        <w:rPr>
          <w:rFonts w:hint="eastAsia" w:ascii="宋体" w:hAnsi="宋体"/>
          <w:sz w:val="24"/>
          <w:szCs w:val="24"/>
        </w:rPr>
        <w:t>本授权书声明：</w:t>
      </w:r>
    </w:p>
    <w:p>
      <w:pPr>
        <w:snapToGrid w:val="0"/>
        <w:spacing w:line="400" w:lineRule="exact"/>
        <w:ind w:left="-357" w:leftChars="-170" w:right="-334" w:rightChars="-159"/>
        <w:rPr>
          <w:rFonts w:hint="eastAsia" w:ascii="宋体" w:hAnsi="宋体"/>
          <w:sz w:val="24"/>
          <w:szCs w:val="24"/>
        </w:rPr>
      </w:pPr>
      <w:r>
        <w:rPr>
          <w:rFonts w:hint="eastAsia" w:ascii="宋体" w:hAnsi="宋体"/>
          <w:sz w:val="24"/>
          <w:szCs w:val="24"/>
        </w:rPr>
        <w:t>委托人：</w:t>
      </w:r>
      <w:r>
        <w:rPr>
          <w:rFonts w:ascii="宋体" w:hAnsi="宋体"/>
          <w:sz w:val="24"/>
          <w:szCs w:val="24"/>
          <w:u w:val="single"/>
        </w:rPr>
        <w:t xml:space="preserve">                                            </w:t>
      </w:r>
      <w:r>
        <w:rPr>
          <w:rFonts w:hint="eastAsia" w:ascii="宋体" w:hAnsi="宋体"/>
          <w:sz w:val="24"/>
          <w:szCs w:val="24"/>
          <w:u w:val="single"/>
        </w:rPr>
        <w:t xml:space="preserve">  </w:t>
      </w:r>
    </w:p>
    <w:p>
      <w:pPr>
        <w:snapToGrid w:val="0"/>
        <w:spacing w:line="400" w:lineRule="exact"/>
        <w:ind w:left="-357" w:leftChars="-170" w:right="-334" w:rightChars="-159"/>
        <w:rPr>
          <w:rFonts w:hint="eastAsia" w:ascii="宋体"/>
          <w:sz w:val="24"/>
          <w:szCs w:val="24"/>
        </w:rPr>
      </w:pPr>
      <w:r>
        <w:rPr>
          <w:rFonts w:hint="eastAsia" w:ascii="宋体" w:hAnsi="宋体" w:cs="宋体"/>
          <w:sz w:val="24"/>
          <w:szCs w:val="24"/>
        </w:rPr>
        <w:t>地</w:t>
      </w:r>
      <w:r>
        <w:rPr>
          <w:rFonts w:ascii="宋体" w:hAnsi="宋体" w:cs="宋体"/>
          <w:sz w:val="24"/>
          <w:szCs w:val="24"/>
        </w:rPr>
        <w:t xml:space="preserve">  </w:t>
      </w:r>
      <w:r>
        <w:rPr>
          <w:rFonts w:hint="eastAsia" w:ascii="宋体" w:hAnsi="宋体" w:cs="宋体"/>
          <w:sz w:val="24"/>
          <w:szCs w:val="24"/>
        </w:rPr>
        <w:t>址：</w:t>
      </w:r>
      <w:r>
        <w:rPr>
          <w:rFonts w:ascii="宋体" w:hAnsi="宋体" w:cs="宋体"/>
          <w:sz w:val="24"/>
          <w:szCs w:val="24"/>
          <w:u w:val="single"/>
        </w:rPr>
        <w:t xml:space="preserve">                     </w:t>
      </w:r>
      <w:r>
        <w:rPr>
          <w:rFonts w:ascii="宋体" w:hAnsi="宋体" w:cs="宋体"/>
          <w:sz w:val="24"/>
          <w:szCs w:val="24"/>
        </w:rPr>
        <w:t xml:space="preserve"> </w:t>
      </w:r>
      <w:r>
        <w:rPr>
          <w:rFonts w:hint="eastAsia" w:ascii="宋体" w:hAnsi="宋体" w:cs="宋体"/>
          <w:sz w:val="24"/>
          <w:szCs w:val="24"/>
        </w:rPr>
        <w:t>法定代表人：</w:t>
      </w:r>
      <w:r>
        <w:rPr>
          <w:rFonts w:ascii="宋体" w:hAnsi="宋体" w:cs="宋体"/>
          <w:sz w:val="24"/>
          <w:szCs w:val="24"/>
          <w:u w:val="single"/>
        </w:rPr>
        <w:t xml:space="preserve">          </w:t>
      </w:r>
      <w:r>
        <w:rPr>
          <w:rFonts w:hint="eastAsia" w:ascii="宋体" w:hAnsi="宋体" w:cs="宋体"/>
          <w:sz w:val="24"/>
          <w:szCs w:val="24"/>
          <w:u w:val="single"/>
        </w:rPr>
        <w:t xml:space="preserve">  </w:t>
      </w:r>
    </w:p>
    <w:p>
      <w:pPr>
        <w:snapToGrid w:val="0"/>
        <w:spacing w:line="400" w:lineRule="exact"/>
        <w:ind w:left="-357" w:leftChars="-170" w:right="-334" w:rightChars="-159"/>
        <w:rPr>
          <w:rFonts w:ascii="宋体"/>
          <w:sz w:val="24"/>
          <w:szCs w:val="24"/>
        </w:rPr>
      </w:pPr>
      <w:r>
        <w:rPr>
          <w:rFonts w:hint="eastAsia" w:ascii="宋体" w:hAnsi="宋体" w:cs="宋体"/>
          <w:sz w:val="24"/>
          <w:szCs w:val="24"/>
        </w:rPr>
        <w:t>受托人：姓名</w:t>
      </w:r>
      <w:r>
        <w:rPr>
          <w:rFonts w:ascii="宋体" w:hAnsi="宋体" w:cs="宋体"/>
          <w:sz w:val="24"/>
          <w:szCs w:val="24"/>
          <w:u w:val="single"/>
        </w:rPr>
        <w:t xml:space="preserve">      </w:t>
      </w:r>
      <w:r>
        <w:rPr>
          <w:rFonts w:ascii="宋体" w:hAnsi="宋体" w:cs="宋体"/>
          <w:sz w:val="24"/>
          <w:szCs w:val="24"/>
        </w:rPr>
        <w:t xml:space="preserve"> </w:t>
      </w:r>
      <w:r>
        <w:rPr>
          <w:rFonts w:hint="eastAsia" w:ascii="宋体" w:hAnsi="宋体" w:cs="宋体"/>
          <w:sz w:val="24"/>
          <w:szCs w:val="24"/>
        </w:rPr>
        <w:t>性别：</w:t>
      </w:r>
      <w:r>
        <w:rPr>
          <w:rFonts w:ascii="宋体" w:hAnsi="宋体" w:cs="宋体"/>
          <w:sz w:val="24"/>
          <w:szCs w:val="24"/>
          <w:u w:val="single"/>
        </w:rPr>
        <w:t xml:space="preserve">    </w:t>
      </w:r>
      <w:r>
        <w:rPr>
          <w:rFonts w:ascii="宋体" w:hAnsi="宋体" w:cs="宋体"/>
          <w:sz w:val="24"/>
          <w:szCs w:val="24"/>
        </w:rPr>
        <w:t xml:space="preserve"> </w:t>
      </w:r>
      <w:r>
        <w:rPr>
          <w:rFonts w:hint="eastAsia" w:ascii="宋体" w:hAnsi="宋体" w:cs="宋体"/>
          <w:sz w:val="24"/>
          <w:szCs w:val="24"/>
        </w:rPr>
        <w:t>出生日期：</w:t>
      </w:r>
      <w:r>
        <w:rPr>
          <w:rFonts w:ascii="宋体" w:hAnsi="宋体" w:cs="宋体"/>
          <w:sz w:val="24"/>
          <w:szCs w:val="24"/>
          <w:u w:val="single"/>
        </w:rPr>
        <w:t xml:space="preserve">    </w:t>
      </w:r>
      <w:r>
        <w:rPr>
          <w:rFonts w:hint="eastAsia" w:ascii="宋体" w:hAnsi="宋体" w:cs="宋体"/>
          <w:sz w:val="24"/>
          <w:szCs w:val="24"/>
        </w:rPr>
        <w:t>年</w:t>
      </w:r>
      <w:r>
        <w:rPr>
          <w:rFonts w:ascii="宋体" w:hAnsi="宋体" w:cs="宋体"/>
          <w:sz w:val="24"/>
          <w:szCs w:val="24"/>
          <w:u w:val="single"/>
        </w:rPr>
        <w:t xml:space="preserve">  </w:t>
      </w:r>
      <w:r>
        <w:rPr>
          <w:rFonts w:hint="eastAsia" w:ascii="宋体" w:hAnsi="宋体" w:cs="宋体"/>
          <w:sz w:val="24"/>
          <w:szCs w:val="24"/>
        </w:rPr>
        <w:t>月</w:t>
      </w:r>
      <w:r>
        <w:rPr>
          <w:rFonts w:ascii="宋体" w:hAnsi="宋体" w:cs="宋体"/>
          <w:sz w:val="24"/>
          <w:szCs w:val="24"/>
          <w:u w:val="single"/>
        </w:rPr>
        <w:t xml:space="preserve">  </w:t>
      </w:r>
      <w:r>
        <w:rPr>
          <w:rFonts w:hint="eastAsia" w:ascii="宋体" w:hAnsi="宋体" w:cs="宋体"/>
          <w:sz w:val="24"/>
          <w:szCs w:val="24"/>
        </w:rPr>
        <w:t>日</w:t>
      </w:r>
    </w:p>
    <w:p>
      <w:pPr>
        <w:snapToGrid w:val="0"/>
        <w:spacing w:line="400" w:lineRule="exact"/>
        <w:ind w:left="-357" w:leftChars="-170" w:right="-334" w:rightChars="-159"/>
        <w:rPr>
          <w:rFonts w:ascii="宋体"/>
          <w:sz w:val="24"/>
          <w:szCs w:val="24"/>
        </w:rPr>
      </w:pPr>
      <w:r>
        <w:rPr>
          <w:rFonts w:hint="eastAsia" w:ascii="宋体" w:hAnsi="宋体" w:cs="宋体"/>
          <w:sz w:val="24"/>
          <w:szCs w:val="24"/>
        </w:rPr>
        <w:t>所在单位：</w:t>
      </w:r>
      <w:r>
        <w:rPr>
          <w:rFonts w:ascii="宋体" w:hAnsi="宋体" w:cs="宋体"/>
          <w:sz w:val="24"/>
          <w:szCs w:val="24"/>
          <w:u w:val="single"/>
        </w:rPr>
        <w:t xml:space="preserve">                           </w:t>
      </w:r>
      <w:r>
        <w:rPr>
          <w:rFonts w:hint="eastAsia" w:ascii="宋体" w:hAnsi="宋体" w:cs="宋体"/>
          <w:sz w:val="24"/>
          <w:szCs w:val="24"/>
        </w:rPr>
        <w:t>职务：</w:t>
      </w:r>
      <w:r>
        <w:rPr>
          <w:rFonts w:ascii="宋体" w:hAnsi="宋体" w:cs="宋体"/>
          <w:sz w:val="24"/>
          <w:szCs w:val="24"/>
          <w:u w:val="single"/>
        </w:rPr>
        <w:t xml:space="preserve">           </w:t>
      </w:r>
    </w:p>
    <w:p>
      <w:pPr>
        <w:snapToGrid w:val="0"/>
        <w:spacing w:line="400" w:lineRule="exact"/>
        <w:ind w:left="-357" w:leftChars="-170" w:right="-334" w:rightChars="-159"/>
        <w:rPr>
          <w:rFonts w:ascii="宋体"/>
          <w:sz w:val="24"/>
          <w:szCs w:val="24"/>
        </w:rPr>
      </w:pPr>
      <w:r>
        <w:rPr>
          <w:rFonts w:hint="eastAsia" w:ascii="宋体" w:hAnsi="宋体" w:cs="宋体"/>
          <w:sz w:val="24"/>
          <w:szCs w:val="24"/>
        </w:rPr>
        <w:t>身</w:t>
      </w:r>
      <w:r>
        <w:rPr>
          <w:rFonts w:ascii="宋体" w:hAnsi="宋体" w:cs="宋体"/>
          <w:sz w:val="24"/>
          <w:szCs w:val="24"/>
        </w:rPr>
        <w:t xml:space="preserve"> </w:t>
      </w:r>
      <w:r>
        <w:rPr>
          <w:rFonts w:hint="eastAsia" w:ascii="宋体" w:hAnsi="宋体" w:cs="宋体"/>
          <w:sz w:val="24"/>
          <w:szCs w:val="24"/>
        </w:rPr>
        <w:t>份</w:t>
      </w:r>
      <w:r>
        <w:rPr>
          <w:rFonts w:ascii="宋体" w:hAnsi="宋体" w:cs="宋体"/>
          <w:sz w:val="24"/>
          <w:szCs w:val="24"/>
        </w:rPr>
        <w:t xml:space="preserve"> </w:t>
      </w:r>
      <w:r>
        <w:rPr>
          <w:rFonts w:hint="eastAsia" w:ascii="宋体" w:hAnsi="宋体" w:cs="宋体"/>
          <w:sz w:val="24"/>
          <w:szCs w:val="24"/>
        </w:rPr>
        <w:t>证：</w:t>
      </w:r>
      <w:r>
        <w:rPr>
          <w:rFonts w:ascii="宋体" w:hAnsi="宋体" w:cs="宋体"/>
          <w:sz w:val="24"/>
          <w:szCs w:val="24"/>
          <w:u w:val="single"/>
        </w:rPr>
        <w:t xml:space="preserve">           </w:t>
      </w:r>
      <w:r>
        <w:rPr>
          <w:rFonts w:hint="eastAsia" w:ascii="宋体" w:hAnsi="宋体" w:cs="宋体"/>
          <w:sz w:val="24"/>
          <w:szCs w:val="24"/>
          <w:u w:val="single"/>
        </w:rPr>
        <w:t xml:space="preserve">     </w:t>
      </w:r>
      <w:r>
        <w:rPr>
          <w:rFonts w:ascii="宋体" w:hAnsi="宋体" w:cs="宋体"/>
          <w:sz w:val="24"/>
          <w:szCs w:val="24"/>
          <w:u w:val="single"/>
        </w:rPr>
        <w:t xml:space="preserve">     </w:t>
      </w:r>
      <w:r>
        <w:rPr>
          <w:rFonts w:hint="eastAsia" w:ascii="宋体" w:hAnsi="宋体" w:cs="宋体"/>
          <w:sz w:val="24"/>
          <w:szCs w:val="24"/>
        </w:rPr>
        <w:t>联系方式</w:t>
      </w:r>
      <w:r>
        <w:rPr>
          <w:rFonts w:ascii="宋体" w:hAnsi="宋体" w:cs="宋体"/>
          <w:sz w:val="24"/>
          <w:szCs w:val="24"/>
        </w:rPr>
        <w:t>:</w:t>
      </w:r>
      <w:r>
        <w:rPr>
          <w:rFonts w:ascii="宋体" w:hAnsi="宋体" w:cs="宋体"/>
          <w:sz w:val="24"/>
          <w:szCs w:val="24"/>
          <w:u w:val="single"/>
        </w:rPr>
        <w:t xml:space="preserve">              </w:t>
      </w:r>
    </w:p>
    <w:p>
      <w:pPr>
        <w:snapToGrid w:val="0"/>
        <w:spacing w:line="400" w:lineRule="exact"/>
        <w:ind w:left="-357" w:leftChars="-170" w:right="-334" w:rightChars="-159" w:firstLine="480" w:firstLineChars="200"/>
        <w:jc w:val="left"/>
        <w:rPr>
          <w:rFonts w:ascii="宋体" w:hAnsi="宋体" w:cs="宋体"/>
          <w:sz w:val="24"/>
          <w:szCs w:val="24"/>
        </w:rPr>
      </w:pPr>
      <w:r>
        <w:rPr>
          <w:rFonts w:hint="eastAsia" w:ascii="宋体" w:hAnsi="宋体" w:cs="宋体"/>
          <w:sz w:val="24"/>
          <w:szCs w:val="24"/>
        </w:rPr>
        <w:t>兹委托受托人</w:t>
      </w:r>
      <w:r>
        <w:rPr>
          <w:rFonts w:ascii="宋体" w:hAnsi="宋体" w:cs="宋体"/>
          <w:sz w:val="24"/>
          <w:szCs w:val="24"/>
          <w:u w:val="single"/>
        </w:rPr>
        <w:t xml:space="preserve">               </w:t>
      </w:r>
      <w:r>
        <w:rPr>
          <w:rFonts w:hint="eastAsia" w:ascii="宋体" w:hAnsi="宋体" w:cs="宋体"/>
          <w:sz w:val="24"/>
          <w:szCs w:val="24"/>
        </w:rPr>
        <w:t>代表我方参加中天世纪国际招标有限公司组织海南省疾病预防控制中心试剂耗材一批（三年）项目B包</w:t>
      </w:r>
      <w:r>
        <w:rPr>
          <w:rFonts w:hint="eastAsia" w:ascii="宋体" w:hAnsi="宋体"/>
          <w:sz w:val="24"/>
          <w:szCs w:val="24"/>
          <w:u w:val="single"/>
        </w:rPr>
        <w:t>（项目编号：</w:t>
      </w:r>
      <w:r>
        <w:rPr>
          <w:rFonts w:hint="eastAsia" w:ascii="宋体" w:hAnsi="宋体" w:cs="宋体"/>
          <w:sz w:val="24"/>
          <w:szCs w:val="24"/>
          <w:u w:val="single"/>
        </w:rPr>
        <w:t>ZTSJ-HN2017007</w:t>
      </w:r>
      <w:r>
        <w:rPr>
          <w:rFonts w:hint="eastAsia" w:ascii="宋体" w:hAnsi="宋体" w:cs="宋体"/>
          <w:sz w:val="24"/>
          <w:szCs w:val="24"/>
        </w:rPr>
        <w:t>）的招标活动，并授权其全权办理以下事宜：</w:t>
      </w:r>
    </w:p>
    <w:p>
      <w:pPr>
        <w:snapToGrid w:val="0"/>
        <w:spacing w:line="400" w:lineRule="exact"/>
        <w:ind w:left="-359" w:leftChars="-171" w:right="-334" w:rightChars="-159" w:firstLine="480" w:firstLineChars="200"/>
        <w:rPr>
          <w:rFonts w:ascii="宋体" w:hAnsi="宋体"/>
          <w:sz w:val="24"/>
          <w:szCs w:val="24"/>
        </w:rPr>
      </w:pPr>
      <w:r>
        <w:rPr>
          <w:rFonts w:ascii="宋体" w:hAnsi="宋体"/>
          <w:sz w:val="24"/>
          <w:szCs w:val="24"/>
        </w:rPr>
        <w:t>1</w:t>
      </w:r>
      <w:r>
        <w:rPr>
          <w:rFonts w:hint="eastAsia" w:ascii="宋体" w:hAnsi="宋体"/>
          <w:sz w:val="24"/>
          <w:szCs w:val="24"/>
        </w:rPr>
        <w:t>、参加投标活动；</w:t>
      </w:r>
    </w:p>
    <w:p>
      <w:pPr>
        <w:snapToGrid w:val="0"/>
        <w:spacing w:line="400" w:lineRule="exact"/>
        <w:ind w:left="-359" w:leftChars="-171" w:right="-334" w:rightChars="-159" w:firstLine="480" w:firstLineChars="200"/>
        <w:rPr>
          <w:rFonts w:ascii="宋体" w:hAnsi="宋体"/>
          <w:sz w:val="24"/>
          <w:szCs w:val="24"/>
        </w:rPr>
      </w:pPr>
      <w:r>
        <w:rPr>
          <w:rFonts w:ascii="宋体" w:hAnsi="宋体"/>
          <w:sz w:val="24"/>
          <w:szCs w:val="24"/>
        </w:rPr>
        <w:t>2</w:t>
      </w:r>
      <w:r>
        <w:rPr>
          <w:rFonts w:hint="eastAsia" w:ascii="宋体" w:hAnsi="宋体"/>
          <w:sz w:val="24"/>
          <w:szCs w:val="24"/>
        </w:rPr>
        <w:t>、出席开标评标会议；</w:t>
      </w:r>
    </w:p>
    <w:p>
      <w:pPr>
        <w:snapToGrid w:val="0"/>
        <w:spacing w:line="400" w:lineRule="exact"/>
        <w:ind w:left="-359" w:leftChars="-171" w:right="-334" w:rightChars="-159" w:firstLine="480" w:firstLineChars="200"/>
        <w:rPr>
          <w:rFonts w:ascii="宋体" w:hAnsi="宋体"/>
          <w:sz w:val="24"/>
          <w:szCs w:val="24"/>
        </w:rPr>
      </w:pPr>
      <w:r>
        <w:rPr>
          <w:rFonts w:ascii="宋体" w:hAnsi="宋体"/>
          <w:sz w:val="24"/>
          <w:szCs w:val="24"/>
        </w:rPr>
        <w:t>3</w:t>
      </w:r>
      <w:r>
        <w:rPr>
          <w:rFonts w:hint="eastAsia" w:ascii="宋体" w:hAnsi="宋体"/>
          <w:sz w:val="24"/>
          <w:szCs w:val="24"/>
        </w:rPr>
        <w:t>、签订与中标事宜有关的合同；</w:t>
      </w:r>
    </w:p>
    <w:p>
      <w:pPr>
        <w:snapToGrid w:val="0"/>
        <w:spacing w:line="400" w:lineRule="exact"/>
        <w:ind w:left="-359" w:leftChars="-171" w:right="-334" w:rightChars="-159" w:firstLine="480" w:firstLineChars="200"/>
        <w:rPr>
          <w:rFonts w:ascii="宋体" w:hAnsi="宋体"/>
          <w:sz w:val="24"/>
          <w:szCs w:val="24"/>
        </w:rPr>
      </w:pPr>
      <w:r>
        <w:rPr>
          <w:rFonts w:ascii="宋体" w:hAnsi="宋体"/>
          <w:sz w:val="24"/>
          <w:szCs w:val="24"/>
        </w:rPr>
        <w:t>4</w:t>
      </w:r>
      <w:r>
        <w:rPr>
          <w:rFonts w:hint="eastAsia" w:ascii="宋体" w:hAnsi="宋体"/>
          <w:sz w:val="24"/>
          <w:szCs w:val="24"/>
        </w:rPr>
        <w:t>、负责合同的履行、服务以及在合同履行过程中有关事宜的洽谈和处理。</w:t>
      </w:r>
    </w:p>
    <w:p>
      <w:pPr>
        <w:snapToGrid w:val="0"/>
        <w:spacing w:line="400" w:lineRule="exact"/>
        <w:ind w:left="-359" w:leftChars="-171" w:right="-334" w:rightChars="-159" w:firstLine="480" w:firstLineChars="200"/>
        <w:rPr>
          <w:rFonts w:ascii="宋体" w:hAnsi="宋体"/>
          <w:sz w:val="24"/>
          <w:szCs w:val="24"/>
        </w:rPr>
      </w:pPr>
      <w:r>
        <w:rPr>
          <w:rFonts w:hint="eastAsia" w:ascii="宋体" w:hAnsi="宋体"/>
          <w:sz w:val="24"/>
          <w:szCs w:val="24"/>
        </w:rPr>
        <w:t>受托人在办理上述事宜过程中以其自己的名义所签署的所有文件我方均予以承认。受托人无转委托权。</w:t>
      </w:r>
    </w:p>
    <w:p>
      <w:pPr>
        <w:snapToGrid w:val="0"/>
        <w:spacing w:line="400" w:lineRule="exact"/>
        <w:ind w:left="-359" w:leftChars="-171" w:right="-334" w:rightChars="-159" w:firstLine="480" w:firstLineChars="200"/>
        <w:rPr>
          <w:rFonts w:ascii="宋体" w:hAnsi="宋体"/>
          <w:sz w:val="24"/>
          <w:szCs w:val="24"/>
        </w:rPr>
      </w:pPr>
      <w:r>
        <w:rPr>
          <w:rFonts w:hint="eastAsia" w:ascii="宋体" w:hAnsi="宋体"/>
          <w:sz w:val="24"/>
          <w:szCs w:val="24"/>
        </w:rPr>
        <w:t>委托期限：至上述事宜处理完毕止。</w:t>
      </w:r>
    </w:p>
    <w:p>
      <w:pPr>
        <w:snapToGrid w:val="0"/>
        <w:spacing w:line="400" w:lineRule="exact"/>
        <w:ind w:left="-357" w:leftChars="-170" w:right="-334" w:rightChars="-159" w:firstLine="3840" w:firstLineChars="1600"/>
        <w:rPr>
          <w:rFonts w:ascii="宋体"/>
          <w:sz w:val="24"/>
          <w:szCs w:val="24"/>
        </w:rPr>
      </w:pPr>
    </w:p>
    <w:p>
      <w:pPr>
        <w:snapToGrid w:val="0"/>
        <w:spacing w:line="400" w:lineRule="exact"/>
        <w:ind w:left="-357" w:leftChars="-170" w:right="-334" w:rightChars="-159" w:firstLine="5400" w:firstLineChars="2250"/>
        <w:rPr>
          <w:rFonts w:ascii="宋体"/>
          <w:sz w:val="24"/>
          <w:szCs w:val="24"/>
          <w:u w:val="single"/>
        </w:rPr>
      </w:pPr>
      <w:r>
        <w:rPr>
          <w:rFonts w:hint="eastAsia" w:ascii="宋体" w:hAnsi="宋体" w:cs="宋体"/>
          <w:sz w:val="24"/>
          <w:szCs w:val="24"/>
        </w:rPr>
        <w:t>委托单位</w:t>
      </w:r>
      <w:r>
        <w:rPr>
          <w:rFonts w:ascii="宋体" w:hAnsi="宋体" w:cs="宋体"/>
          <w:sz w:val="24"/>
          <w:szCs w:val="24"/>
        </w:rPr>
        <w:t xml:space="preserve">   </w:t>
      </w:r>
      <w:r>
        <w:rPr>
          <w:rFonts w:ascii="宋体" w:hAnsi="宋体" w:cs="宋体"/>
          <w:sz w:val="24"/>
          <w:szCs w:val="24"/>
          <w:u w:val="single"/>
        </w:rPr>
        <w:t xml:space="preserve"> </w:t>
      </w:r>
      <w:r>
        <w:rPr>
          <w:rFonts w:hint="eastAsia" w:ascii="宋体" w:hAnsi="宋体" w:cs="宋体"/>
          <w:sz w:val="24"/>
          <w:szCs w:val="24"/>
          <w:u w:val="single"/>
        </w:rPr>
        <w:t>（公章）</w:t>
      </w:r>
      <w:r>
        <w:rPr>
          <w:rFonts w:ascii="宋体" w:hAnsi="宋体" w:cs="宋体"/>
          <w:sz w:val="24"/>
          <w:szCs w:val="24"/>
          <w:u w:val="single"/>
        </w:rPr>
        <w:t xml:space="preserve">          </w:t>
      </w:r>
    </w:p>
    <w:p>
      <w:pPr>
        <w:snapToGrid w:val="0"/>
        <w:spacing w:line="400" w:lineRule="exact"/>
        <w:ind w:left="-357" w:leftChars="-170" w:right="-334" w:rightChars="-159"/>
        <w:rPr>
          <w:rFonts w:ascii="宋体"/>
          <w:sz w:val="24"/>
          <w:szCs w:val="24"/>
          <w:u w:val="single"/>
        </w:rPr>
      </w:pPr>
      <w:r>
        <w:rPr>
          <w:rFonts w:ascii="宋体" w:hAnsi="宋体" w:cs="宋体"/>
          <w:sz w:val="24"/>
          <w:szCs w:val="24"/>
        </w:rPr>
        <w:t xml:space="preserve">                                </w:t>
      </w:r>
      <w:r>
        <w:rPr>
          <w:rFonts w:hint="eastAsia" w:ascii="宋体" w:hAnsi="宋体" w:cs="宋体"/>
          <w:sz w:val="24"/>
          <w:szCs w:val="24"/>
        </w:rPr>
        <w:t xml:space="preserve">             法定代表人</w:t>
      </w:r>
      <w:r>
        <w:rPr>
          <w:rFonts w:ascii="宋体" w:hAnsi="宋体" w:cs="宋体"/>
          <w:sz w:val="24"/>
          <w:szCs w:val="24"/>
        </w:rPr>
        <w:t xml:space="preserve"> </w:t>
      </w:r>
      <w:r>
        <w:rPr>
          <w:rFonts w:ascii="宋体" w:hAnsi="宋体" w:cs="宋体"/>
          <w:sz w:val="24"/>
          <w:szCs w:val="24"/>
          <w:u w:val="single"/>
        </w:rPr>
        <w:t xml:space="preserve"> </w:t>
      </w:r>
      <w:r>
        <w:rPr>
          <w:rFonts w:hint="eastAsia" w:ascii="宋体" w:hAnsi="宋体" w:cs="宋体"/>
          <w:sz w:val="24"/>
          <w:szCs w:val="24"/>
          <w:u w:val="single"/>
        </w:rPr>
        <w:t>（签章）</w:t>
      </w:r>
      <w:r>
        <w:rPr>
          <w:rFonts w:ascii="宋体" w:hAnsi="宋体" w:cs="宋体"/>
          <w:sz w:val="24"/>
          <w:szCs w:val="24"/>
          <w:u w:val="single"/>
        </w:rPr>
        <w:t xml:space="preserve">          </w:t>
      </w:r>
    </w:p>
    <w:p>
      <w:pPr>
        <w:snapToGrid w:val="0"/>
        <w:spacing w:line="400" w:lineRule="exact"/>
        <w:ind w:left="-357" w:leftChars="-170" w:right="-334" w:rightChars="-159"/>
        <w:rPr>
          <w:rFonts w:ascii="宋体"/>
          <w:sz w:val="24"/>
          <w:szCs w:val="24"/>
          <w:u w:val="single"/>
        </w:rPr>
      </w:pPr>
      <w:r>
        <w:rPr>
          <w:rFonts w:ascii="宋体" w:hAnsi="宋体" w:cs="宋体"/>
          <w:sz w:val="24"/>
          <w:szCs w:val="24"/>
        </w:rPr>
        <w:t xml:space="preserve">                                </w:t>
      </w:r>
      <w:r>
        <w:rPr>
          <w:rFonts w:hint="eastAsia" w:ascii="宋体" w:hAnsi="宋体" w:cs="宋体"/>
          <w:sz w:val="24"/>
          <w:szCs w:val="24"/>
        </w:rPr>
        <w:t xml:space="preserve">             受 托 人</w:t>
      </w:r>
      <w:r>
        <w:rPr>
          <w:rFonts w:ascii="宋体" w:hAnsi="宋体" w:cs="宋体"/>
          <w:sz w:val="24"/>
          <w:szCs w:val="24"/>
        </w:rPr>
        <w:t xml:space="preserve"> </w:t>
      </w:r>
      <w:r>
        <w:rPr>
          <w:rFonts w:ascii="宋体" w:hAnsi="宋体" w:cs="宋体"/>
          <w:sz w:val="24"/>
          <w:szCs w:val="24"/>
          <w:u w:val="single"/>
        </w:rPr>
        <w:t xml:space="preserve"> </w:t>
      </w:r>
      <w:r>
        <w:rPr>
          <w:rFonts w:hint="eastAsia" w:ascii="宋体" w:hAnsi="宋体" w:cs="宋体"/>
          <w:sz w:val="24"/>
          <w:szCs w:val="24"/>
          <w:u w:val="single"/>
        </w:rPr>
        <w:t>（签名）</w:t>
      </w:r>
      <w:r>
        <w:rPr>
          <w:rFonts w:ascii="宋体" w:hAnsi="宋体" w:cs="宋体"/>
          <w:sz w:val="24"/>
          <w:szCs w:val="24"/>
          <w:u w:val="single"/>
        </w:rPr>
        <w:t xml:space="preserve">       </w:t>
      </w:r>
      <w:r>
        <w:rPr>
          <w:rFonts w:hint="eastAsia" w:ascii="宋体" w:hAnsi="宋体" w:cs="宋体"/>
          <w:sz w:val="24"/>
          <w:szCs w:val="24"/>
          <w:u w:val="single"/>
        </w:rPr>
        <w:t xml:space="preserve">  </w:t>
      </w:r>
      <w:r>
        <w:rPr>
          <w:rFonts w:ascii="宋体" w:hAnsi="宋体" w:cs="宋体"/>
          <w:sz w:val="24"/>
          <w:szCs w:val="24"/>
          <w:u w:val="single"/>
        </w:rPr>
        <w:t xml:space="preserve">   </w:t>
      </w:r>
    </w:p>
    <w:p>
      <w:pPr>
        <w:spacing w:line="400" w:lineRule="exact"/>
        <w:ind w:left="-357" w:leftChars="-170" w:right="-334" w:rightChars="-159" w:firstLine="5868" w:firstLineChars="2445"/>
        <w:rPr>
          <w:rFonts w:hint="eastAsia" w:ascii="宋体" w:hAnsi="宋体" w:cs="宋体"/>
          <w:sz w:val="24"/>
          <w:szCs w:val="24"/>
        </w:rPr>
      </w:pPr>
      <w:r>
        <w:rPr>
          <w:rFonts w:ascii="宋体" w:hAnsi="宋体" w:cs="宋体"/>
          <w:sz w:val="24"/>
          <w:szCs w:val="24"/>
          <w:u w:val="single"/>
        </w:rPr>
        <w:t xml:space="preserve">       </w:t>
      </w:r>
      <w:r>
        <w:rPr>
          <w:rFonts w:hint="eastAsia" w:ascii="宋体" w:hAnsi="宋体" w:cs="宋体"/>
          <w:sz w:val="24"/>
          <w:szCs w:val="24"/>
        </w:rPr>
        <w:t>年</w:t>
      </w:r>
      <w:r>
        <w:rPr>
          <w:rFonts w:ascii="宋体" w:hAnsi="宋体" w:cs="宋体"/>
          <w:sz w:val="24"/>
          <w:szCs w:val="24"/>
          <w:u w:val="single"/>
        </w:rPr>
        <w:t xml:space="preserve">     </w:t>
      </w:r>
      <w:r>
        <w:rPr>
          <w:rFonts w:hint="eastAsia" w:ascii="宋体" w:hAnsi="宋体" w:cs="宋体"/>
          <w:sz w:val="24"/>
          <w:szCs w:val="24"/>
        </w:rPr>
        <w:t>月</w:t>
      </w:r>
      <w:r>
        <w:rPr>
          <w:rFonts w:ascii="宋体" w:hAnsi="宋体" w:cs="宋体"/>
          <w:sz w:val="24"/>
          <w:szCs w:val="24"/>
          <w:u w:val="single"/>
        </w:rPr>
        <w:t xml:space="preserve">     </w:t>
      </w:r>
      <w:r>
        <w:rPr>
          <w:rFonts w:hint="eastAsia" w:ascii="宋体" w:hAnsi="宋体" w:cs="宋体"/>
          <w:sz w:val="24"/>
          <w:szCs w:val="24"/>
        </w:rPr>
        <w:t>日</w:t>
      </w:r>
    </w:p>
    <w:p>
      <w:pPr>
        <w:snapToGrid w:val="0"/>
        <w:spacing w:after="100" w:afterAutospacing="1" w:line="400" w:lineRule="exact"/>
        <w:ind w:left="-357" w:leftChars="-170" w:right="-334" w:rightChars="-159"/>
        <w:jc w:val="center"/>
        <w:rPr>
          <w:rFonts w:hint="eastAsia" w:ascii="宋体" w:hAnsi="宋体" w:cs="宋体"/>
          <w:b/>
          <w:bCs/>
          <w:sz w:val="32"/>
          <w:szCs w:val="32"/>
        </w:rPr>
      </w:pPr>
    </w:p>
    <w:p>
      <w:pPr>
        <w:snapToGrid w:val="0"/>
        <w:spacing w:after="100" w:afterAutospacing="1" w:line="400" w:lineRule="exact"/>
        <w:ind w:left="-357" w:leftChars="-170" w:right="-334" w:rightChars="-159"/>
        <w:jc w:val="center"/>
        <w:rPr>
          <w:rFonts w:hint="eastAsia" w:ascii="宋体" w:hAnsi="宋体" w:cs="宋体"/>
          <w:b/>
          <w:bCs/>
          <w:sz w:val="32"/>
          <w:szCs w:val="32"/>
        </w:rPr>
      </w:pPr>
    </w:p>
    <w:p>
      <w:pPr>
        <w:snapToGrid w:val="0"/>
        <w:spacing w:after="100" w:afterAutospacing="1" w:line="400" w:lineRule="exact"/>
        <w:ind w:left="-357" w:leftChars="-170" w:right="-334" w:rightChars="-159"/>
        <w:jc w:val="center"/>
        <w:rPr>
          <w:rFonts w:hint="eastAsia" w:ascii="宋体" w:hAnsi="宋体" w:cs="宋体"/>
          <w:b/>
          <w:bCs/>
          <w:sz w:val="32"/>
          <w:szCs w:val="32"/>
        </w:rPr>
      </w:pPr>
    </w:p>
    <w:p>
      <w:pPr>
        <w:spacing w:line="560" w:lineRule="exact"/>
        <w:rPr>
          <w:rFonts w:hint="eastAsia" w:ascii="宋体" w:hAnsi="宋体" w:cs="宋体"/>
          <w:b/>
          <w:bCs/>
          <w:sz w:val="32"/>
          <w:szCs w:val="32"/>
        </w:rPr>
      </w:pPr>
    </w:p>
    <w:p>
      <w:pPr>
        <w:spacing w:line="560" w:lineRule="exact"/>
        <w:rPr>
          <w:rFonts w:hint="eastAsia" w:ascii="宋体" w:hAnsi="宋体" w:cs="宋体"/>
          <w:b/>
          <w:bCs/>
          <w:sz w:val="32"/>
          <w:szCs w:val="32"/>
        </w:rPr>
      </w:pPr>
    </w:p>
    <w:p>
      <w:pPr>
        <w:spacing w:line="560" w:lineRule="exact"/>
        <w:rPr>
          <w:rFonts w:hint="eastAsia" w:ascii="宋体" w:hAnsi="宋体" w:cs="宋体"/>
          <w:b/>
          <w:bCs/>
          <w:sz w:val="32"/>
          <w:szCs w:val="32"/>
        </w:rPr>
      </w:pPr>
    </w:p>
    <w:p>
      <w:pPr>
        <w:spacing w:line="560" w:lineRule="exact"/>
        <w:jc w:val="center"/>
        <w:rPr>
          <w:rFonts w:ascii="宋体" w:hAnsi="宋体" w:cs="Lucida Sans Unicode"/>
          <w:b/>
          <w:sz w:val="32"/>
          <w:szCs w:val="32"/>
        </w:rPr>
      </w:pPr>
      <w:r>
        <w:rPr>
          <w:rFonts w:hint="eastAsia" w:ascii="宋体" w:hAnsi="宋体"/>
          <w:b/>
          <w:sz w:val="32"/>
          <w:szCs w:val="32"/>
        </w:rPr>
        <w:t>无违法记录声明函</w:t>
      </w:r>
    </w:p>
    <w:p>
      <w:pPr>
        <w:spacing w:line="560" w:lineRule="exact"/>
        <w:jc w:val="center"/>
        <w:rPr>
          <w:rFonts w:ascii="宋体" w:hAnsi="宋体" w:cs="Lucida Sans Unicode"/>
          <w:sz w:val="24"/>
        </w:rPr>
      </w:pPr>
    </w:p>
    <w:p>
      <w:pPr>
        <w:spacing w:line="560" w:lineRule="exact"/>
        <w:jc w:val="center"/>
        <w:rPr>
          <w:rFonts w:ascii="宋体" w:hAnsi="宋体" w:cs="Lucida Sans Unicode"/>
          <w:sz w:val="24"/>
        </w:rPr>
      </w:pPr>
    </w:p>
    <w:p>
      <w:pPr>
        <w:spacing w:line="560" w:lineRule="exact"/>
        <w:ind w:firstLine="540" w:firstLineChars="225"/>
        <w:rPr>
          <w:rFonts w:ascii="宋体" w:hAnsi="宋体"/>
          <w:sz w:val="24"/>
        </w:rPr>
      </w:pPr>
      <w:r>
        <w:rPr>
          <w:rFonts w:hint="eastAsia" w:ascii="宋体" w:hAnsi="宋体" w:cs="Lucida Sans Unicode"/>
          <w:sz w:val="24"/>
        </w:rPr>
        <w:t>我公司</w:t>
      </w:r>
      <w:r>
        <w:rPr>
          <w:rFonts w:hint="eastAsia" w:ascii="宋体" w:hAnsi="宋体" w:cs="Lucida Sans Unicode"/>
          <w:sz w:val="24"/>
          <w:u w:val="single"/>
        </w:rPr>
        <w:t xml:space="preserve">                </w:t>
      </w:r>
      <w:r>
        <w:rPr>
          <w:rFonts w:hint="eastAsia" w:ascii="宋体" w:hAnsi="宋体" w:cs="Lucida Sans Unicode"/>
          <w:sz w:val="24"/>
        </w:rPr>
        <w:t>（公司名称）在参加政府采购活动前三年内没有重大违法记录。</w:t>
      </w:r>
    </w:p>
    <w:p>
      <w:pPr>
        <w:spacing w:line="560" w:lineRule="exact"/>
        <w:ind w:firstLine="540" w:firstLineChars="225"/>
        <w:rPr>
          <w:rFonts w:ascii="宋体" w:hAnsi="宋体"/>
          <w:sz w:val="24"/>
        </w:rPr>
      </w:pPr>
      <w:r>
        <w:rPr>
          <w:rFonts w:hint="eastAsia" w:ascii="宋体" w:hAnsi="宋体"/>
          <w:sz w:val="24"/>
        </w:rPr>
        <w:t>特此声明。</w:t>
      </w:r>
    </w:p>
    <w:p>
      <w:pPr>
        <w:spacing w:line="560" w:lineRule="exact"/>
        <w:ind w:firstLine="540" w:firstLineChars="225"/>
        <w:rPr>
          <w:rFonts w:ascii="宋体" w:hAnsi="宋体"/>
          <w:sz w:val="24"/>
        </w:rPr>
      </w:pPr>
    </w:p>
    <w:p>
      <w:pPr>
        <w:spacing w:line="560" w:lineRule="exact"/>
        <w:ind w:firstLine="540" w:firstLineChars="225"/>
        <w:rPr>
          <w:rFonts w:ascii="宋体" w:hAnsi="宋体"/>
          <w:sz w:val="24"/>
        </w:rPr>
      </w:pPr>
    </w:p>
    <w:p>
      <w:pPr>
        <w:spacing w:line="560" w:lineRule="exact"/>
        <w:ind w:firstLine="540" w:firstLineChars="225"/>
        <w:rPr>
          <w:rFonts w:ascii="宋体" w:hAnsi="宋体"/>
          <w:sz w:val="24"/>
        </w:rPr>
      </w:pPr>
    </w:p>
    <w:p>
      <w:pPr>
        <w:spacing w:line="360" w:lineRule="auto"/>
        <w:ind w:left="630" w:leftChars="300" w:firstLine="2243" w:firstLineChars="931"/>
        <w:rPr>
          <w:rFonts w:ascii="宋体" w:hAnsi="宋体" w:cs="Lucida Sans Unicode"/>
          <w:b/>
          <w:sz w:val="24"/>
        </w:rPr>
      </w:pPr>
      <w:r>
        <w:rPr>
          <w:rFonts w:hint="eastAsia" w:ascii="宋体" w:hAnsi="宋体" w:cs="Lucida Sans Unicode"/>
          <w:b/>
          <w:sz w:val="24"/>
        </w:rPr>
        <w:t>公司名称（加盖公章）：</w:t>
      </w:r>
      <w:r>
        <w:rPr>
          <w:rFonts w:hint="eastAsia" w:ascii="宋体" w:hAnsi="宋体" w:cs="Lucida Sans Unicode"/>
          <w:b/>
          <w:sz w:val="24"/>
          <w:u w:val="single"/>
        </w:rPr>
        <w:t xml:space="preserve">                   </w:t>
      </w:r>
      <w:r>
        <w:rPr>
          <w:rFonts w:hint="eastAsia" w:ascii="宋体" w:hAnsi="宋体" w:cs="Lucida Sans Unicode"/>
          <w:b/>
          <w:sz w:val="24"/>
        </w:rPr>
        <w:t xml:space="preserve">  </w:t>
      </w:r>
    </w:p>
    <w:p>
      <w:pPr>
        <w:spacing w:line="560" w:lineRule="exact"/>
        <w:jc w:val="center"/>
        <w:rPr>
          <w:rFonts w:ascii="宋体" w:hAnsi="宋体" w:cs="Lucida Sans Unicode"/>
          <w:sz w:val="24"/>
        </w:rPr>
      </w:pPr>
      <w:r>
        <w:rPr>
          <w:rFonts w:hint="eastAsia" w:ascii="宋体" w:hAnsi="宋体" w:cs="Lucida Sans Unicode"/>
          <w:b/>
          <w:sz w:val="24"/>
        </w:rPr>
        <w:t xml:space="preserve">               日期：</w:t>
      </w:r>
      <w:r>
        <w:rPr>
          <w:rFonts w:hint="eastAsia" w:ascii="宋体" w:hAnsi="宋体" w:cs="Lucida Sans Unicode"/>
          <w:b/>
          <w:sz w:val="24"/>
          <w:u w:val="single"/>
        </w:rPr>
        <w:t xml:space="preserve">                   </w:t>
      </w:r>
    </w:p>
    <w:p>
      <w:pPr>
        <w:snapToGrid w:val="0"/>
        <w:spacing w:after="100" w:afterAutospacing="1" w:line="400" w:lineRule="exact"/>
        <w:ind w:left="-357" w:leftChars="-170" w:right="-334" w:rightChars="-159"/>
        <w:jc w:val="center"/>
        <w:rPr>
          <w:rFonts w:hint="eastAsia" w:ascii="宋体" w:hAnsi="宋体" w:cs="宋体"/>
          <w:b/>
          <w:bCs/>
          <w:sz w:val="32"/>
          <w:szCs w:val="32"/>
        </w:rPr>
      </w:pPr>
    </w:p>
    <w:p>
      <w:pPr>
        <w:snapToGrid w:val="0"/>
        <w:spacing w:after="100" w:afterAutospacing="1" w:line="400" w:lineRule="exact"/>
        <w:ind w:left="-357" w:leftChars="-170" w:right="-334" w:rightChars="-159"/>
        <w:jc w:val="center"/>
        <w:rPr>
          <w:rFonts w:hint="eastAsia" w:ascii="宋体" w:hAnsi="宋体" w:cs="宋体"/>
          <w:b/>
          <w:bCs/>
          <w:sz w:val="32"/>
          <w:szCs w:val="32"/>
        </w:rPr>
      </w:pPr>
    </w:p>
    <w:p>
      <w:pPr>
        <w:snapToGrid w:val="0"/>
        <w:spacing w:after="100" w:afterAutospacing="1" w:line="400" w:lineRule="exact"/>
        <w:ind w:left="-357" w:leftChars="-170" w:right="-334" w:rightChars="-159"/>
        <w:jc w:val="center"/>
        <w:rPr>
          <w:rFonts w:hint="eastAsia" w:ascii="宋体" w:hAnsi="宋体" w:cs="宋体"/>
          <w:b/>
          <w:bCs/>
          <w:sz w:val="32"/>
          <w:szCs w:val="32"/>
        </w:rPr>
      </w:pPr>
    </w:p>
    <w:p>
      <w:pPr>
        <w:snapToGrid w:val="0"/>
        <w:spacing w:after="100" w:afterAutospacing="1" w:line="400" w:lineRule="exact"/>
        <w:ind w:left="-357" w:leftChars="-170" w:right="-334" w:rightChars="-159"/>
        <w:jc w:val="center"/>
        <w:rPr>
          <w:rFonts w:hint="eastAsia" w:ascii="宋体" w:hAnsi="宋体" w:cs="宋体"/>
          <w:b/>
          <w:bCs/>
          <w:sz w:val="32"/>
          <w:szCs w:val="32"/>
        </w:rPr>
      </w:pPr>
    </w:p>
    <w:p>
      <w:pPr>
        <w:snapToGrid w:val="0"/>
        <w:spacing w:after="100" w:afterAutospacing="1" w:line="400" w:lineRule="exact"/>
        <w:ind w:left="-357" w:leftChars="-170" w:right="-334" w:rightChars="-159"/>
        <w:jc w:val="center"/>
        <w:rPr>
          <w:rFonts w:hint="eastAsia" w:ascii="宋体" w:hAnsi="宋体" w:cs="宋体"/>
          <w:b/>
          <w:bCs/>
          <w:sz w:val="32"/>
          <w:szCs w:val="32"/>
        </w:rPr>
      </w:pPr>
    </w:p>
    <w:p>
      <w:pPr>
        <w:snapToGrid w:val="0"/>
        <w:spacing w:after="100" w:afterAutospacing="1" w:line="400" w:lineRule="exact"/>
        <w:ind w:left="-357" w:leftChars="-170" w:right="-334" w:rightChars="-159"/>
        <w:jc w:val="center"/>
        <w:rPr>
          <w:rFonts w:hint="eastAsia" w:ascii="宋体" w:hAnsi="宋体" w:cs="宋体"/>
          <w:b/>
          <w:bCs/>
          <w:sz w:val="32"/>
          <w:szCs w:val="32"/>
        </w:rPr>
      </w:pPr>
    </w:p>
    <w:p>
      <w:pPr>
        <w:snapToGrid w:val="0"/>
        <w:spacing w:after="100" w:afterAutospacing="1" w:line="400" w:lineRule="exact"/>
        <w:ind w:left="-357" w:leftChars="-170" w:right="-334" w:rightChars="-159"/>
        <w:jc w:val="center"/>
        <w:rPr>
          <w:rFonts w:hint="eastAsia" w:ascii="宋体" w:hAnsi="宋体" w:cs="宋体"/>
          <w:b/>
          <w:bCs/>
          <w:sz w:val="32"/>
          <w:szCs w:val="32"/>
        </w:rPr>
      </w:pPr>
    </w:p>
    <w:p>
      <w:pPr>
        <w:snapToGrid w:val="0"/>
        <w:spacing w:after="100" w:afterAutospacing="1" w:line="400" w:lineRule="exact"/>
        <w:ind w:left="-357" w:leftChars="-170" w:right="-334" w:rightChars="-159"/>
        <w:jc w:val="center"/>
        <w:rPr>
          <w:rFonts w:hint="eastAsia" w:ascii="宋体" w:hAnsi="宋体" w:cs="宋体"/>
          <w:b/>
          <w:bCs/>
          <w:sz w:val="32"/>
          <w:szCs w:val="32"/>
        </w:rPr>
      </w:pPr>
    </w:p>
    <w:p>
      <w:pPr>
        <w:snapToGrid w:val="0"/>
        <w:spacing w:after="100" w:afterAutospacing="1" w:line="400" w:lineRule="exact"/>
        <w:ind w:left="-357" w:leftChars="-170" w:right="-334" w:rightChars="-159"/>
        <w:jc w:val="center"/>
        <w:rPr>
          <w:rFonts w:hint="eastAsia" w:ascii="宋体" w:hAnsi="宋体" w:cs="宋体"/>
          <w:b/>
          <w:bCs/>
          <w:sz w:val="32"/>
          <w:szCs w:val="32"/>
        </w:rPr>
      </w:pPr>
    </w:p>
    <w:p>
      <w:pPr>
        <w:snapToGrid w:val="0"/>
        <w:spacing w:after="100" w:afterAutospacing="1" w:line="400" w:lineRule="exact"/>
        <w:ind w:right="-334" w:rightChars="-159"/>
        <w:rPr>
          <w:rFonts w:hint="eastAsia" w:ascii="宋体" w:hAnsi="宋体" w:cs="宋体"/>
          <w:b/>
          <w:bCs/>
          <w:sz w:val="32"/>
          <w:szCs w:val="32"/>
        </w:rPr>
      </w:pPr>
    </w:p>
    <w:p>
      <w:pPr>
        <w:snapToGrid w:val="0"/>
        <w:spacing w:after="100" w:afterAutospacing="1" w:line="400" w:lineRule="exact"/>
        <w:ind w:left="-359" w:leftChars="-171" w:right="-334" w:rightChars="-159"/>
        <w:jc w:val="center"/>
        <w:rPr>
          <w:rFonts w:hint="eastAsia" w:ascii="宋体" w:hAnsi="宋体" w:cs="宋体"/>
          <w:b/>
          <w:bCs/>
          <w:sz w:val="32"/>
          <w:szCs w:val="32"/>
        </w:rPr>
      </w:pPr>
    </w:p>
    <w:p>
      <w:pPr>
        <w:snapToGrid w:val="0"/>
        <w:spacing w:after="100" w:afterAutospacing="1" w:line="400" w:lineRule="exact"/>
        <w:ind w:right="-334" w:rightChars="-159"/>
        <w:jc w:val="both"/>
        <w:rPr>
          <w:rFonts w:hint="eastAsia" w:ascii="宋体" w:hAnsi="宋体" w:cs="宋体"/>
          <w:b/>
          <w:bCs/>
          <w:sz w:val="32"/>
          <w:szCs w:val="32"/>
        </w:rPr>
      </w:pPr>
    </w:p>
    <w:p>
      <w:pPr>
        <w:snapToGrid w:val="0"/>
        <w:spacing w:after="100" w:afterAutospacing="1" w:line="400" w:lineRule="exact"/>
        <w:ind w:left="-359" w:leftChars="-171" w:right="-334" w:rightChars="-159"/>
        <w:jc w:val="center"/>
        <w:rPr>
          <w:rFonts w:hint="eastAsia" w:ascii="宋体" w:hAnsi="宋体" w:cs="宋体"/>
          <w:b/>
          <w:bCs/>
          <w:sz w:val="32"/>
          <w:szCs w:val="32"/>
        </w:rPr>
      </w:pPr>
      <w:r>
        <w:rPr>
          <w:rFonts w:hint="eastAsia" w:ascii="宋体" w:hAnsi="宋体" w:cs="宋体"/>
          <w:b/>
          <w:bCs/>
          <w:sz w:val="32"/>
          <w:szCs w:val="32"/>
        </w:rPr>
        <w:t>制造厂商授权书</w:t>
      </w:r>
    </w:p>
    <w:p>
      <w:pPr>
        <w:pStyle w:val="3"/>
        <w:snapToGrid w:val="0"/>
        <w:spacing w:line="400" w:lineRule="exact"/>
        <w:ind w:left="-359" w:leftChars="-171" w:right="-334" w:rightChars="-159"/>
        <w:rPr>
          <w:rFonts w:ascii="宋体" w:hAnsi="宋体" w:eastAsia="宋体" w:cs="Times New Roman"/>
          <w:b w:val="0"/>
          <w:bCs w:val="0"/>
          <w:sz w:val="24"/>
          <w:szCs w:val="24"/>
        </w:rPr>
      </w:pPr>
      <w:r>
        <w:rPr>
          <w:rFonts w:hint="eastAsia" w:ascii="宋体" w:hAnsi="宋体" w:eastAsia="宋体" w:cs="Times New Roman"/>
          <w:b w:val="0"/>
          <w:bCs w:val="0"/>
          <w:sz w:val="24"/>
          <w:szCs w:val="24"/>
        </w:rPr>
        <w:t>致</w:t>
      </w:r>
      <w:r>
        <w:rPr>
          <w:rFonts w:ascii="宋体" w:hAnsi="宋体" w:eastAsia="宋体" w:cs="Times New Roman"/>
          <w:b w:val="0"/>
          <w:bCs w:val="0"/>
          <w:sz w:val="24"/>
          <w:szCs w:val="24"/>
        </w:rPr>
        <w:t>:</w:t>
      </w:r>
      <w:r>
        <w:rPr>
          <w:rFonts w:hint="eastAsia" w:ascii="宋体" w:hAnsi="宋体" w:eastAsia="宋体" w:cs="Times New Roman"/>
          <w:b w:val="0"/>
          <w:bCs w:val="0"/>
          <w:sz w:val="24"/>
          <w:szCs w:val="24"/>
          <w:u w:val="single"/>
        </w:rPr>
        <w:t>中天世纪国际招标有限公司</w:t>
      </w:r>
    </w:p>
    <w:p>
      <w:pPr>
        <w:pStyle w:val="3"/>
        <w:snapToGrid w:val="0"/>
        <w:spacing w:line="400" w:lineRule="exact"/>
        <w:ind w:left="-359" w:leftChars="-171" w:right="-334" w:rightChars="-159" w:firstLine="480" w:firstLineChars="200"/>
        <w:rPr>
          <w:rFonts w:ascii="宋体" w:hAnsi="宋体" w:eastAsia="宋体" w:cs="Times New Roman"/>
          <w:b w:val="0"/>
          <w:bCs w:val="0"/>
          <w:sz w:val="24"/>
          <w:szCs w:val="24"/>
        </w:rPr>
      </w:pPr>
      <w:r>
        <w:rPr>
          <w:rFonts w:hint="eastAsia" w:ascii="宋体" w:hAnsi="宋体" w:eastAsia="宋体" w:cs="Times New Roman"/>
          <w:b w:val="0"/>
          <w:bCs w:val="0"/>
          <w:sz w:val="24"/>
          <w:szCs w:val="24"/>
        </w:rPr>
        <w:t>作为设在</w:t>
      </w:r>
      <w:r>
        <w:rPr>
          <w:rFonts w:ascii="宋体" w:hAnsi="宋体" w:eastAsia="宋体" w:cs="Times New Roman"/>
          <w:b w:val="0"/>
          <w:bCs w:val="0"/>
          <w:sz w:val="24"/>
          <w:szCs w:val="24"/>
          <w:u w:val="single"/>
        </w:rPr>
        <w:t xml:space="preserve">                              </w:t>
      </w:r>
      <w:r>
        <w:rPr>
          <w:rFonts w:hint="eastAsia" w:ascii="宋体" w:hAnsi="宋体" w:eastAsia="宋体" w:cs="Times New Roman"/>
          <w:b w:val="0"/>
          <w:bCs w:val="0"/>
          <w:sz w:val="24"/>
          <w:szCs w:val="24"/>
        </w:rPr>
        <w:t>（制造厂家地址、名称）的制造</w:t>
      </w:r>
      <w:r>
        <w:rPr>
          <w:rFonts w:ascii="宋体" w:hAnsi="宋体" w:eastAsia="宋体" w:cs="Times New Roman"/>
          <w:b w:val="0"/>
          <w:bCs w:val="0"/>
          <w:sz w:val="24"/>
          <w:szCs w:val="24"/>
        </w:rPr>
        <w:t>/</w:t>
      </w:r>
      <w:r>
        <w:rPr>
          <w:rFonts w:hint="eastAsia" w:ascii="宋体" w:hAnsi="宋体" w:eastAsia="宋体" w:cs="Times New Roman"/>
          <w:b w:val="0"/>
          <w:bCs w:val="0"/>
          <w:sz w:val="24"/>
          <w:szCs w:val="24"/>
        </w:rPr>
        <w:t>生产</w:t>
      </w:r>
      <w:r>
        <w:rPr>
          <w:rFonts w:ascii="宋体" w:hAnsi="宋体" w:eastAsia="宋体" w:cs="Times New Roman"/>
          <w:b w:val="0"/>
          <w:bCs w:val="0"/>
          <w:sz w:val="24"/>
          <w:szCs w:val="24"/>
        </w:rPr>
        <w:t xml:space="preserve">                                 </w:t>
      </w:r>
      <w:r>
        <w:rPr>
          <w:rFonts w:hint="eastAsia" w:ascii="宋体" w:hAnsi="宋体" w:eastAsia="宋体" w:cs="Times New Roman"/>
          <w:b w:val="0"/>
          <w:bCs w:val="0"/>
          <w:sz w:val="24"/>
          <w:szCs w:val="24"/>
        </w:rPr>
        <w:t>（货物名称）在此以制造厂的名义授权</w:t>
      </w:r>
      <w:r>
        <w:rPr>
          <w:rFonts w:ascii="宋体" w:hAnsi="宋体" w:eastAsia="宋体" w:cs="Times New Roman"/>
          <w:b w:val="0"/>
          <w:bCs w:val="0"/>
          <w:sz w:val="24"/>
          <w:szCs w:val="24"/>
          <w:u w:val="single"/>
        </w:rPr>
        <w:t xml:space="preserve">                             </w:t>
      </w:r>
      <w:r>
        <w:rPr>
          <w:rFonts w:hint="eastAsia" w:ascii="宋体" w:hAnsi="宋体" w:eastAsia="宋体" w:cs="Times New Roman"/>
          <w:b w:val="0"/>
          <w:bCs w:val="0"/>
          <w:sz w:val="24"/>
          <w:szCs w:val="24"/>
        </w:rPr>
        <w:t>（投标人名称和地址）</w:t>
      </w:r>
      <w:r>
        <w:rPr>
          <w:rFonts w:ascii="宋体" w:hAnsi="宋体" w:eastAsia="宋体" w:cs="Times New Roman"/>
          <w:b w:val="0"/>
          <w:bCs w:val="0"/>
          <w:sz w:val="24"/>
          <w:szCs w:val="24"/>
          <w:u w:val="single"/>
        </w:rPr>
        <w:t xml:space="preserve">                    </w:t>
      </w:r>
      <w:r>
        <w:rPr>
          <w:rFonts w:hint="eastAsia" w:ascii="宋体" w:hAnsi="宋体" w:eastAsia="宋体" w:cs="Times New Roman"/>
          <w:b w:val="0"/>
          <w:bCs w:val="0"/>
          <w:sz w:val="24"/>
          <w:szCs w:val="24"/>
        </w:rPr>
        <w:t>用我厂制造的上述货物参加中天世纪国际招标有限公司组织的项目编号为</w:t>
      </w:r>
      <w:r>
        <w:rPr>
          <w:rFonts w:hint="eastAsia" w:ascii="宋体" w:hAnsi="宋体" w:eastAsia="宋体" w:cs="Times New Roman"/>
          <w:b w:val="0"/>
          <w:bCs w:val="0"/>
          <w:sz w:val="24"/>
          <w:szCs w:val="24"/>
          <w:u w:val="single"/>
        </w:rPr>
        <w:t xml:space="preserve">  ZTSJ-HN2017007</w:t>
      </w:r>
      <w:r>
        <w:rPr>
          <w:rFonts w:hint="eastAsia" w:ascii="宋体" w:hAnsi="宋体" w:eastAsia="宋体" w:cs="Times New Roman"/>
          <w:b w:val="0"/>
          <w:bCs w:val="0"/>
          <w:sz w:val="24"/>
          <w:szCs w:val="24"/>
          <w:u w:val="single"/>
          <w:lang w:val="en-US" w:eastAsia="zh-CN"/>
        </w:rPr>
        <w:t xml:space="preserve"> </w:t>
      </w:r>
      <w:bookmarkStart w:id="74" w:name="_GoBack"/>
      <w:bookmarkEnd w:id="74"/>
      <w:r>
        <w:rPr>
          <w:rFonts w:hint="eastAsia" w:ascii="宋体" w:hAnsi="宋体" w:eastAsia="宋体" w:cs="Times New Roman"/>
          <w:b w:val="0"/>
          <w:bCs w:val="0"/>
          <w:sz w:val="24"/>
          <w:szCs w:val="24"/>
        </w:rPr>
        <w:t>的海南省疾病预防控制中心试剂耗材一批（三年）项目B包投标活动及后续的合同谈判和签署合同。</w:t>
      </w:r>
    </w:p>
    <w:p>
      <w:pPr>
        <w:pStyle w:val="3"/>
        <w:snapToGrid w:val="0"/>
        <w:spacing w:line="400" w:lineRule="exact"/>
        <w:ind w:left="-359" w:leftChars="-171" w:right="-334" w:rightChars="-159" w:firstLine="480" w:firstLineChars="200"/>
        <w:rPr>
          <w:rFonts w:ascii="宋体" w:hAnsi="宋体" w:eastAsia="宋体" w:cs="Times New Roman"/>
          <w:b w:val="0"/>
          <w:bCs w:val="0"/>
          <w:sz w:val="24"/>
          <w:szCs w:val="24"/>
        </w:rPr>
      </w:pPr>
      <w:r>
        <w:rPr>
          <w:rFonts w:hint="eastAsia" w:ascii="宋体" w:hAnsi="宋体" w:eastAsia="宋体" w:cs="Times New Roman"/>
          <w:b w:val="0"/>
          <w:bCs w:val="0"/>
          <w:sz w:val="24"/>
          <w:szCs w:val="24"/>
        </w:rPr>
        <w:t>我们在此保证以合作人来约束自己，并为上述投标人就此次招标而提交的货物承担全部质量保证责任及按招标文件要求提供售后服务。</w:t>
      </w:r>
    </w:p>
    <w:p>
      <w:pPr>
        <w:pStyle w:val="3"/>
        <w:snapToGrid w:val="0"/>
        <w:spacing w:line="400" w:lineRule="exact"/>
        <w:ind w:left="-359" w:leftChars="-171" w:right="-334" w:rightChars="-159" w:firstLine="480"/>
        <w:rPr>
          <w:rFonts w:ascii="宋体" w:hAnsi="宋体" w:eastAsia="宋体" w:cs="Times New Roman"/>
          <w:b w:val="0"/>
          <w:bCs w:val="0"/>
          <w:sz w:val="24"/>
          <w:szCs w:val="24"/>
        </w:rPr>
      </w:pPr>
      <w:r>
        <w:rPr>
          <w:rFonts w:hint="eastAsia" w:ascii="宋体" w:hAnsi="宋体" w:eastAsia="宋体" w:cs="Times New Roman"/>
          <w:b w:val="0"/>
          <w:bCs w:val="0"/>
          <w:sz w:val="24"/>
          <w:szCs w:val="24"/>
        </w:rPr>
        <w:t>（可增加其它服务承诺内容）</w:t>
      </w:r>
    </w:p>
    <w:p>
      <w:pPr>
        <w:pStyle w:val="3"/>
        <w:snapToGrid w:val="0"/>
        <w:spacing w:line="400" w:lineRule="exact"/>
        <w:ind w:left="-359" w:leftChars="-171" w:right="-334" w:rightChars="-159"/>
        <w:rPr>
          <w:rFonts w:hint="eastAsia" w:ascii="宋体" w:hAnsi="宋体" w:eastAsia="宋体" w:cs="Times New Roman"/>
          <w:b w:val="0"/>
          <w:bCs w:val="0"/>
          <w:sz w:val="24"/>
          <w:szCs w:val="24"/>
        </w:rPr>
      </w:pPr>
    </w:p>
    <w:p>
      <w:pPr>
        <w:pStyle w:val="3"/>
        <w:snapToGrid w:val="0"/>
        <w:spacing w:line="400" w:lineRule="exact"/>
        <w:ind w:left="-359" w:leftChars="-171" w:right="-334" w:rightChars="-159" w:firstLine="480" w:firstLineChars="200"/>
        <w:rPr>
          <w:rFonts w:ascii="宋体" w:hAnsi="宋体" w:eastAsia="宋体" w:cs="Times New Roman"/>
          <w:b w:val="0"/>
          <w:bCs w:val="0"/>
          <w:sz w:val="24"/>
          <w:szCs w:val="24"/>
        </w:rPr>
      </w:pPr>
      <w:r>
        <w:rPr>
          <w:rFonts w:hint="eastAsia" w:ascii="宋体" w:hAnsi="宋体" w:eastAsia="宋体" w:cs="Times New Roman"/>
          <w:b w:val="0"/>
          <w:bCs w:val="0"/>
          <w:sz w:val="24"/>
          <w:szCs w:val="24"/>
        </w:rPr>
        <w:t>我方于</w:t>
      </w:r>
      <w:r>
        <w:rPr>
          <w:rFonts w:ascii="宋体" w:hAnsi="宋体" w:eastAsia="宋体" w:cs="Times New Roman"/>
          <w:b w:val="0"/>
          <w:bCs w:val="0"/>
          <w:sz w:val="24"/>
          <w:szCs w:val="24"/>
          <w:u w:val="single"/>
        </w:rPr>
        <w:t xml:space="preserve">      </w:t>
      </w:r>
      <w:r>
        <w:rPr>
          <w:rFonts w:hint="eastAsia" w:ascii="宋体" w:hAnsi="宋体" w:eastAsia="宋体" w:cs="Times New Roman"/>
          <w:b w:val="0"/>
          <w:bCs w:val="0"/>
          <w:sz w:val="24"/>
          <w:szCs w:val="24"/>
        </w:rPr>
        <w:t>年</w:t>
      </w:r>
      <w:r>
        <w:rPr>
          <w:rFonts w:ascii="宋体" w:hAnsi="宋体" w:eastAsia="宋体" w:cs="Times New Roman"/>
          <w:b w:val="0"/>
          <w:bCs w:val="0"/>
          <w:sz w:val="24"/>
          <w:szCs w:val="24"/>
          <w:u w:val="single"/>
        </w:rPr>
        <w:t xml:space="preserve">    </w:t>
      </w:r>
      <w:r>
        <w:rPr>
          <w:rFonts w:hint="eastAsia" w:ascii="宋体" w:hAnsi="宋体" w:eastAsia="宋体" w:cs="Times New Roman"/>
          <w:b w:val="0"/>
          <w:bCs w:val="0"/>
          <w:sz w:val="24"/>
          <w:szCs w:val="24"/>
        </w:rPr>
        <w:t>月</w:t>
      </w:r>
      <w:r>
        <w:rPr>
          <w:rFonts w:ascii="宋体" w:hAnsi="宋体" w:eastAsia="宋体" w:cs="Times New Roman"/>
          <w:b w:val="0"/>
          <w:bCs w:val="0"/>
          <w:sz w:val="24"/>
          <w:szCs w:val="24"/>
          <w:u w:val="single"/>
        </w:rPr>
        <w:t xml:space="preserve">    </w:t>
      </w:r>
      <w:r>
        <w:rPr>
          <w:rFonts w:hint="eastAsia" w:ascii="宋体" w:hAnsi="宋体" w:eastAsia="宋体" w:cs="Times New Roman"/>
          <w:b w:val="0"/>
          <w:bCs w:val="0"/>
          <w:sz w:val="24"/>
          <w:szCs w:val="24"/>
        </w:rPr>
        <w:t>日签署本文，以此为证。</w:t>
      </w:r>
    </w:p>
    <w:p>
      <w:pPr>
        <w:snapToGrid w:val="0"/>
        <w:spacing w:line="400" w:lineRule="exact"/>
        <w:ind w:left="-359" w:leftChars="-171" w:right="-334" w:rightChars="-159"/>
        <w:rPr>
          <w:rFonts w:ascii="宋体" w:hAnsi="宋体"/>
          <w:sz w:val="24"/>
          <w:szCs w:val="24"/>
        </w:rPr>
      </w:pPr>
      <w:r>
        <w:rPr>
          <w:rFonts w:ascii="宋体" w:hAnsi="宋体"/>
          <w:sz w:val="24"/>
          <w:szCs w:val="24"/>
        </w:rPr>
        <w:t xml:space="preserve">    </w:t>
      </w:r>
      <w:r>
        <w:rPr>
          <w:rFonts w:hint="eastAsia" w:ascii="宋体" w:hAnsi="宋体"/>
          <w:sz w:val="24"/>
          <w:szCs w:val="24"/>
        </w:rPr>
        <w:t>投标人名称</w:t>
      </w:r>
      <w:r>
        <w:rPr>
          <w:rFonts w:ascii="宋体" w:hAnsi="宋体"/>
          <w:sz w:val="24"/>
          <w:szCs w:val="24"/>
        </w:rPr>
        <w:t xml:space="preserve"> </w:t>
      </w:r>
      <w:r>
        <w:rPr>
          <w:rFonts w:hint="eastAsia" w:ascii="宋体" w:hAnsi="宋体"/>
          <w:sz w:val="24"/>
          <w:szCs w:val="24"/>
        </w:rPr>
        <w:t>：</w:t>
      </w:r>
      <w:r>
        <w:rPr>
          <w:rFonts w:ascii="宋体" w:hAnsi="宋体"/>
          <w:sz w:val="24"/>
          <w:szCs w:val="24"/>
          <w:u w:val="single"/>
        </w:rPr>
        <w:t xml:space="preserve">             </w:t>
      </w:r>
    </w:p>
    <w:p>
      <w:pPr>
        <w:snapToGrid w:val="0"/>
        <w:spacing w:line="400" w:lineRule="exact"/>
        <w:ind w:left="-359" w:leftChars="-171" w:right="-334" w:rightChars="-159"/>
        <w:rPr>
          <w:rFonts w:hint="eastAsia" w:ascii="宋体" w:hAnsi="宋体"/>
          <w:sz w:val="24"/>
          <w:szCs w:val="24"/>
        </w:rPr>
      </w:pPr>
      <w:r>
        <w:rPr>
          <w:rFonts w:ascii="宋体" w:hAnsi="宋体"/>
          <w:sz w:val="24"/>
          <w:szCs w:val="24"/>
        </w:rPr>
        <w:t xml:space="preserve">    </w:t>
      </w:r>
      <w:r>
        <w:rPr>
          <w:rFonts w:hint="eastAsia" w:ascii="宋体" w:hAnsi="宋体"/>
          <w:sz w:val="24"/>
          <w:szCs w:val="24"/>
        </w:rPr>
        <w:t>出具授权书的制造厂家名称（盖章）：</w:t>
      </w:r>
      <w:r>
        <w:rPr>
          <w:rFonts w:hint="eastAsia" w:ascii="宋体" w:hAnsi="宋体"/>
          <w:sz w:val="24"/>
          <w:szCs w:val="24"/>
          <w:u w:val="single"/>
        </w:rPr>
        <w:t xml:space="preserve">                </w:t>
      </w:r>
    </w:p>
    <w:p>
      <w:pPr>
        <w:snapToGrid w:val="0"/>
        <w:spacing w:line="400" w:lineRule="exact"/>
        <w:ind w:left="241" w:leftChars="-171" w:right="-334" w:rightChars="-159" w:hanging="600" w:hangingChars="250"/>
        <w:rPr>
          <w:rFonts w:ascii="宋体" w:hAnsi="宋体"/>
          <w:sz w:val="24"/>
          <w:szCs w:val="24"/>
        </w:rPr>
      </w:pPr>
      <w:r>
        <w:rPr>
          <w:rFonts w:ascii="宋体" w:hAnsi="宋体"/>
          <w:sz w:val="24"/>
          <w:szCs w:val="24"/>
        </w:rPr>
        <w:t xml:space="preserve">    </w:t>
      </w:r>
      <w:r>
        <w:rPr>
          <w:rFonts w:hint="eastAsia" w:ascii="宋体" w:hAnsi="宋体"/>
          <w:sz w:val="24"/>
          <w:szCs w:val="24"/>
        </w:rPr>
        <w:t>姓</w:t>
      </w:r>
      <w:r>
        <w:rPr>
          <w:rFonts w:ascii="宋体" w:hAnsi="宋体"/>
          <w:sz w:val="24"/>
          <w:szCs w:val="24"/>
        </w:rPr>
        <w:t xml:space="preserve">   </w:t>
      </w:r>
      <w:r>
        <w:rPr>
          <w:rFonts w:hint="eastAsia" w:ascii="宋体" w:hAnsi="宋体"/>
          <w:sz w:val="24"/>
          <w:szCs w:val="24"/>
        </w:rPr>
        <w:t>名：</w:t>
      </w:r>
      <w:r>
        <w:rPr>
          <w:rFonts w:ascii="宋体" w:hAnsi="宋体"/>
          <w:sz w:val="24"/>
          <w:szCs w:val="24"/>
          <w:u w:val="single"/>
        </w:rPr>
        <w:t xml:space="preserve">                 </w:t>
      </w:r>
      <w:r>
        <w:rPr>
          <w:rFonts w:hint="eastAsia" w:ascii="宋体" w:hAnsi="宋体"/>
          <w:sz w:val="24"/>
          <w:szCs w:val="24"/>
          <w:u w:val="single"/>
        </w:rPr>
        <w:t>（制造厂授权代表签字）</w:t>
      </w:r>
      <w:r>
        <w:rPr>
          <w:rFonts w:ascii="宋体" w:hAnsi="宋体"/>
          <w:sz w:val="24"/>
          <w:szCs w:val="24"/>
          <w:u w:val="single"/>
        </w:rPr>
        <w:t xml:space="preserve"> </w:t>
      </w:r>
    </w:p>
    <w:p>
      <w:pPr>
        <w:snapToGrid w:val="0"/>
        <w:spacing w:line="400" w:lineRule="exact"/>
        <w:ind w:left="-359" w:leftChars="-171" w:right="-334" w:rightChars="-159" w:firstLine="480" w:firstLineChars="200"/>
        <w:rPr>
          <w:rFonts w:ascii="宋体" w:hAnsi="宋体"/>
          <w:sz w:val="24"/>
          <w:szCs w:val="24"/>
        </w:rPr>
      </w:pPr>
      <w:r>
        <w:rPr>
          <w:rFonts w:hint="eastAsia" w:ascii="宋体" w:hAnsi="宋体"/>
          <w:sz w:val="24"/>
          <w:szCs w:val="24"/>
        </w:rPr>
        <w:t>职</w:t>
      </w:r>
      <w:r>
        <w:rPr>
          <w:rFonts w:ascii="宋体" w:hAnsi="宋体"/>
          <w:sz w:val="24"/>
          <w:szCs w:val="24"/>
        </w:rPr>
        <w:t xml:space="preserve">   </w:t>
      </w:r>
      <w:r>
        <w:rPr>
          <w:rFonts w:hint="eastAsia" w:ascii="宋体" w:hAnsi="宋体"/>
          <w:sz w:val="24"/>
          <w:szCs w:val="24"/>
        </w:rPr>
        <w:t>务：</w:t>
      </w:r>
      <w:r>
        <w:rPr>
          <w:rFonts w:ascii="宋体" w:hAnsi="宋体"/>
          <w:sz w:val="24"/>
          <w:szCs w:val="24"/>
          <w:u w:val="single"/>
        </w:rPr>
        <w:t xml:space="preserve">                </w:t>
      </w:r>
      <w:r>
        <w:rPr>
          <w:rFonts w:hint="eastAsia" w:ascii="宋体" w:hAnsi="宋体"/>
          <w:sz w:val="24"/>
          <w:szCs w:val="24"/>
        </w:rPr>
        <w:t>联系电话：</w:t>
      </w:r>
      <w:r>
        <w:rPr>
          <w:rFonts w:ascii="宋体" w:hAnsi="宋体"/>
          <w:sz w:val="24"/>
          <w:szCs w:val="24"/>
          <w:u w:val="single"/>
        </w:rPr>
        <w:t xml:space="preserve">              </w:t>
      </w:r>
    </w:p>
    <w:p>
      <w:pPr>
        <w:snapToGrid w:val="0"/>
        <w:spacing w:line="400" w:lineRule="exact"/>
        <w:ind w:left="-359" w:leftChars="-171" w:right="-334" w:rightChars="-159" w:firstLine="480" w:firstLineChars="200"/>
        <w:rPr>
          <w:rFonts w:hint="eastAsia" w:ascii="宋体" w:hAnsi="宋体"/>
          <w:sz w:val="24"/>
          <w:szCs w:val="24"/>
        </w:rPr>
      </w:pPr>
      <w:r>
        <w:rPr>
          <w:rFonts w:hint="eastAsia" w:ascii="宋体" w:hAnsi="宋体"/>
          <w:sz w:val="24"/>
          <w:szCs w:val="24"/>
        </w:rPr>
        <w:t>公</w:t>
      </w:r>
      <w:r>
        <w:rPr>
          <w:rFonts w:ascii="宋体" w:hAnsi="宋体"/>
          <w:sz w:val="24"/>
          <w:szCs w:val="24"/>
        </w:rPr>
        <w:t xml:space="preserve">   </w:t>
      </w:r>
      <w:r>
        <w:rPr>
          <w:rFonts w:hint="eastAsia" w:ascii="宋体" w:hAnsi="宋体"/>
          <w:sz w:val="24"/>
          <w:szCs w:val="24"/>
        </w:rPr>
        <w:t>章：</w:t>
      </w:r>
      <w:r>
        <w:rPr>
          <w:rFonts w:ascii="宋体" w:hAnsi="宋体"/>
          <w:sz w:val="24"/>
          <w:szCs w:val="24"/>
          <w:u w:val="single"/>
        </w:rPr>
        <w:t xml:space="preserve">                </w:t>
      </w:r>
      <w:r>
        <w:rPr>
          <w:rFonts w:hint="eastAsia" w:ascii="宋体" w:hAnsi="宋体"/>
          <w:sz w:val="24"/>
          <w:szCs w:val="24"/>
        </w:rPr>
        <w:t>日</w:t>
      </w:r>
      <w:r>
        <w:rPr>
          <w:rFonts w:ascii="宋体" w:hAnsi="宋体"/>
          <w:sz w:val="24"/>
          <w:szCs w:val="24"/>
        </w:rPr>
        <w:t xml:space="preserve">   </w:t>
      </w:r>
      <w:r>
        <w:rPr>
          <w:rFonts w:hint="eastAsia" w:ascii="宋体" w:hAnsi="宋体"/>
          <w:sz w:val="24"/>
          <w:szCs w:val="24"/>
        </w:rPr>
        <w:t>期：</w:t>
      </w:r>
      <w:r>
        <w:rPr>
          <w:rFonts w:ascii="宋体" w:hAnsi="宋体"/>
          <w:sz w:val="24"/>
          <w:szCs w:val="24"/>
          <w:u w:val="single"/>
        </w:rPr>
        <w:t xml:space="preserve">             </w:t>
      </w:r>
      <w:r>
        <w:rPr>
          <w:rFonts w:hint="eastAsia" w:ascii="宋体" w:hAnsi="宋体"/>
          <w:sz w:val="24"/>
          <w:szCs w:val="24"/>
          <w:u w:val="single"/>
        </w:rPr>
        <w:t xml:space="preserve">  </w:t>
      </w:r>
    </w:p>
    <w:p>
      <w:pPr>
        <w:spacing w:line="400" w:lineRule="exact"/>
        <w:ind w:left="-359" w:leftChars="-171" w:right="-334" w:rightChars="-159"/>
        <w:rPr>
          <w:rFonts w:ascii="宋体" w:hAnsi="宋体"/>
          <w:sz w:val="24"/>
          <w:szCs w:val="24"/>
        </w:rPr>
      </w:pPr>
    </w:p>
    <w:p>
      <w:pPr>
        <w:spacing w:line="400" w:lineRule="exact"/>
        <w:ind w:left="-359" w:leftChars="-171" w:right="-334" w:rightChars="-159"/>
        <w:rPr>
          <w:rFonts w:ascii="宋体" w:hAnsi="宋体"/>
          <w:sz w:val="24"/>
          <w:szCs w:val="24"/>
        </w:rPr>
      </w:pPr>
      <w:r>
        <w:rPr>
          <w:rFonts w:hint="eastAsia" w:ascii="宋体" w:hAnsi="宋体"/>
          <w:sz w:val="24"/>
          <w:szCs w:val="24"/>
        </w:rPr>
        <w:t>注：</w:t>
      </w:r>
      <w:r>
        <w:rPr>
          <w:rFonts w:ascii="宋体" w:hAnsi="宋体"/>
          <w:sz w:val="24"/>
          <w:szCs w:val="24"/>
        </w:rPr>
        <w:t>1</w:t>
      </w:r>
      <w:r>
        <w:rPr>
          <w:rFonts w:hint="eastAsia" w:ascii="宋体" w:hAnsi="宋体"/>
          <w:sz w:val="24"/>
          <w:szCs w:val="24"/>
        </w:rPr>
        <w:t>、如投标人所投产品为国外品牌产品，可以由该品牌产品在国内的总代理出具授权（该总代理须提供获得授权的证明材料）。国外品牌在国内生产的产品，适用本条规定。</w:t>
      </w:r>
    </w:p>
    <w:p>
      <w:pPr>
        <w:spacing w:line="400" w:lineRule="exact"/>
        <w:ind w:left="-359" w:leftChars="-171" w:right="-334" w:rightChars="-159" w:firstLine="480" w:firstLineChars="200"/>
        <w:rPr>
          <w:rFonts w:ascii="宋体" w:hAnsi="宋体"/>
          <w:sz w:val="24"/>
          <w:szCs w:val="24"/>
        </w:rPr>
      </w:pPr>
      <w:r>
        <w:rPr>
          <w:rFonts w:ascii="宋体" w:hAnsi="宋体"/>
          <w:sz w:val="24"/>
          <w:szCs w:val="24"/>
        </w:rPr>
        <w:t>2</w:t>
      </w:r>
      <w:r>
        <w:rPr>
          <w:rFonts w:hint="eastAsia" w:ascii="宋体" w:hAnsi="宋体"/>
          <w:sz w:val="24"/>
          <w:szCs w:val="24"/>
        </w:rPr>
        <w:t>、授权出具单位如有内部格式授权书，可以按其格式出具，但必须包含上述格式文件的意思表达。</w:t>
      </w:r>
    </w:p>
    <w:p>
      <w:pPr>
        <w:spacing w:line="400" w:lineRule="exact"/>
        <w:ind w:left="-359" w:leftChars="-171" w:right="-334" w:rightChars="-159" w:firstLine="480" w:firstLineChars="200"/>
        <w:rPr>
          <w:rFonts w:ascii="宋体" w:hAnsi="宋体"/>
          <w:sz w:val="24"/>
          <w:szCs w:val="24"/>
        </w:rPr>
      </w:pPr>
      <w:r>
        <w:rPr>
          <w:rFonts w:ascii="宋体" w:hAnsi="宋体"/>
          <w:sz w:val="24"/>
          <w:szCs w:val="24"/>
        </w:rPr>
        <w:t>3</w:t>
      </w:r>
      <w:r>
        <w:rPr>
          <w:rFonts w:hint="eastAsia" w:ascii="宋体" w:hAnsi="宋体"/>
          <w:sz w:val="24"/>
          <w:szCs w:val="24"/>
        </w:rPr>
        <w:t>、制造厂盖章可以为公章或授权专用章。</w:t>
      </w:r>
    </w:p>
    <w:p>
      <w:pPr>
        <w:spacing w:line="400" w:lineRule="exact"/>
        <w:ind w:left="-359" w:leftChars="-171" w:right="-334" w:rightChars="-159" w:firstLine="480" w:firstLineChars="200"/>
        <w:rPr>
          <w:rFonts w:ascii="宋体" w:hAnsi="宋体"/>
          <w:sz w:val="24"/>
          <w:szCs w:val="24"/>
        </w:rPr>
      </w:pPr>
      <w:r>
        <w:rPr>
          <w:rFonts w:ascii="宋体" w:hAnsi="宋体"/>
          <w:sz w:val="24"/>
          <w:szCs w:val="24"/>
        </w:rPr>
        <w:t>4</w:t>
      </w:r>
      <w:r>
        <w:rPr>
          <w:rFonts w:hint="eastAsia" w:ascii="宋体" w:hAnsi="宋体"/>
          <w:sz w:val="24"/>
          <w:szCs w:val="24"/>
        </w:rPr>
        <w:t>、制造厂商参与投标则无需提供此授权书。</w:t>
      </w:r>
    </w:p>
    <w:p>
      <w:pPr>
        <w:snapToGrid w:val="0"/>
        <w:spacing w:after="100" w:afterAutospacing="1" w:line="400" w:lineRule="exact"/>
        <w:ind w:left="-359" w:leftChars="-171" w:right="-334" w:rightChars="-159"/>
        <w:jc w:val="center"/>
        <w:rPr>
          <w:rFonts w:hint="eastAsia" w:ascii="宋体" w:hAnsi="宋体" w:cs="宋体"/>
          <w:b/>
          <w:bCs/>
          <w:sz w:val="32"/>
          <w:szCs w:val="32"/>
        </w:rPr>
      </w:pPr>
    </w:p>
    <w:p>
      <w:pPr>
        <w:snapToGrid w:val="0"/>
        <w:spacing w:after="100" w:afterAutospacing="1" w:line="400" w:lineRule="exact"/>
        <w:ind w:left="-359" w:leftChars="-171" w:right="-334" w:rightChars="-159"/>
        <w:jc w:val="center"/>
        <w:rPr>
          <w:rFonts w:hint="eastAsia" w:ascii="宋体" w:hAnsi="宋体" w:cs="宋体"/>
          <w:b/>
          <w:bCs/>
          <w:sz w:val="32"/>
          <w:szCs w:val="32"/>
        </w:rPr>
      </w:pPr>
    </w:p>
    <w:p>
      <w:pPr>
        <w:snapToGrid w:val="0"/>
        <w:spacing w:after="100" w:afterAutospacing="1" w:line="400" w:lineRule="exact"/>
        <w:ind w:left="-359" w:leftChars="-171" w:right="-334" w:rightChars="-159"/>
        <w:jc w:val="center"/>
        <w:rPr>
          <w:rFonts w:hint="eastAsia" w:ascii="宋体" w:hAnsi="宋体" w:cs="宋体"/>
          <w:b/>
          <w:bCs/>
          <w:sz w:val="32"/>
          <w:szCs w:val="32"/>
        </w:rPr>
      </w:pPr>
    </w:p>
    <w:p>
      <w:pPr>
        <w:snapToGrid w:val="0"/>
        <w:spacing w:after="100" w:afterAutospacing="1" w:line="400" w:lineRule="exact"/>
        <w:ind w:right="-334" w:rightChars="-159"/>
        <w:rPr>
          <w:rFonts w:hint="eastAsia" w:ascii="宋体" w:hAnsi="宋体" w:cs="宋体"/>
          <w:b/>
          <w:bCs/>
          <w:sz w:val="32"/>
          <w:szCs w:val="32"/>
        </w:rPr>
      </w:pPr>
    </w:p>
    <w:p>
      <w:pPr>
        <w:snapToGrid w:val="0"/>
        <w:spacing w:after="100" w:afterAutospacing="1" w:line="400" w:lineRule="exact"/>
        <w:ind w:right="-334" w:rightChars="-159"/>
        <w:rPr>
          <w:rFonts w:hint="eastAsia" w:ascii="宋体" w:hAnsi="宋体" w:cs="宋体"/>
          <w:b/>
          <w:bCs/>
          <w:sz w:val="32"/>
          <w:szCs w:val="32"/>
        </w:rPr>
      </w:pPr>
    </w:p>
    <w:p>
      <w:pPr>
        <w:snapToGrid w:val="0"/>
        <w:spacing w:after="100" w:afterAutospacing="1" w:line="400" w:lineRule="exact"/>
        <w:ind w:left="-357" w:leftChars="-170" w:right="-334" w:rightChars="-159"/>
        <w:jc w:val="center"/>
        <w:rPr>
          <w:rFonts w:hint="eastAsia" w:ascii="宋体" w:hAnsi="宋体" w:cs="宋体"/>
          <w:b/>
          <w:bCs/>
          <w:sz w:val="32"/>
          <w:szCs w:val="32"/>
        </w:rPr>
      </w:pPr>
      <w:r>
        <w:rPr>
          <w:rFonts w:hint="eastAsia" w:ascii="宋体" w:hAnsi="宋体" w:cs="宋体"/>
          <w:b/>
          <w:bCs/>
          <w:sz w:val="32"/>
          <w:szCs w:val="32"/>
        </w:rPr>
        <w:t>售后服务承诺函</w:t>
      </w:r>
    </w:p>
    <w:p>
      <w:pPr>
        <w:snapToGrid w:val="0"/>
        <w:spacing w:line="400" w:lineRule="exact"/>
        <w:ind w:left="-357" w:leftChars="-170" w:right="-334" w:rightChars="-159"/>
        <w:rPr>
          <w:rFonts w:ascii="宋体" w:hAnsi="宋体" w:cs="宋体"/>
          <w:sz w:val="24"/>
          <w:szCs w:val="24"/>
        </w:rPr>
      </w:pPr>
      <w:r>
        <w:rPr>
          <w:rFonts w:hint="eastAsia" w:ascii="宋体" w:hAnsi="宋体" w:cs="宋体"/>
          <w:sz w:val="24"/>
          <w:szCs w:val="24"/>
        </w:rPr>
        <w:t>致：</w:t>
      </w:r>
      <w:r>
        <w:rPr>
          <w:rFonts w:hint="eastAsia" w:ascii="宋体" w:hAnsi="宋体" w:cs="宋体"/>
          <w:sz w:val="24"/>
          <w:szCs w:val="24"/>
          <w:u w:val="single"/>
        </w:rPr>
        <w:t>中天世纪国际招标有限公司</w:t>
      </w:r>
    </w:p>
    <w:p>
      <w:pPr>
        <w:snapToGrid w:val="0"/>
        <w:spacing w:line="400" w:lineRule="exact"/>
        <w:ind w:left="-357" w:leftChars="-170" w:right="-334" w:rightChars="-159" w:firstLine="480" w:firstLineChars="200"/>
        <w:rPr>
          <w:rFonts w:ascii="宋体" w:hAnsi="宋体" w:cs="宋体"/>
          <w:sz w:val="24"/>
          <w:szCs w:val="24"/>
        </w:rPr>
      </w:pPr>
      <w:r>
        <w:rPr>
          <w:rFonts w:hint="eastAsia" w:ascii="宋体" w:hAnsi="宋体" w:cs="宋体"/>
          <w:sz w:val="24"/>
          <w:szCs w:val="24"/>
        </w:rPr>
        <w:t>在海南省疾病预防控制中心试剂耗材一批（三年）项目B包</w:t>
      </w:r>
      <w:r>
        <w:rPr>
          <w:rFonts w:hint="eastAsia" w:ascii="宋体" w:hAnsi="宋体" w:cs="宋体"/>
          <w:sz w:val="24"/>
          <w:szCs w:val="24"/>
          <w:u w:val="single"/>
        </w:rPr>
        <w:t>（项目编号：ZTSJ-HN2017007）</w:t>
      </w:r>
      <w:r>
        <w:rPr>
          <w:rFonts w:hint="eastAsia" w:ascii="宋体" w:hAnsi="宋体" w:cs="宋体"/>
          <w:sz w:val="24"/>
          <w:szCs w:val="24"/>
        </w:rPr>
        <w:t>中，投标公司</w:t>
      </w:r>
      <w:r>
        <w:rPr>
          <w:rFonts w:ascii="宋体" w:hAnsi="宋体" w:cs="宋体"/>
          <w:sz w:val="24"/>
          <w:szCs w:val="24"/>
          <w:u w:val="single"/>
        </w:rPr>
        <w:t xml:space="preserve">           </w:t>
      </w:r>
      <w:r>
        <w:rPr>
          <w:rFonts w:hint="eastAsia" w:ascii="宋体" w:hAnsi="宋体" w:cs="宋体"/>
          <w:sz w:val="24"/>
          <w:szCs w:val="24"/>
        </w:rPr>
        <w:t>选用了</w:t>
      </w:r>
      <w:r>
        <w:rPr>
          <w:rFonts w:ascii="宋体" w:hAnsi="宋体" w:cs="宋体"/>
          <w:sz w:val="24"/>
          <w:szCs w:val="24"/>
        </w:rPr>
        <w:t xml:space="preserve"> </w:t>
      </w:r>
      <w:r>
        <w:rPr>
          <w:rFonts w:hint="eastAsia" w:ascii="宋体" w:hAnsi="宋体" w:cs="宋体"/>
          <w:sz w:val="24"/>
          <w:szCs w:val="24"/>
        </w:rPr>
        <w:t>生产商</w:t>
      </w:r>
      <w:r>
        <w:rPr>
          <w:rFonts w:ascii="宋体" w:hAnsi="宋体" w:cs="宋体"/>
          <w:sz w:val="24"/>
          <w:szCs w:val="24"/>
          <w:u w:val="single"/>
        </w:rPr>
        <w:t xml:space="preserve">                 </w:t>
      </w:r>
      <w:r>
        <w:rPr>
          <w:rFonts w:hint="eastAsia" w:ascii="宋体" w:hAnsi="宋体" w:cs="宋体"/>
          <w:sz w:val="24"/>
          <w:szCs w:val="24"/>
        </w:rPr>
        <w:t>生产的</w:t>
      </w:r>
      <w:r>
        <w:rPr>
          <w:rFonts w:ascii="宋体" w:hAnsi="宋体" w:cs="宋体"/>
          <w:sz w:val="24"/>
          <w:szCs w:val="24"/>
          <w:u w:val="single"/>
        </w:rPr>
        <w:t xml:space="preserve">              </w:t>
      </w:r>
      <w:r>
        <w:rPr>
          <w:rFonts w:hint="eastAsia" w:ascii="宋体" w:hAnsi="宋体" w:cs="宋体"/>
          <w:sz w:val="24"/>
          <w:szCs w:val="24"/>
        </w:rPr>
        <w:t>。</w:t>
      </w:r>
      <w:r>
        <w:rPr>
          <w:rFonts w:ascii="宋体" w:hAnsi="宋体" w:cs="宋体"/>
          <w:sz w:val="24"/>
          <w:szCs w:val="24"/>
          <w:u w:val="single"/>
        </w:rPr>
        <w:t xml:space="preserve">                  </w:t>
      </w:r>
      <w:r>
        <w:rPr>
          <w:rFonts w:hint="eastAsia" w:ascii="宋体" w:hAnsi="宋体" w:cs="宋体"/>
          <w:sz w:val="24"/>
          <w:szCs w:val="24"/>
        </w:rPr>
        <w:t>是严格按照我公司正规的供货渠道进行采购的该货物，我公司保证所有产品均为包装完整、全新，并完全符合或超过产品说明书上所列的各项技术指标。我公司将承担对这些产品质量的保证和完善的售后服务。</w:t>
      </w:r>
    </w:p>
    <w:p>
      <w:pPr>
        <w:snapToGrid w:val="0"/>
        <w:spacing w:line="400" w:lineRule="exact"/>
        <w:ind w:left="-357" w:leftChars="-170" w:right="-334" w:rightChars="-159" w:firstLine="480" w:firstLineChars="200"/>
        <w:rPr>
          <w:rFonts w:ascii="宋体" w:hAnsi="宋体" w:cs="宋体"/>
          <w:sz w:val="24"/>
          <w:szCs w:val="24"/>
        </w:rPr>
      </w:pPr>
      <w:r>
        <w:rPr>
          <w:rFonts w:hint="eastAsia" w:ascii="宋体" w:hAnsi="宋体" w:cs="宋体"/>
          <w:sz w:val="24"/>
          <w:szCs w:val="24"/>
        </w:rPr>
        <w:t>（1）售后服务承诺</w:t>
      </w:r>
    </w:p>
    <w:p>
      <w:pPr>
        <w:snapToGrid w:val="0"/>
        <w:spacing w:line="400" w:lineRule="exact"/>
        <w:ind w:left="-357" w:leftChars="-170" w:right="-334" w:rightChars="-159" w:firstLine="840" w:firstLineChars="350"/>
        <w:rPr>
          <w:rFonts w:ascii="宋体" w:hAnsi="宋体" w:cs="宋体"/>
          <w:sz w:val="24"/>
          <w:szCs w:val="24"/>
        </w:rPr>
      </w:pPr>
      <w:r>
        <w:rPr>
          <w:rFonts w:ascii="宋体" w:hAnsi="宋体" w:cs="宋体"/>
          <w:sz w:val="24"/>
          <w:szCs w:val="24"/>
        </w:rPr>
        <w:t>1</w:t>
      </w:r>
      <w:r>
        <w:rPr>
          <w:rFonts w:hint="eastAsia" w:ascii="宋体" w:hAnsi="宋体" w:cs="宋体"/>
          <w:sz w:val="24"/>
          <w:szCs w:val="24"/>
        </w:rPr>
        <w:t>）自货物验收之日起提供</w:t>
      </w:r>
      <w:r>
        <w:rPr>
          <w:rFonts w:hint="eastAsia" w:ascii="宋体" w:hAnsi="宋体" w:cs="宋体"/>
          <w:sz w:val="24"/>
          <w:szCs w:val="24"/>
          <w:u w:val="single"/>
          <w:lang w:val="en-US" w:eastAsia="zh-CN"/>
        </w:rPr>
        <w:t xml:space="preserve">   </w:t>
      </w:r>
      <w:r>
        <w:rPr>
          <w:rFonts w:hint="eastAsia" w:ascii="宋体" w:hAnsi="宋体" w:cs="宋体"/>
          <w:sz w:val="24"/>
          <w:szCs w:val="24"/>
        </w:rPr>
        <w:t>年免费质保。</w:t>
      </w:r>
    </w:p>
    <w:p>
      <w:pPr>
        <w:spacing w:line="360" w:lineRule="auto"/>
        <w:ind w:firstLine="480" w:firstLineChars="200"/>
        <w:rPr>
          <w:rFonts w:ascii="宋体" w:hAnsi="宋体" w:cs="Lucida Sans Unicode"/>
          <w:sz w:val="24"/>
        </w:rPr>
      </w:pPr>
      <w:r>
        <w:rPr>
          <w:rFonts w:hint="eastAsia" w:ascii="宋体" w:hAnsi="宋体"/>
          <w:sz w:val="24"/>
        </w:rPr>
        <w:t>2）</w:t>
      </w:r>
      <w:r>
        <w:rPr>
          <w:rFonts w:ascii="宋体" w:hAnsi="宋体"/>
          <w:sz w:val="24"/>
        </w:rPr>
        <w:t>售后服务响应及到达现场的时间</w:t>
      </w:r>
      <w:r>
        <w:rPr>
          <w:rFonts w:hint="eastAsia" w:ascii="宋体" w:hAnsi="宋体"/>
          <w:sz w:val="24"/>
        </w:rPr>
        <w:t>：</w:t>
      </w:r>
    </w:p>
    <w:p>
      <w:pPr>
        <w:spacing w:line="360" w:lineRule="auto"/>
        <w:ind w:firstLine="480" w:firstLineChars="200"/>
        <w:rPr>
          <w:rFonts w:ascii="宋体" w:hAnsi="宋体" w:cs="Lucida Sans Unicode"/>
          <w:sz w:val="24"/>
        </w:rPr>
      </w:pPr>
      <w:r>
        <w:rPr>
          <w:rFonts w:hint="eastAsia" w:ascii="宋体" w:hAnsi="宋体"/>
          <w:sz w:val="24"/>
        </w:rPr>
        <w:t>3）制造厂商和/或</w:t>
      </w:r>
      <w:r>
        <w:rPr>
          <w:rFonts w:ascii="宋体" w:hAnsi="宋体"/>
          <w:sz w:val="24"/>
        </w:rPr>
        <w:t>供应商在项目所在地设置的售后服务网点明细表及相关情况</w:t>
      </w:r>
      <w:r>
        <w:rPr>
          <w:rFonts w:hint="eastAsia" w:ascii="宋体" w:hAnsi="宋体"/>
          <w:sz w:val="24"/>
        </w:rPr>
        <w:t>：</w:t>
      </w:r>
    </w:p>
    <w:p>
      <w:pPr>
        <w:spacing w:line="360" w:lineRule="auto"/>
        <w:ind w:firstLine="480" w:firstLineChars="200"/>
        <w:rPr>
          <w:rFonts w:hint="eastAsia" w:ascii="宋体" w:hAnsi="宋体"/>
          <w:sz w:val="24"/>
        </w:rPr>
      </w:pPr>
      <w:r>
        <w:rPr>
          <w:rFonts w:hint="eastAsia" w:ascii="宋体" w:hAnsi="宋体"/>
          <w:sz w:val="24"/>
        </w:rPr>
        <w:t>4）</w:t>
      </w:r>
      <w:r>
        <w:rPr>
          <w:rFonts w:ascii="宋体" w:hAnsi="宋体"/>
          <w:sz w:val="24"/>
        </w:rPr>
        <w:t>其他售后服务措施</w:t>
      </w:r>
      <w:r>
        <w:rPr>
          <w:rFonts w:hint="eastAsia" w:ascii="宋体" w:hAnsi="宋体"/>
          <w:sz w:val="24"/>
        </w:rPr>
        <w:t>：</w:t>
      </w:r>
    </w:p>
    <w:p>
      <w:pPr>
        <w:spacing w:line="360" w:lineRule="auto"/>
        <w:rPr>
          <w:rFonts w:ascii="宋体" w:hAnsi="宋体" w:cs="Lucida Sans Unicode"/>
          <w:sz w:val="24"/>
        </w:rPr>
      </w:pPr>
      <w:r>
        <w:rPr>
          <w:rFonts w:hint="eastAsia" w:ascii="宋体" w:hAnsi="宋体"/>
          <w:sz w:val="24"/>
        </w:rPr>
        <w:t>（2</w:t>
      </w:r>
      <w:r>
        <w:rPr>
          <w:rFonts w:ascii="宋体" w:hAnsi="宋体"/>
          <w:sz w:val="24"/>
        </w:rPr>
        <w:t>）</w:t>
      </w:r>
      <w:r>
        <w:rPr>
          <w:rFonts w:hint="eastAsia" w:ascii="宋体" w:hAnsi="宋体" w:cs="宋体"/>
          <w:sz w:val="24"/>
          <w:szCs w:val="24"/>
        </w:rPr>
        <w:t>产品质量保证</w:t>
      </w:r>
    </w:p>
    <w:p>
      <w:pPr>
        <w:spacing w:line="360" w:lineRule="auto"/>
        <w:ind w:firstLine="480" w:firstLineChars="200"/>
        <w:rPr>
          <w:rFonts w:ascii="宋体" w:hAnsi="宋体" w:cs="Lucida Sans Unicode"/>
          <w:sz w:val="24"/>
        </w:rPr>
      </w:pPr>
    </w:p>
    <w:p>
      <w:pPr>
        <w:spacing w:line="360" w:lineRule="auto"/>
        <w:ind w:firstLine="480" w:firstLineChars="200"/>
        <w:rPr>
          <w:rFonts w:ascii="宋体" w:hAnsi="宋体" w:cs="Lucida Sans Unicode"/>
          <w:sz w:val="24"/>
        </w:rPr>
      </w:pPr>
    </w:p>
    <w:p>
      <w:pPr>
        <w:spacing w:line="360" w:lineRule="auto"/>
        <w:ind w:firstLine="480" w:firstLineChars="200"/>
        <w:rPr>
          <w:rFonts w:ascii="宋体" w:hAnsi="宋体"/>
          <w:sz w:val="24"/>
        </w:rPr>
      </w:pPr>
      <w:r>
        <w:rPr>
          <w:rFonts w:hint="eastAsia" w:ascii="宋体" w:hAnsi="宋体"/>
          <w:sz w:val="24"/>
        </w:rPr>
        <w:t>注:此格式只供参考, 可视具体情况增加内容。</w:t>
      </w:r>
    </w:p>
    <w:p>
      <w:pPr>
        <w:spacing w:line="400" w:lineRule="exact"/>
        <w:ind w:left="-357" w:leftChars="-171" w:right="-334" w:rightChars="-159" w:hanging="2" w:hangingChars="1"/>
        <w:rPr>
          <w:rFonts w:ascii="宋体"/>
          <w:sz w:val="24"/>
          <w:szCs w:val="24"/>
        </w:rPr>
      </w:pPr>
    </w:p>
    <w:p>
      <w:pPr>
        <w:spacing w:line="400" w:lineRule="exact"/>
        <w:ind w:left="-357" w:leftChars="-171" w:right="-334" w:rightChars="-159" w:hanging="2" w:hangingChars="1"/>
        <w:rPr>
          <w:rFonts w:ascii="宋体"/>
          <w:sz w:val="24"/>
          <w:szCs w:val="24"/>
        </w:rPr>
      </w:pPr>
    </w:p>
    <w:p>
      <w:pPr>
        <w:snapToGrid w:val="0"/>
        <w:spacing w:line="400" w:lineRule="exact"/>
        <w:ind w:left="-357" w:leftChars="-170" w:right="-334" w:rightChars="-159" w:firstLine="480" w:firstLineChars="200"/>
        <w:rPr>
          <w:rFonts w:ascii="宋体" w:hAnsi="宋体" w:cs="宋体"/>
          <w:sz w:val="24"/>
          <w:szCs w:val="24"/>
        </w:rPr>
      </w:pPr>
      <w:r>
        <w:rPr>
          <w:rFonts w:ascii="宋体" w:hAnsi="宋体" w:cs="宋体"/>
          <w:sz w:val="24"/>
          <w:szCs w:val="24"/>
        </w:rPr>
        <w:t xml:space="preserve">                   </w:t>
      </w:r>
      <w:r>
        <w:rPr>
          <w:rFonts w:hint="eastAsia" w:ascii="宋体" w:hAnsi="宋体" w:cs="宋体"/>
          <w:sz w:val="24"/>
          <w:szCs w:val="24"/>
        </w:rPr>
        <w:t xml:space="preserve">                         公司（盖章）：</w:t>
      </w:r>
      <w:r>
        <w:rPr>
          <w:rFonts w:hint="eastAsia" w:ascii="宋体" w:hAnsi="宋体" w:cs="宋体"/>
          <w:sz w:val="24"/>
          <w:szCs w:val="24"/>
          <w:u w:val="single"/>
        </w:rPr>
        <w:t xml:space="preserve">              </w:t>
      </w:r>
    </w:p>
    <w:p>
      <w:pPr>
        <w:snapToGrid w:val="0"/>
        <w:spacing w:line="400" w:lineRule="exact"/>
        <w:ind w:left="-357" w:leftChars="-171" w:right="-334" w:rightChars="-159" w:hanging="2" w:hangingChars="1"/>
        <w:rPr>
          <w:rFonts w:hint="eastAsia" w:ascii="宋体" w:hAnsi="宋体" w:cs="宋体"/>
          <w:sz w:val="24"/>
          <w:szCs w:val="24"/>
        </w:rPr>
      </w:pPr>
    </w:p>
    <w:p>
      <w:pPr>
        <w:snapToGrid w:val="0"/>
        <w:spacing w:line="400" w:lineRule="exact"/>
        <w:ind w:left="-357" w:leftChars="-170" w:right="-334" w:rightChars="-159" w:firstLine="480" w:firstLineChars="200"/>
        <w:rPr>
          <w:rFonts w:hint="eastAsia" w:ascii="宋体" w:hAnsi="宋体" w:cs="宋体"/>
          <w:sz w:val="24"/>
          <w:szCs w:val="24"/>
        </w:rPr>
      </w:pPr>
      <w:r>
        <w:rPr>
          <w:rFonts w:ascii="宋体" w:hAnsi="宋体" w:cs="宋体"/>
          <w:sz w:val="24"/>
          <w:szCs w:val="24"/>
        </w:rPr>
        <w:t xml:space="preserve">                         </w:t>
      </w:r>
      <w:r>
        <w:rPr>
          <w:rFonts w:hint="eastAsia" w:ascii="宋体" w:hAnsi="宋体" w:cs="宋体"/>
          <w:sz w:val="24"/>
          <w:szCs w:val="24"/>
        </w:rPr>
        <w:t xml:space="preserve">                          </w:t>
      </w:r>
      <w:r>
        <w:rPr>
          <w:rFonts w:ascii="宋体" w:hAnsi="宋体" w:cs="宋体"/>
          <w:sz w:val="24"/>
          <w:szCs w:val="24"/>
        </w:rPr>
        <w:t xml:space="preserve"> </w:t>
      </w: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 xml:space="preserve"> </w:t>
      </w:r>
      <w:r>
        <w:rPr>
          <w:rFonts w:ascii="宋体" w:hAnsi="宋体" w:cs="宋体"/>
          <w:sz w:val="24"/>
          <w:szCs w:val="24"/>
        </w:rPr>
        <w:t xml:space="preserve"> </w:t>
      </w:r>
      <w:r>
        <w:rPr>
          <w:rFonts w:hint="eastAsia" w:ascii="宋体" w:hAnsi="宋体" w:cs="宋体"/>
          <w:sz w:val="24"/>
          <w:szCs w:val="24"/>
        </w:rPr>
        <w:t>月     日</w:t>
      </w:r>
    </w:p>
    <w:p>
      <w:pPr>
        <w:jc w:val="center"/>
        <w:rPr>
          <w:rFonts w:ascii="宋体" w:hAnsi="宋体" w:cs="宋体"/>
          <w:sz w:val="24"/>
          <w:szCs w:val="24"/>
        </w:rPr>
      </w:pPr>
      <w:r>
        <w:rPr>
          <w:rFonts w:ascii="宋体" w:hAnsi="宋体" w:cs="宋体"/>
          <w:sz w:val="24"/>
          <w:szCs w:val="24"/>
        </w:rPr>
        <w:br w:type="page"/>
      </w:r>
    </w:p>
    <w:p>
      <w:pPr>
        <w:jc w:val="center"/>
        <w:rPr>
          <w:rFonts w:hint="eastAsia" w:ascii="宋体" w:hAnsi="宋体" w:cs="宋体"/>
          <w:b/>
          <w:bCs/>
          <w:sz w:val="44"/>
          <w:szCs w:val="44"/>
        </w:rPr>
      </w:pPr>
    </w:p>
    <w:p>
      <w:pPr>
        <w:jc w:val="center"/>
        <w:rPr>
          <w:rFonts w:ascii="宋体"/>
          <w:b/>
          <w:bCs/>
          <w:sz w:val="44"/>
          <w:szCs w:val="44"/>
        </w:rPr>
      </w:pPr>
      <w:r>
        <w:rPr>
          <w:rFonts w:hint="eastAsia" w:ascii="宋体" w:hAnsi="宋体" w:cs="宋体"/>
          <w:b/>
          <w:bCs/>
          <w:sz w:val="44"/>
          <w:szCs w:val="44"/>
        </w:rPr>
        <w:t>中小企业声明函</w:t>
      </w:r>
    </w:p>
    <w:p>
      <w:pPr>
        <w:ind w:firstLine="645"/>
        <w:jc w:val="left"/>
        <w:rPr>
          <w:rFonts w:ascii="宋体"/>
          <w:sz w:val="28"/>
          <w:szCs w:val="28"/>
        </w:rPr>
      </w:pPr>
      <w:r>
        <w:rPr>
          <w:rFonts w:hint="eastAsia" w:ascii="宋体" w:hAnsi="宋体" w:cs="宋体"/>
          <w:sz w:val="28"/>
          <w:szCs w:val="28"/>
        </w:rPr>
        <w:t>本公司郑重声明，根据《政府采购促进中小企业发展暂行办法》（财库</w:t>
      </w:r>
      <w:r>
        <w:rPr>
          <w:rFonts w:ascii="宋体" w:hAnsi="宋体" w:cs="宋体"/>
          <w:sz w:val="28"/>
          <w:szCs w:val="28"/>
        </w:rPr>
        <w:t>[2011]181</w:t>
      </w:r>
      <w:r>
        <w:rPr>
          <w:rFonts w:hint="eastAsia" w:ascii="宋体" w:hAnsi="宋体" w:cs="宋体"/>
          <w:sz w:val="28"/>
          <w:szCs w:val="28"/>
        </w:rPr>
        <w:t>号）的规定，本公司为</w:t>
      </w:r>
      <w:r>
        <w:rPr>
          <w:rFonts w:ascii="宋体" w:hAnsi="宋体" w:cs="宋体"/>
          <w:sz w:val="28"/>
          <w:szCs w:val="28"/>
          <w:u w:val="single"/>
        </w:rPr>
        <w:t xml:space="preserve">       </w:t>
      </w:r>
      <w:r>
        <w:rPr>
          <w:rFonts w:hint="eastAsia" w:ascii="宋体" w:hAnsi="宋体" w:cs="宋体"/>
          <w:sz w:val="28"/>
          <w:szCs w:val="28"/>
        </w:rPr>
        <w:t>（请填写：中型、小型、微型）企业。即，本公司同时满足以下条件：</w:t>
      </w:r>
    </w:p>
    <w:p>
      <w:pPr>
        <w:widowControl/>
        <w:numPr>
          <w:ilvl w:val="0"/>
          <w:numId w:val="4"/>
        </w:numPr>
        <w:rPr>
          <w:rFonts w:ascii="宋体"/>
          <w:sz w:val="28"/>
          <w:szCs w:val="28"/>
        </w:rPr>
      </w:pPr>
      <w:r>
        <w:rPr>
          <w:rFonts w:hint="eastAsia" w:ascii="宋体" w:hAnsi="宋体" w:cs="宋体"/>
          <w:sz w:val="28"/>
          <w:szCs w:val="28"/>
        </w:rPr>
        <w:t>根据《工业和信息部、国家统计局、国家发展和改革委员</w:t>
      </w:r>
    </w:p>
    <w:p>
      <w:pPr>
        <w:jc w:val="left"/>
        <w:rPr>
          <w:rFonts w:ascii="宋体"/>
          <w:sz w:val="28"/>
          <w:szCs w:val="28"/>
        </w:rPr>
      </w:pPr>
      <w:r>
        <w:rPr>
          <w:rFonts w:hint="eastAsia" w:ascii="宋体" w:hAnsi="宋体" w:cs="宋体"/>
          <w:sz w:val="28"/>
          <w:szCs w:val="28"/>
        </w:rPr>
        <w:t>会、财政部关于印发中小企业划型标准规定的通知》（工信部联企业</w:t>
      </w:r>
      <w:r>
        <w:rPr>
          <w:rFonts w:ascii="宋体" w:hAnsi="宋体" w:cs="宋体"/>
          <w:sz w:val="28"/>
          <w:szCs w:val="28"/>
        </w:rPr>
        <w:t>[2011]300</w:t>
      </w:r>
      <w:r>
        <w:rPr>
          <w:rFonts w:hint="eastAsia" w:ascii="宋体" w:hAnsi="宋体" w:cs="宋体"/>
          <w:sz w:val="28"/>
          <w:szCs w:val="28"/>
        </w:rPr>
        <w:t>号）规定的划分标准，本公司为</w:t>
      </w:r>
      <w:r>
        <w:rPr>
          <w:rFonts w:ascii="宋体" w:hAnsi="宋体" w:cs="宋体"/>
          <w:sz w:val="28"/>
          <w:szCs w:val="28"/>
          <w:u w:val="single"/>
        </w:rPr>
        <w:t xml:space="preserve">       </w:t>
      </w:r>
      <w:r>
        <w:rPr>
          <w:rFonts w:hint="eastAsia" w:ascii="宋体" w:hAnsi="宋体" w:cs="宋体"/>
          <w:sz w:val="28"/>
          <w:szCs w:val="28"/>
          <w:u w:val="single"/>
        </w:rPr>
        <w:t xml:space="preserve"> </w:t>
      </w:r>
      <w:r>
        <w:rPr>
          <w:rFonts w:hint="eastAsia" w:ascii="宋体" w:hAnsi="宋体" w:cs="宋体"/>
          <w:sz w:val="28"/>
          <w:szCs w:val="28"/>
        </w:rPr>
        <w:t>（请填写：中型、小型、微型）企业。</w:t>
      </w:r>
    </w:p>
    <w:p>
      <w:pPr>
        <w:widowControl/>
        <w:numPr>
          <w:ilvl w:val="0"/>
          <w:numId w:val="4"/>
        </w:numPr>
        <w:jc w:val="left"/>
        <w:rPr>
          <w:rFonts w:ascii="宋体"/>
          <w:sz w:val="28"/>
          <w:szCs w:val="28"/>
        </w:rPr>
      </w:pPr>
      <w:r>
        <w:rPr>
          <w:rFonts w:hint="eastAsia" w:ascii="宋体" w:hAnsi="宋体" w:cs="宋体"/>
          <w:sz w:val="28"/>
          <w:szCs w:val="28"/>
        </w:rPr>
        <w:t>本公司参加</w:t>
      </w:r>
      <w:r>
        <w:rPr>
          <w:rFonts w:ascii="宋体" w:hAnsi="宋体" w:cs="宋体"/>
          <w:sz w:val="28"/>
          <w:szCs w:val="28"/>
          <w:u w:val="single"/>
        </w:rPr>
        <w:t xml:space="preserve">                </w:t>
      </w:r>
      <w:r>
        <w:rPr>
          <w:rFonts w:hint="eastAsia" w:ascii="宋体" w:hAnsi="宋体" w:cs="宋体"/>
          <w:sz w:val="28"/>
          <w:szCs w:val="28"/>
        </w:rPr>
        <w:t>单位的</w:t>
      </w:r>
      <w:r>
        <w:rPr>
          <w:rFonts w:ascii="宋体" w:hAnsi="宋体" w:cs="宋体"/>
          <w:sz w:val="28"/>
          <w:szCs w:val="28"/>
          <w:u w:val="single"/>
        </w:rPr>
        <w:t xml:space="preserve">                               </w:t>
      </w:r>
    </w:p>
    <w:p>
      <w:pPr>
        <w:rPr>
          <w:rFonts w:ascii="宋体"/>
          <w:sz w:val="28"/>
          <w:szCs w:val="28"/>
        </w:rPr>
      </w:pPr>
      <w:r>
        <w:rPr>
          <w:rFonts w:hint="eastAsia" w:ascii="宋体" w:hAnsi="宋体" w:cs="宋体"/>
          <w:sz w:val="28"/>
          <w:szCs w:val="28"/>
        </w:rPr>
        <w:t>项目采购活动提供本企业制造的货物，由本企业承担工程、提供服务，或者提供其他</w:t>
      </w:r>
      <w:r>
        <w:rPr>
          <w:rFonts w:ascii="宋体" w:hAnsi="宋体" w:cs="宋体"/>
          <w:sz w:val="28"/>
          <w:szCs w:val="28"/>
          <w:u w:val="single"/>
        </w:rPr>
        <w:t xml:space="preserve">        </w:t>
      </w:r>
      <w:r>
        <w:rPr>
          <w:rFonts w:hint="eastAsia" w:ascii="宋体" w:hAnsi="宋体" w:cs="宋体"/>
          <w:sz w:val="28"/>
          <w:szCs w:val="28"/>
        </w:rPr>
        <w:t>（请填写：中型、小型、微型）企业制造的货物。本条所称货物不包括使用大型企业注册商标的货物。</w:t>
      </w:r>
    </w:p>
    <w:p>
      <w:pPr>
        <w:ind w:left="645"/>
        <w:rPr>
          <w:rFonts w:ascii="宋体"/>
          <w:sz w:val="28"/>
          <w:szCs w:val="28"/>
        </w:rPr>
      </w:pPr>
      <w:r>
        <w:rPr>
          <w:rFonts w:hint="eastAsia" w:ascii="宋体" w:hAnsi="宋体" w:cs="宋体"/>
          <w:sz w:val="28"/>
          <w:szCs w:val="28"/>
        </w:rPr>
        <w:t>本公司对上述声明的真实性负责。如有虚假，将依法承担相应</w:t>
      </w:r>
    </w:p>
    <w:p>
      <w:pPr>
        <w:rPr>
          <w:rFonts w:ascii="宋体"/>
          <w:sz w:val="28"/>
          <w:szCs w:val="28"/>
        </w:rPr>
      </w:pPr>
      <w:r>
        <w:rPr>
          <w:rFonts w:hint="eastAsia" w:ascii="宋体" w:hAnsi="宋体" w:cs="宋体"/>
          <w:sz w:val="28"/>
          <w:szCs w:val="28"/>
        </w:rPr>
        <w:t>责任。</w:t>
      </w:r>
      <w:r>
        <w:rPr>
          <w:rFonts w:ascii="宋体" w:hAnsi="宋体" w:cs="宋体"/>
          <w:sz w:val="28"/>
          <w:szCs w:val="28"/>
        </w:rPr>
        <w:t xml:space="preserve"> </w:t>
      </w:r>
    </w:p>
    <w:p>
      <w:pPr>
        <w:ind w:left="645"/>
        <w:rPr>
          <w:rFonts w:ascii="宋体"/>
          <w:sz w:val="28"/>
          <w:szCs w:val="28"/>
        </w:rPr>
      </w:pPr>
    </w:p>
    <w:p>
      <w:pPr>
        <w:ind w:left="645"/>
        <w:rPr>
          <w:rFonts w:ascii="宋体"/>
          <w:sz w:val="28"/>
          <w:szCs w:val="28"/>
        </w:rPr>
      </w:pPr>
      <w:r>
        <w:rPr>
          <w:rFonts w:ascii="宋体" w:hAnsi="宋体" w:cs="宋体"/>
          <w:sz w:val="28"/>
          <w:szCs w:val="28"/>
        </w:rPr>
        <w:t xml:space="preserve">                         </w:t>
      </w:r>
      <w:r>
        <w:rPr>
          <w:rFonts w:hint="eastAsia" w:ascii="宋体" w:hAnsi="宋体" w:cs="宋体"/>
          <w:sz w:val="28"/>
          <w:szCs w:val="28"/>
        </w:rPr>
        <w:t>企业名称（盖章）：</w:t>
      </w:r>
      <w:r>
        <w:rPr>
          <w:rFonts w:ascii="宋体" w:hAnsi="宋体" w:cs="宋体"/>
          <w:sz w:val="28"/>
          <w:szCs w:val="28"/>
          <w:u w:val="single"/>
        </w:rPr>
        <w:t xml:space="preserve">           </w:t>
      </w:r>
    </w:p>
    <w:p>
      <w:pPr>
        <w:ind w:left="645"/>
        <w:rPr>
          <w:rFonts w:ascii="宋体"/>
          <w:sz w:val="28"/>
          <w:szCs w:val="28"/>
        </w:rPr>
      </w:pPr>
      <w:r>
        <w:rPr>
          <w:rFonts w:ascii="宋体" w:hAnsi="宋体" w:cs="宋体"/>
          <w:sz w:val="28"/>
          <w:szCs w:val="28"/>
        </w:rPr>
        <w:t xml:space="preserve">                         </w:t>
      </w:r>
      <w:r>
        <w:rPr>
          <w:rFonts w:hint="eastAsia" w:ascii="宋体" w:hAnsi="宋体" w:cs="宋体"/>
          <w:sz w:val="28"/>
          <w:szCs w:val="28"/>
        </w:rPr>
        <w:t>日期：</w:t>
      </w:r>
      <w:r>
        <w:rPr>
          <w:rFonts w:ascii="宋体" w:hAnsi="宋体" w:cs="宋体"/>
          <w:sz w:val="28"/>
          <w:szCs w:val="28"/>
          <w:u w:val="single"/>
        </w:rPr>
        <w:t xml:space="preserve">                       </w:t>
      </w:r>
    </w:p>
    <w:p>
      <w:pPr>
        <w:snapToGrid w:val="0"/>
        <w:spacing w:line="400" w:lineRule="exact"/>
        <w:ind w:left="-357" w:leftChars="-170" w:right="-334" w:rightChars="-159" w:firstLine="480" w:firstLineChars="200"/>
        <w:rPr>
          <w:rFonts w:hint="eastAsia" w:ascii="宋体" w:hAnsi="宋体" w:cs="宋体"/>
          <w:sz w:val="24"/>
          <w:szCs w:val="24"/>
        </w:rPr>
      </w:pPr>
    </w:p>
    <w:p/>
    <w:sectPr>
      <w:headerReference r:id="rId8" w:type="first"/>
      <w:headerReference r:id="rId7" w:type="default"/>
      <w:footerReference r:id="rId9" w:type="default"/>
      <w:footerReference r:id="rId10" w:type="even"/>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Lucida Sans Unicode">
    <w:panose1 w:val="020B0602030504020204"/>
    <w:charset w:val="00"/>
    <w:family w:val="swiss"/>
    <w:pitch w:val="default"/>
    <w:sig w:usb0="80001AFF" w:usb1="0000396B" w:usb2="00000000" w:usb3="00000000" w:csb0="200000BF" w:csb1="D7F70000"/>
  </w:font>
  <w:font w:name="Tahoma">
    <w:panose1 w:val="020B0604030504040204"/>
    <w:charset w:val="00"/>
    <w:family w:val="swiss"/>
    <w:pitch w:val="default"/>
    <w:sig w:usb0="E1002EFF" w:usb1="C000605B" w:usb2="00000029" w:usb3="00000000" w:csb0="200101FF" w:csb1="20280000"/>
  </w:font>
  <w:font w:name="方正仿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29</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32</w:t>
    </w:r>
    <w:r>
      <w:fldChar w:fldCharType="end"/>
    </w:r>
  </w:p>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rPr>
        <w:rFonts w:hint="eastAsia"/>
        <w:b/>
      </w:rPr>
    </w:pPr>
    <w:r>
      <w:rPr>
        <w:rFonts w:hint="eastAsia"/>
        <w:b/>
      </w:rPr>
      <w:t>海南省疾病预防控制中心试剂耗材一批（三年）项目B包           （招标编号：ZTSJ-HN2017007）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181" w:firstLineChars="100"/>
      <w:jc w:val="left"/>
      <w:rPr>
        <w:b/>
      </w:rPr>
    </w:pPr>
    <w:r>
      <w:rPr>
        <w:rFonts w:hint="eastAsia"/>
        <w:b/>
      </w:rPr>
      <w:t>海南省疾病预防控制中心试剂耗材一批（三年）项目B包              （招标编号：ZTSJ—HN2017007）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pPr>
  </w:p>
  <w:p>
    <w:pPr>
      <w:pStyle w:val="5"/>
      <w:jc w:val="both"/>
      <w:rPr>
        <w:rFonts w:hint="eastAsia"/>
        <w:b/>
      </w:rPr>
    </w:pPr>
    <w:r>
      <w:rPr>
        <w:rFonts w:hint="eastAsia"/>
        <w:b/>
      </w:rPr>
      <w:t>海南省疾病预防控制中心试剂耗材一批（三年）项目B包             （招标编号：ZTSJ-HN2017007）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singleLevel"/>
    <w:tmpl w:val="00000017"/>
    <w:lvl w:ilvl="0" w:tentative="0">
      <w:start w:val="1"/>
      <w:numFmt w:val="decimal"/>
      <w:suff w:val="nothing"/>
      <w:lvlText w:val="%1."/>
      <w:lvlJc w:val="left"/>
    </w:lvl>
  </w:abstractNum>
  <w:abstractNum w:abstractNumId="1">
    <w:nsid w:val="25184BBD"/>
    <w:multiLevelType w:val="multilevel"/>
    <w:tmpl w:val="25184BBD"/>
    <w:lvl w:ilvl="0" w:tentative="0">
      <w:start w:val="1"/>
      <w:numFmt w:val="decimal"/>
      <w:lvlText w:val="%1、"/>
      <w:lvlJc w:val="left"/>
      <w:pPr>
        <w:tabs>
          <w:tab w:val="left" w:pos="1365"/>
        </w:tabs>
        <w:ind w:left="1365" w:hanging="720"/>
      </w:pPr>
      <w:rPr>
        <w:rFonts w:hint="default" w:cs="Times New Roman"/>
      </w:rPr>
    </w:lvl>
    <w:lvl w:ilvl="1" w:tentative="0">
      <w:start w:val="1"/>
      <w:numFmt w:val="lowerLetter"/>
      <w:lvlText w:val="%2)"/>
      <w:lvlJc w:val="left"/>
      <w:pPr>
        <w:tabs>
          <w:tab w:val="left" w:pos="1485"/>
        </w:tabs>
        <w:ind w:left="1485" w:hanging="420"/>
      </w:pPr>
      <w:rPr>
        <w:rFonts w:cs="Times New Roman"/>
      </w:rPr>
    </w:lvl>
    <w:lvl w:ilvl="2" w:tentative="0">
      <w:start w:val="1"/>
      <w:numFmt w:val="lowerRoman"/>
      <w:lvlText w:val="%3."/>
      <w:lvlJc w:val="right"/>
      <w:pPr>
        <w:tabs>
          <w:tab w:val="left" w:pos="1905"/>
        </w:tabs>
        <w:ind w:left="1905" w:hanging="420"/>
      </w:pPr>
      <w:rPr>
        <w:rFonts w:cs="Times New Roman"/>
      </w:rPr>
    </w:lvl>
    <w:lvl w:ilvl="3" w:tentative="0">
      <w:start w:val="1"/>
      <w:numFmt w:val="decimal"/>
      <w:lvlText w:val="%4."/>
      <w:lvlJc w:val="left"/>
      <w:pPr>
        <w:tabs>
          <w:tab w:val="left" w:pos="2325"/>
        </w:tabs>
        <w:ind w:left="2325" w:hanging="420"/>
      </w:pPr>
      <w:rPr>
        <w:rFonts w:cs="Times New Roman"/>
      </w:rPr>
    </w:lvl>
    <w:lvl w:ilvl="4" w:tentative="0">
      <w:start w:val="1"/>
      <w:numFmt w:val="lowerLetter"/>
      <w:lvlText w:val="%5)"/>
      <w:lvlJc w:val="left"/>
      <w:pPr>
        <w:tabs>
          <w:tab w:val="left" w:pos="2745"/>
        </w:tabs>
        <w:ind w:left="2745" w:hanging="420"/>
      </w:pPr>
      <w:rPr>
        <w:rFonts w:cs="Times New Roman"/>
      </w:rPr>
    </w:lvl>
    <w:lvl w:ilvl="5" w:tentative="0">
      <w:start w:val="1"/>
      <w:numFmt w:val="lowerRoman"/>
      <w:lvlText w:val="%6."/>
      <w:lvlJc w:val="right"/>
      <w:pPr>
        <w:tabs>
          <w:tab w:val="left" w:pos="3165"/>
        </w:tabs>
        <w:ind w:left="3165" w:hanging="420"/>
      </w:pPr>
      <w:rPr>
        <w:rFonts w:cs="Times New Roman"/>
      </w:rPr>
    </w:lvl>
    <w:lvl w:ilvl="6" w:tentative="0">
      <w:start w:val="1"/>
      <w:numFmt w:val="decimal"/>
      <w:lvlText w:val="%7."/>
      <w:lvlJc w:val="left"/>
      <w:pPr>
        <w:tabs>
          <w:tab w:val="left" w:pos="3585"/>
        </w:tabs>
        <w:ind w:left="3585" w:hanging="420"/>
      </w:pPr>
      <w:rPr>
        <w:rFonts w:cs="Times New Roman"/>
      </w:rPr>
    </w:lvl>
    <w:lvl w:ilvl="7" w:tentative="0">
      <w:start w:val="1"/>
      <w:numFmt w:val="lowerLetter"/>
      <w:lvlText w:val="%8)"/>
      <w:lvlJc w:val="left"/>
      <w:pPr>
        <w:tabs>
          <w:tab w:val="left" w:pos="4005"/>
        </w:tabs>
        <w:ind w:left="4005" w:hanging="420"/>
      </w:pPr>
      <w:rPr>
        <w:rFonts w:cs="Times New Roman"/>
      </w:rPr>
    </w:lvl>
    <w:lvl w:ilvl="8" w:tentative="0">
      <w:start w:val="1"/>
      <w:numFmt w:val="lowerRoman"/>
      <w:lvlText w:val="%9."/>
      <w:lvlJc w:val="right"/>
      <w:pPr>
        <w:tabs>
          <w:tab w:val="left" w:pos="4425"/>
        </w:tabs>
        <w:ind w:left="4425" w:hanging="420"/>
      </w:pPr>
      <w:rPr>
        <w:rFonts w:cs="Times New Roman"/>
      </w:rPr>
    </w:lvl>
  </w:abstractNum>
  <w:abstractNum w:abstractNumId="2">
    <w:nsid w:val="59FA90FB"/>
    <w:multiLevelType w:val="singleLevel"/>
    <w:tmpl w:val="59FA90FB"/>
    <w:lvl w:ilvl="0" w:tentative="0">
      <w:start w:val="1"/>
      <w:numFmt w:val="decimal"/>
      <w:suff w:val="nothing"/>
      <w:lvlText w:val="%1、"/>
      <w:lvlJc w:val="left"/>
    </w:lvl>
  </w:abstractNum>
  <w:abstractNum w:abstractNumId="3">
    <w:nsid w:val="59FAA25B"/>
    <w:multiLevelType w:val="singleLevel"/>
    <w:tmpl w:val="59FAA25B"/>
    <w:lvl w:ilvl="0" w:tentative="0">
      <w:start w:val="6"/>
      <w:numFmt w:val="chineseCounting"/>
      <w:suff w:val="space"/>
      <w:lvlText w:val="第%1章"/>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8C1158"/>
    <w:rsid w:val="064004F5"/>
    <w:rsid w:val="07E242F5"/>
    <w:rsid w:val="198C1158"/>
    <w:rsid w:val="1F5F50CD"/>
    <w:rsid w:val="2E067E95"/>
    <w:rsid w:val="345E1EA9"/>
    <w:rsid w:val="3AB24130"/>
    <w:rsid w:val="4747570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1"/>
      <w:lang w:val="en-US" w:eastAsia="zh-CN" w:bidi="ar-SA"/>
    </w:rPr>
  </w:style>
  <w:style w:type="character" w:default="1" w:styleId="8">
    <w:name w:val="Default Paragraph Font"/>
    <w:semiHidden/>
    <w:uiPriority w:val="0"/>
  </w:style>
  <w:style w:type="table" w:default="1" w:styleId="11">
    <w:name w:val="Normal Table"/>
    <w:semiHidden/>
    <w:uiPriority w:val="0"/>
    <w:tblPr>
      <w:tblLayout w:type="fixed"/>
      <w:tblCellMar>
        <w:top w:w="0" w:type="dxa"/>
        <w:left w:w="108" w:type="dxa"/>
        <w:bottom w:w="0" w:type="dxa"/>
        <w:right w:w="108" w:type="dxa"/>
      </w:tblCellMar>
    </w:tblPr>
  </w:style>
  <w:style w:type="paragraph" w:styleId="2">
    <w:name w:val="Normal Indent"/>
    <w:basedOn w:val="1"/>
    <w:uiPriority w:val="0"/>
    <w:pPr>
      <w:spacing w:before="60" w:beforeLines="0"/>
      <w:ind w:firstLine="420" w:firstLineChars="200"/>
    </w:pPr>
  </w:style>
  <w:style w:type="paragraph" w:styleId="3">
    <w:name w:val="Body Text"/>
    <w:basedOn w:val="1"/>
    <w:uiPriority w:val="0"/>
    <w:pPr>
      <w:jc w:val="left"/>
    </w:pPr>
    <w:rPr>
      <w:rFonts w:ascii="Arial" w:hAnsi="Arial" w:eastAsia="黑体" w:cs="Arial"/>
      <w:b/>
      <w:bCs/>
      <w:sz w:val="32"/>
      <w:szCs w:val="32"/>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0"/>
    <w:pPr>
      <w:tabs>
        <w:tab w:val="right" w:leader="dot" w:pos="9344"/>
      </w:tabs>
      <w:spacing w:line="520" w:lineRule="exact"/>
    </w:pPr>
    <w:rPr>
      <w:rFonts w:ascii="宋体" w:hAnsi="宋体" w:cs="宋体"/>
      <w:b/>
      <w:bCs/>
      <w:sz w:val="28"/>
      <w:szCs w:val="28"/>
    </w:rPr>
  </w:style>
  <w:style w:type="paragraph" w:styleId="7">
    <w:name w:val="Title"/>
    <w:basedOn w:val="1"/>
    <w:next w:val="1"/>
    <w:qFormat/>
    <w:uiPriority w:val="0"/>
    <w:pPr>
      <w:spacing w:before="240" w:beforeLines="0" w:after="60" w:afterLines="0"/>
      <w:jc w:val="center"/>
      <w:outlineLvl w:val="0"/>
    </w:pPr>
    <w:rPr>
      <w:rFonts w:ascii="Cambria" w:hAnsi="Cambria"/>
      <w:b/>
      <w:sz w:val="32"/>
      <w:szCs w:val="20"/>
    </w:rPr>
  </w:style>
  <w:style w:type="character" w:styleId="9">
    <w:name w:val="page number"/>
    <w:basedOn w:val="8"/>
    <w:qFormat/>
    <w:uiPriority w:val="0"/>
  </w:style>
  <w:style w:type="character" w:styleId="10">
    <w:name w:val="Hyperlink"/>
    <w:qFormat/>
    <w:uiPriority w:val="0"/>
    <w:rPr>
      <w:color w:val="0000FF"/>
      <w:u w:val="single"/>
    </w:rPr>
  </w:style>
  <w:style w:type="paragraph" w:customStyle="1" w:styleId="12">
    <w:name w:val="p0"/>
    <w:basedOn w:val="1"/>
    <w:qFormat/>
    <w:uiPriority w:val="0"/>
    <w:pPr>
      <w:widowControl/>
    </w:pPr>
    <w:rPr>
      <w:kern w:val="0"/>
      <w:sz w:val="28"/>
      <w:szCs w:val="28"/>
    </w:rPr>
  </w:style>
  <w:style w:type="character" w:customStyle="1" w:styleId="13">
    <w:name w:val="15"/>
    <w:basedOn w:val="8"/>
    <w:qFormat/>
    <w:uiPriority w:val="0"/>
    <w:rPr>
      <w:rFonts w:hint="default" w:ascii="Times New Roman" w:hAnsi="Times New Roman" w:cs="Times New Roman"/>
      <w:color w:val="0000FF"/>
      <w:u w:val="single"/>
    </w:rPr>
  </w:style>
  <w:style w:type="character" w:customStyle="1" w:styleId="14">
    <w:name w:val="bord3"/>
    <w:basedOn w:val="8"/>
    <w:qFormat/>
    <w:uiPriority w:val="0"/>
  </w:style>
  <w:style w:type="paragraph" w:customStyle="1" w:styleId="15">
    <w:name w:val="Date"/>
    <w:basedOn w:val="1"/>
    <w:next w:val="1"/>
    <w:qFormat/>
    <w:uiPriority w:val="0"/>
    <w:rPr>
      <w:rFonts w:ascii="仿宋_GB2312" w:eastAsia="仿宋_GB2312"/>
      <w:sz w:val="30"/>
      <w:szCs w:val="24"/>
    </w:rPr>
  </w:style>
  <w:style w:type="paragraph" w:customStyle="1" w:styleId="16">
    <w:name w:val="宋14"/>
    <w:basedOn w:val="1"/>
    <w:qFormat/>
    <w:uiPriority w:val="0"/>
    <w:pPr>
      <w:autoSpaceDE w:val="0"/>
      <w:autoSpaceDN w:val="0"/>
      <w:adjustRightInd w:val="0"/>
      <w:spacing w:before="113"/>
    </w:pPr>
    <w:rPr>
      <w:rFonts w:ascii="宋体"/>
      <w:b/>
      <w:bCs/>
      <w:sz w:val="28"/>
      <w:szCs w:val="28"/>
    </w:rPr>
  </w:style>
  <w:style w:type="paragraph" w:customStyle="1" w:styleId="17">
    <w:name w:val="正文文本缩进 31"/>
    <w:basedOn w:val="1"/>
    <w:qFormat/>
    <w:uiPriority w:val="0"/>
    <w:pPr>
      <w:ind w:left="2" w:firstLine="628" w:firstLineChars="196"/>
    </w:pPr>
    <w:rPr>
      <w:rFonts w:ascii="Arial" w:hAnsi="Arial" w:eastAsia="仿宋_GB2312"/>
      <w:b/>
      <w:sz w:val="24"/>
      <w:szCs w:val="20"/>
    </w:rPr>
  </w:style>
  <w:style w:type="paragraph" w:customStyle="1" w:styleId="18">
    <w:name w:val="样式 首行缩进:  2 字符"/>
    <w:basedOn w:val="1"/>
    <w:qFormat/>
    <w:uiPriority w:val="0"/>
    <w:pPr>
      <w:spacing w:line="400" w:lineRule="exact"/>
      <w:ind w:firstLine="200" w:firstLineChars="200"/>
    </w:pPr>
    <w:rPr>
      <w:rFonts w:cs="宋体"/>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2018-01-15T02:03:00Z</dcterms:created>
  <dc:creator>Administrator</dc:creator>
  <cp:lastModifiedBy>Administrator</cp:lastModifiedBy>
  <dcterms:modified xsi:type="dcterms:W3CDTF">2018-01-25T04:11:22Z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