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洋浦经济开发区公安消防支队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洋浦经济开发区公安消防支队中型通信指挥车及消防宣传车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(四次招标)-公开招标公告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洋浦经济开发区公安消防支队中型通信指挥车及消防宣传车（A包：</w:t>
      </w:r>
      <w:r>
        <w:rPr>
          <w:rFonts w:hint="eastAsia" w:ascii="宋体" w:hAnsi="宋体"/>
          <w:color w:val="auto"/>
          <w:kern w:val="44"/>
          <w:sz w:val="24"/>
          <w:szCs w:val="24"/>
          <w:lang w:eastAsia="zh-CN"/>
        </w:rPr>
        <w:t>消防宣传车</w:t>
      </w:r>
      <w:r>
        <w:rPr>
          <w:rFonts w:hint="eastAsia" w:ascii="宋体" w:hAnsi="宋体"/>
          <w:color w:val="auto"/>
          <w:kern w:val="44"/>
          <w:sz w:val="24"/>
          <w:szCs w:val="24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HNHZ2017-166A-3</w:t>
      </w:r>
      <w:r>
        <w:rPr>
          <w:rFonts w:hint="eastAsia" w:ascii="宋体" w:hAnsi="宋体"/>
          <w:color w:val="auto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洋浦经济开发区公安消防支队中型通信指挥车及消防宣传车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补充消防装备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 xml:space="preserve">包组: </w:t>
      </w:r>
      <w:r>
        <w:rPr>
          <w:rFonts w:hint="eastAsia" w:ascii="宋体" w:hAnsi="宋体"/>
          <w:b w:val="0"/>
          <w:bCs/>
          <w:color w:val="auto"/>
          <w:kern w:val="44"/>
          <w:sz w:val="24"/>
          <w:szCs w:val="24"/>
        </w:rPr>
        <w:t>A包：消防宣传车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/>
          <w:color w:val="auto"/>
          <w:kern w:val="44"/>
          <w:sz w:val="24"/>
          <w:szCs w:val="24"/>
        </w:rPr>
        <w:t xml:space="preserve">预算: </w:t>
      </w:r>
      <w:r>
        <w:rPr>
          <w:rFonts w:hint="eastAsia" w:ascii="宋体" w:hAnsi="宋体"/>
          <w:color w:val="auto"/>
          <w:sz w:val="24"/>
        </w:rPr>
        <w:t>人民币1,281,800.00元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二、投标人准入资格：</w:t>
      </w:r>
    </w:p>
    <w:p>
      <w:pPr>
        <w:pStyle w:val="8"/>
        <w:numPr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8"/>
        <w:numPr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rFonts w:hint="eastAsia"/>
          <w:color w:val="auto"/>
        </w:rPr>
        <w:t>有依法缴纳税收和社会保障资金的良好记录（需提供近2017年任意1个月的企业纳税凭证及社保缴费凭证）；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投标人需提供检察机关出具的行贿犯罪档案查询结果告知函（需在有效期内）；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投标人所投标车辆须在工信部的目录中(提供工信部车辆目录查询信息截屏)；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cs="Tahoma"/>
          <w:color w:val="auto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color w:val="auto"/>
          <w:sz w:val="24"/>
          <w:szCs w:val="24"/>
        </w:rPr>
        <w:t>本项目不接受联合体投标；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color w:val="auto"/>
          <w:sz w:val="24"/>
          <w:szCs w:val="24"/>
        </w:rPr>
        <w:t>投标人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auto"/>
          <w:sz w:val="24"/>
          <w:szCs w:val="24"/>
        </w:rPr>
        <w:t>备案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，购买招标文件参加本项目，并按时提交投标保证金。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三、获取招标文件：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8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17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8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24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</w:rPr>
        <w:t>08: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00</w:t>
      </w:r>
      <w:r>
        <w:rPr>
          <w:rFonts w:ascii="宋体" w:hAnsi="宋体" w:cs="Tahoma"/>
          <w:bCs w:val="0"/>
          <w:color w:val="auto"/>
          <w:spacing w:val="0"/>
          <w:kern w:val="2"/>
        </w:rPr>
        <w:t>-17: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（节假日除外）；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、地点：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"http://218.77.183.48/htms" \l "_blank"</w:instrText>
      </w:r>
      <w:r>
        <w:rPr>
          <w:color w:val="auto"/>
        </w:rPr>
        <w:fldChar w:fldCharType="separate"/>
      </w:r>
      <w:r>
        <w:rPr>
          <w:rFonts w:ascii="宋体" w:hAnsi="宋体" w:cs="Tahoma"/>
          <w:bCs w:val="0"/>
          <w:color w:val="auto"/>
          <w:spacing w:val="0"/>
          <w:kern w:val="2"/>
        </w:rPr>
        <w:t>http://218.77.183.48</w:t>
      </w:r>
      <w:r>
        <w:rPr>
          <w:color w:val="auto"/>
        </w:rPr>
        <w:fldChar w:fldCharType="end"/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pStyle w:val="9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、售价：招标文件人民币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3</w:t>
      </w:r>
      <w:r>
        <w:rPr>
          <w:rFonts w:ascii="宋体" w:hAnsi="宋体" w:cs="Tahoma"/>
          <w:bCs w:val="0"/>
          <w:color w:val="auto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份（售后不退, 须于开标现场缴纳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现金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ascii="宋体"/>
          <w:color w:val="auto"/>
          <w:spacing w:val="10"/>
          <w:kern w:val="0"/>
          <w:sz w:val="24"/>
          <w:szCs w:val="24"/>
        </w:rPr>
        <w:t>-</w:t>
      </w:r>
      <w:r>
        <w:rPr>
          <w:rFonts w:hint="eastAsia" w:asci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</w:t>
      </w:r>
      <w:r>
        <w:rPr>
          <w:rFonts w:ascii="宋体"/>
          <w:color w:val="auto"/>
          <w:kern w:val="28"/>
          <w:sz w:val="24"/>
          <w:szCs w:val="24"/>
        </w:rPr>
        <w:t> </w:t>
      </w:r>
      <w:r>
        <w:rPr>
          <w:rFonts w:hint="eastAsia" w:ascii="宋体" w:hAnsi="宋体"/>
          <w:color w:val="auto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 xml:space="preserve">205 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六、开标时间：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、联系人：杨女士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八、采购人名称、地址和联系方式：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洋浦经济开发区公安消防支队办公楼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、联系人：周先生</w:t>
      </w:r>
    </w:p>
    <w:p>
      <w:pPr>
        <w:tabs>
          <w:tab w:val="left" w:pos="4680"/>
        </w:tabs>
        <w:snapToGrid w:val="0"/>
        <w:spacing w:before="62" w:beforeLines="20" w:line="40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、电话：13617536876</w:t>
      </w:r>
      <w:r>
        <w:rPr>
          <w:rFonts w:hint="eastAsia"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</w:t>
      </w:r>
      <w:r>
        <w:rPr>
          <w:rFonts w:hint="eastAsia" w:ascii="宋体" w:hAnsi="宋体" w:cs="Arial"/>
          <w:color w:val="auto"/>
          <w:sz w:val="24"/>
          <w:szCs w:val="24"/>
        </w:rPr>
        <w:t>中国政府采购网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begin"/>
      </w:r>
      <w:r>
        <w:rPr>
          <w:rFonts w:ascii="宋体" w:hAnsi="宋体" w:cs="宋体"/>
          <w:bCs/>
          <w:color w:val="auto"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color w:val="auto"/>
          <w:sz w:val="24"/>
          <w:szCs w:val="24"/>
        </w:rPr>
        <w:fldChar w:fldCharType="separate"/>
      </w:r>
      <w:r>
        <w:rPr>
          <w:bCs/>
          <w:color w:val="auto"/>
          <w:sz w:val="24"/>
          <w:szCs w:val="24"/>
        </w:rPr>
        <w:t>http://www.ggzy.hi.gov.cn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媒体上发布。</w:t>
      </w:r>
    </w:p>
    <w:p>
      <w:pPr>
        <w:widowControl/>
        <w:tabs>
          <w:tab w:val="left" w:pos="3814"/>
        </w:tabs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  <w:r>
        <w:rPr>
          <w:rFonts w:ascii="宋体" w:hAnsi="宋体" w:cs="宋体"/>
          <w:b/>
          <w:color w:val="auto"/>
          <w:sz w:val="24"/>
          <w:szCs w:val="24"/>
        </w:rPr>
        <w:tab/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color w:val="auto"/>
          <w:kern w:val="0"/>
          <w:sz w:val="24"/>
        </w:rPr>
      </w:pP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（http://www.ggzy.hi.gov.cn/G2 )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rPr>
          <w:rStyle w:val="10"/>
          <w:rFonts w:ascii="宋体"/>
          <w:b w:val="0"/>
          <w:bCs/>
          <w:color w:val="auto"/>
          <w:szCs w:val="44"/>
        </w:rPr>
      </w:pPr>
      <w:bookmarkStart w:id="0" w:name="_GoBack"/>
      <w:bookmarkEnd w:id="0"/>
      <w:r>
        <w:rPr>
          <w:rFonts w:ascii="宋体" w:hAnsi="宋体" w:cs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widowControl/>
        <w:spacing w:before="156" w:beforeLines="50" w:line="400" w:lineRule="exact"/>
        <w:ind w:left="703" w:leftChars="6" w:hanging="690" w:hangingChars="157"/>
        <w:rPr>
          <w:rStyle w:val="7"/>
          <w:rFonts w:ascii="宋体"/>
          <w:b w:val="0"/>
          <w:bCs/>
          <w:color w:val="auto"/>
          <w:szCs w:val="44"/>
        </w:rPr>
      </w:pPr>
    </w:p>
    <w:p>
      <w:pPr>
        <w:widowControl/>
        <w:spacing w:before="156" w:beforeLines="50" w:line="400" w:lineRule="exact"/>
        <w:ind w:left="703" w:leftChars="6" w:hanging="690" w:hangingChars="157"/>
        <w:rPr>
          <w:rStyle w:val="10"/>
          <w:rFonts w:ascii="宋体"/>
          <w:b w:val="0"/>
          <w:bCs/>
          <w:color w:val="auto"/>
          <w:szCs w:val="44"/>
        </w:rPr>
      </w:pP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2018年1月17日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E2884"/>
    <w:rsid w:val="1F587027"/>
    <w:rsid w:val="448E2884"/>
    <w:rsid w:val="4B0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 Char Char15"/>
    <w:basedOn w:val="5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8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9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0">
    <w:name w:val="标题 1 Char"/>
    <w:basedOn w:val="5"/>
    <w:link w:val="2"/>
    <w:qFormat/>
    <w:locked/>
    <w:uiPriority w:val="99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1">
    <w:name w:val="页码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2018-01-17T01:35:00Z</dcterms:created>
  <dc:creator>Administrator</dc:creator>
  <cp:lastModifiedBy>海南和正招标有限公司</cp:lastModifiedBy>
  <cp:lastPrinted>2018-01-17T01:38:00Z</cp:lastPrinted>
  <dcterms:modified xsi:type="dcterms:W3CDTF">2018-01-17T07:44:49Z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