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2" w:beforeLines="20" w:line="400" w:lineRule="exact"/>
        <w:ind w:firstLine="48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乐东黎族自治县城市管理局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采购沿海地区生活垃圾卫生填埋场渗滤液处理站运营服务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62" w:beforeLines="2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kern w:val="44"/>
          <w:sz w:val="24"/>
          <w:szCs w:val="24"/>
        </w:rPr>
        <w:t>乐东黎族自治县城市管理局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kern w:val="44"/>
          <w:sz w:val="24"/>
          <w:szCs w:val="24"/>
        </w:rPr>
        <w:t>采购沿海地区生活垃圾卫生填埋场渗滤液处理站运营服务</w:t>
      </w:r>
      <w:r>
        <w:rPr>
          <w:rFonts w:hint="eastAsia" w:ascii="宋体" w:hAnsi="宋体"/>
          <w:kern w:val="0"/>
          <w:sz w:val="24"/>
          <w:szCs w:val="24"/>
        </w:rPr>
        <w:t>（项目编号：HNHZ2017-273）所需的货物及服务组织公开招标采购，欢迎国内合格的投标人参加投标，有关事项如下：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采购沿海地区生活垃圾卫生填埋场渗滤液处理站运营服务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kern w:val="0"/>
          <w:sz w:val="24"/>
        </w:rPr>
        <w:t>用途：污水处理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kern w:val="0"/>
          <w:sz w:val="24"/>
        </w:rPr>
        <w:t>数量：</w:t>
      </w:r>
      <w:r>
        <w:rPr>
          <w:rFonts w:hint="eastAsia" w:ascii="宋体" w:hAnsi="宋体"/>
          <w:bCs/>
          <w:kern w:val="44"/>
          <w:sz w:val="24"/>
          <w:szCs w:val="24"/>
        </w:rPr>
        <w:t>一批不分包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000000"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kern w:val="44"/>
          <w:sz w:val="24"/>
          <w:szCs w:val="24"/>
        </w:rPr>
        <w:t>预算: 人民币0.00元(</w:t>
      </w:r>
      <w:r>
        <w:rPr>
          <w:rFonts w:hint="eastAsia" w:ascii="宋体" w:hAnsi="宋体"/>
          <w:bCs/>
          <w:color w:val="000000"/>
          <w:kern w:val="44"/>
          <w:sz w:val="24"/>
          <w:szCs w:val="24"/>
        </w:rPr>
        <w:t>以实际发生量计算支付金额)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4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4"/>
        <w:numPr>
          <w:numId w:val="0"/>
        </w:numPr>
        <w:spacing w:before="62" w:beforeLines="20" w:line="400" w:lineRule="exact"/>
        <w:ind w:leftChars="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2、</w:t>
      </w:r>
      <w:r>
        <w:rPr>
          <w:rFonts w:hint="eastAsia"/>
          <w:color w:val="000000"/>
        </w:rPr>
        <w:t>投标人须具有良好的商业信誉和健全的财务会计制度（</w:t>
      </w:r>
      <w:r>
        <w:rPr>
          <w:rFonts w:hint="eastAsia" w:cs="Tahoma"/>
          <w:color w:val="000000"/>
          <w:kern w:val="2"/>
        </w:rPr>
        <w:t>需提供2017年度任一个月/季的资产负债表或2016年度经会计师事务所审计的财务报告）</w:t>
      </w:r>
      <w:r>
        <w:rPr>
          <w:rFonts w:hint="eastAsia"/>
          <w:color w:val="000000"/>
        </w:rPr>
        <w:t>；</w:t>
      </w:r>
    </w:p>
    <w:p>
      <w:pPr>
        <w:pStyle w:val="4"/>
        <w:numPr>
          <w:numId w:val="0"/>
        </w:numPr>
        <w:spacing w:before="62" w:beforeLines="20" w:line="400" w:lineRule="exact"/>
        <w:ind w:leftChars="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3、</w:t>
      </w:r>
      <w:r>
        <w:rPr>
          <w:rFonts w:hint="eastAsia"/>
          <w:color w:val="000000"/>
        </w:rPr>
        <w:t>投标人有依法缴纳税收和社会保障资金的良好记录（需提供2017年近一个月的企业纳税凭证及社保缴费凭证）；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000000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sz w:val="24"/>
          <w:szCs w:val="24"/>
        </w:rPr>
        <w:t>投标人须具有履行合同所必需的设备和专业技术能力（需提供承诺函）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0000FF"/>
        </w:rPr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投标人须</w:t>
      </w:r>
      <w:r>
        <w:rPr>
          <w:rFonts w:hint="eastAsia" w:ascii="宋体" w:hAnsi="宋体" w:cs="Arial"/>
          <w:spacing w:val="10"/>
          <w:kern w:val="0"/>
          <w:sz w:val="24"/>
          <w:szCs w:val="24"/>
          <w:lang w:val="fr-FR"/>
        </w:rPr>
        <w:t>提</w:t>
      </w:r>
      <w:r>
        <w:rPr>
          <w:rFonts w:hint="eastAsia" w:ascii="宋体" w:hAnsi="宋体"/>
          <w:sz w:val="24"/>
          <w:szCs w:val="24"/>
          <w:lang w:val="fr-FR"/>
        </w:rPr>
        <w:t>供参加政府采购活动前三年内，在经营活动中没有重大违法记录声明函；</w:t>
      </w:r>
      <w:r>
        <w:rPr>
          <w:rFonts w:hint="eastAsia" w:ascii="宋体" w:hAnsi="宋体" w:cs="宋体"/>
          <w:color w:val="0000FF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000000"/>
          <w:lang w:val="fr-FR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宋体" w:hAnsi="宋体"/>
          <w:color w:val="000000"/>
          <w:sz w:val="24"/>
          <w:szCs w:val="24"/>
        </w:rPr>
        <w:t>投标人无失信记录、无重大税收违法记录及不在政府采购禁止进入名单之列(须提供信用中国网站的信用信息查询结果截图加盖公章,查询起始日期为公告招标文件之日起）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7、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本项目不接受联合体投标；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须购买招标文件并按时</w:t>
      </w:r>
      <w:r>
        <w:rPr>
          <w:rFonts w:hint="eastAsia"/>
          <w:sz w:val="24"/>
          <w:szCs w:val="24"/>
        </w:rPr>
        <w:t>缴纳</w:t>
      </w:r>
      <w:r>
        <w:rPr>
          <w:rFonts w:hint="eastAsia"/>
          <w:sz w:val="24"/>
          <w:szCs w:val="24"/>
          <w:lang w:val="fr-FR"/>
        </w:rPr>
        <w:t>投标保证金。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5"/>
        <w:numPr>
          <w:numId w:val="0"/>
        </w:numPr>
        <w:spacing w:before="62" w:beforeLines="20" w:after="0" w:line="400" w:lineRule="exact"/>
        <w:ind w:left="60"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1、</w:t>
      </w:r>
      <w:r>
        <w:rPr>
          <w:rFonts w:hint="eastAsia" w:ascii="宋体" w:hAnsi="宋体" w:cs="Tahoma"/>
          <w:bCs w:val="0"/>
          <w:spacing w:val="0"/>
          <w:kern w:val="2"/>
        </w:rPr>
        <w:t>时间：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2018年1月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日－2018年1月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9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</w:t>
      </w:r>
      <w:r>
        <w:rPr>
          <w:rFonts w:ascii="宋体" w:hAnsi="宋体" w:cs="Arial"/>
        </w:rPr>
        <w:t>上午08:30－11:30 ,下午14:30－17:00</w:t>
      </w:r>
      <w:r>
        <w:rPr>
          <w:rFonts w:hint="eastAsia" w:ascii="宋体" w:hAnsi="宋体" w:cs="Tahoma"/>
          <w:bCs w:val="0"/>
          <w:spacing w:val="0"/>
          <w:kern w:val="2"/>
        </w:rPr>
        <w:t>（节假日除外）；</w:t>
      </w:r>
    </w:p>
    <w:p>
      <w:pPr>
        <w:numPr>
          <w:numId w:val="0"/>
        </w:numPr>
        <w:snapToGrid w:val="0"/>
        <w:spacing w:before="62" w:beforeLines="20" w:line="400" w:lineRule="exact"/>
        <w:ind w:left="60" w:leftChars="0"/>
        <w:rPr>
          <w:rFonts w:hint="eastAsia" w:ascii="宋体" w:hAnsi="宋体" w:cs="Tahoma"/>
          <w:bCs/>
          <w:sz w:val="24"/>
          <w:szCs w:val="22"/>
        </w:rPr>
      </w:pPr>
      <w:r>
        <w:rPr>
          <w:rFonts w:hint="eastAsia" w:ascii="宋体" w:hAnsi="宋体" w:cs="Tahoma"/>
          <w:sz w:val="24"/>
          <w:szCs w:val="24"/>
          <w:lang w:val="en-US" w:eastAsia="zh-CN"/>
        </w:rPr>
        <w:t>2、</w:t>
      </w:r>
      <w:r>
        <w:rPr>
          <w:rFonts w:hint="eastAsia" w:ascii="宋体" w:hAnsi="宋体" w:cs="Tahoma"/>
          <w:sz w:val="24"/>
          <w:szCs w:val="24"/>
        </w:rPr>
        <w:t>地</w:t>
      </w:r>
      <w:r>
        <w:rPr>
          <w:rFonts w:hint="eastAsia" w:ascii="宋体" w:hAnsi="宋体" w:cs="Tahoma"/>
          <w:bCs/>
          <w:sz w:val="24"/>
          <w:szCs w:val="22"/>
        </w:rPr>
        <w:t>点：海口市大英山东一路10号国瑞城铂仕苑3栋2单元1002室</w:t>
      </w:r>
    </w:p>
    <w:p>
      <w:pPr>
        <w:numPr>
          <w:numId w:val="0"/>
        </w:numPr>
        <w:snapToGrid w:val="0"/>
        <w:spacing w:before="62" w:beforeLines="20" w:line="400" w:lineRule="exact"/>
        <w:ind w:left="60"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3、</w:t>
      </w:r>
      <w:r>
        <w:rPr>
          <w:rFonts w:hint="eastAsia" w:ascii="宋体" w:hAnsi="宋体" w:cs="Tahoma"/>
          <w:sz w:val="24"/>
        </w:rPr>
        <w:t>售价：招标文件人民</w:t>
      </w:r>
      <w:r>
        <w:rPr>
          <w:rFonts w:hint="eastAsia" w:ascii="宋体" w:hAnsi="宋体" w:cs="Tahoma"/>
          <w:color w:val="000000"/>
          <w:sz w:val="24"/>
        </w:rPr>
        <w:t>币200元/份</w:t>
      </w:r>
      <w:r>
        <w:rPr>
          <w:rFonts w:hint="eastAsia" w:ascii="宋体" w:hAnsi="宋体" w:cs="Tahoma"/>
          <w:sz w:val="24"/>
        </w:rPr>
        <w:t>（售后不退）；</w:t>
      </w:r>
    </w:p>
    <w:p>
      <w:pPr>
        <w:numPr>
          <w:numId w:val="0"/>
        </w:numPr>
        <w:snapToGrid w:val="0"/>
        <w:spacing w:before="62" w:beforeLines="20" w:line="400" w:lineRule="exact"/>
        <w:ind w:left="60"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Arial"/>
          <w:spacing w:val="10"/>
          <w:kern w:val="0"/>
          <w:sz w:val="24"/>
        </w:rPr>
        <w:t>购买招标文件时须提供：</w:t>
      </w:r>
    </w:p>
    <w:p>
      <w:pPr>
        <w:pStyle w:val="5"/>
        <w:spacing w:before="0" w:after="0" w:line="400" w:lineRule="exact"/>
        <w:rPr>
          <w:rFonts w:hint="eastAsia" w:ascii="宋体" w:hAnsi="宋体"/>
        </w:rPr>
      </w:pPr>
      <w:r>
        <w:rPr>
          <w:rFonts w:hint="eastAsia" w:cs="Tahoma"/>
          <w:bCs w:val="0"/>
          <w:spacing w:val="0"/>
          <w:kern w:val="2"/>
        </w:rPr>
        <w:t>（1）</w:t>
      </w:r>
      <w:r>
        <w:rPr>
          <w:rFonts w:hint="eastAsia" w:ascii="宋体" w:hAnsi="宋体" w:cs="宋体"/>
        </w:rPr>
        <w:t>法人授权委托书、法人身份证、被授权人身份证、营业执照副本、税务登记证副本、组织机构代码证副本、</w:t>
      </w:r>
      <w:r>
        <w:rPr>
          <w:rFonts w:hint="eastAsia"/>
          <w:color w:val="000000"/>
        </w:rPr>
        <w:t>2017年度任一个月/季资产负债表或2016年度经会计师事务所审计的财务报告、</w:t>
      </w:r>
      <w:r>
        <w:rPr>
          <w:rFonts w:hint="eastAsia" w:ascii="宋体" w:hAnsi="宋体" w:cs="宋体"/>
          <w:color w:val="000000"/>
        </w:rPr>
        <w:t>2017</w:t>
      </w:r>
      <w:r>
        <w:rPr>
          <w:rFonts w:hint="eastAsia" w:ascii="宋体" w:hAnsi="宋体" w:cs="宋体"/>
          <w:color w:val="000000"/>
          <w:szCs w:val="22"/>
        </w:rPr>
        <w:t>年近一个月</w:t>
      </w:r>
      <w:r>
        <w:rPr>
          <w:rFonts w:hint="eastAsia" w:ascii="宋体" w:hAnsi="宋体" w:cs="宋体"/>
          <w:color w:val="000000"/>
        </w:rPr>
        <w:t>社保及纳税证明材料</w:t>
      </w:r>
      <w:r>
        <w:rPr>
          <w:rFonts w:hint="eastAsia" w:ascii="宋体" w:hAnsi="宋体" w:cs="宋体"/>
        </w:rPr>
        <w:t>、</w:t>
      </w:r>
      <w:r>
        <w:rPr>
          <w:rFonts w:hint="eastAsia" w:ascii="宋体" w:hAnsi="宋体"/>
          <w:szCs w:val="24"/>
        </w:rPr>
        <w:t>信用中国网站的信用信息查询结果截图</w:t>
      </w:r>
      <w:r>
        <w:rPr>
          <w:rFonts w:hint="eastAsia" w:ascii="宋体" w:hAnsi="宋体"/>
        </w:rPr>
        <w:t>及以上准入资格中要求的材料；</w:t>
      </w:r>
    </w:p>
    <w:p>
      <w:pPr>
        <w:pStyle w:val="5"/>
        <w:spacing w:before="0" w:after="0" w:line="400" w:lineRule="exact"/>
        <w:ind w:left="718" w:hanging="717" w:hangingChars="299"/>
        <w:rPr>
          <w:rFonts w:hint="eastAsia" w:ascii="宋体" w:hAnsi="宋体" w:cs="宋体"/>
          <w:szCs w:val="22"/>
        </w:rPr>
      </w:pPr>
      <w:r>
        <w:rPr>
          <w:rFonts w:hint="eastAsia" w:cs="Tahoma"/>
          <w:spacing w:val="0"/>
          <w:kern w:val="2"/>
        </w:rPr>
        <w:t>（2）</w:t>
      </w:r>
      <w:r>
        <w:rPr>
          <w:rFonts w:hint="eastAsia" w:ascii="宋体" w:hAnsi="宋体" w:cs="宋体"/>
          <w:b/>
        </w:rPr>
        <w:t>以上材料核验原件收取盖单位公章复印件</w:t>
      </w:r>
      <w:r>
        <w:rPr>
          <w:rFonts w:hint="eastAsia" w:ascii="宋体" w:hAnsi="宋体" w:cs="宋体"/>
          <w:bCs w:val="0"/>
        </w:rPr>
        <w:t>（法人授权委托书收原件）</w:t>
      </w:r>
      <w:r>
        <w:rPr>
          <w:rFonts w:hint="eastAsia" w:ascii="宋体" w:hAnsi="宋体" w:cs="宋体"/>
          <w:b/>
          <w:bCs w:val="0"/>
        </w:rPr>
        <w:t>。</w:t>
      </w:r>
    </w:p>
    <w:p>
      <w:pPr>
        <w:numPr>
          <w:numId w:val="0"/>
        </w:numPr>
        <w:snapToGrid w:val="0"/>
        <w:spacing w:before="62" w:beforeLines="20" w:line="400" w:lineRule="exact"/>
        <w:ind w:left="60" w:leftChars="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5、</w:t>
      </w:r>
      <w:r>
        <w:rPr>
          <w:rFonts w:hint="eastAsia" w:ascii="宋体" w:hAnsi="宋体" w:cs="Arial"/>
          <w:sz w:val="24"/>
          <w:szCs w:val="24"/>
        </w:rPr>
        <w:t>投标人提问截止时间：</w:t>
      </w:r>
      <w:r>
        <w:rPr>
          <w:rFonts w:hint="eastAsia" w:ascii="宋体" w:hAnsi="宋体" w:cs="Arial"/>
          <w:color w:val="auto"/>
          <w:sz w:val="24"/>
          <w:szCs w:val="24"/>
        </w:rPr>
        <w:t>2018年 1月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cs="Arial"/>
          <w:color w:val="auto"/>
          <w:sz w:val="24"/>
          <w:szCs w:val="24"/>
        </w:rPr>
        <w:t>日1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Arial"/>
          <w:color w:val="auto"/>
          <w:sz w:val="24"/>
          <w:szCs w:val="24"/>
        </w:rPr>
        <w:t>: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cs="Arial"/>
          <w:color w:val="auto"/>
          <w:sz w:val="24"/>
          <w:szCs w:val="24"/>
        </w:rPr>
        <w:t>0:00（</w:t>
      </w:r>
      <w:r>
        <w:rPr>
          <w:rFonts w:hint="eastAsia" w:ascii="宋体" w:hAnsi="宋体" w:cs="Arial"/>
          <w:sz w:val="24"/>
          <w:szCs w:val="24"/>
        </w:rPr>
        <w:t>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/>
          <w:b/>
          <w:bCs/>
          <w:spacing w:val="1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四、投标截止时间、开标时间及地点</w:t>
      </w:r>
    </w:p>
    <w:p>
      <w:pPr>
        <w:numPr>
          <w:numId w:val="0"/>
        </w:numPr>
        <w:adjustRightInd w:val="0"/>
        <w:snapToGrid w:val="0"/>
        <w:spacing w:before="62" w:beforeLines="20" w:line="400" w:lineRule="exact"/>
        <w:ind w:left="4" w:leftChars="0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1、</w:t>
      </w:r>
      <w:r>
        <w:rPr>
          <w:rFonts w:hint="eastAsia" w:ascii="宋体" w:hAnsi="宋体" w:cs="Arial"/>
          <w:sz w:val="24"/>
          <w:szCs w:val="24"/>
        </w:rPr>
        <w:t>递交投标文件时间：</w:t>
      </w:r>
      <w:r>
        <w:rPr>
          <w:rFonts w:hint="eastAsia" w:ascii="宋体" w:hAnsi="宋体" w:cs="Arial"/>
          <w:color w:val="auto"/>
          <w:sz w:val="24"/>
          <w:szCs w:val="24"/>
        </w:rPr>
        <w:t>2018年1月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cs="Arial"/>
          <w:color w:val="auto"/>
          <w:sz w:val="24"/>
          <w:szCs w:val="24"/>
        </w:rPr>
        <w:t>日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下</w:t>
      </w:r>
      <w:r>
        <w:rPr>
          <w:rFonts w:hint="eastAsia" w:ascii="宋体" w:hAnsi="宋体" w:cs="Arial"/>
          <w:color w:val="auto"/>
          <w:sz w:val="24"/>
          <w:szCs w:val="24"/>
        </w:rPr>
        <w:t>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z w:val="24"/>
          <w:szCs w:val="24"/>
        </w:rPr>
        <w:t>: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cs="Arial"/>
          <w:color w:val="auto"/>
          <w:sz w:val="24"/>
          <w:szCs w:val="24"/>
        </w:rPr>
        <w:t>0—1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Arial"/>
          <w:color w:val="auto"/>
          <w:sz w:val="24"/>
          <w:szCs w:val="24"/>
        </w:rPr>
        <w:t>: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Arial"/>
          <w:color w:val="auto"/>
          <w:sz w:val="24"/>
          <w:szCs w:val="24"/>
        </w:rPr>
        <w:t>0；</w:t>
      </w:r>
    </w:p>
    <w:p>
      <w:pPr>
        <w:numPr>
          <w:numId w:val="0"/>
        </w:numPr>
        <w:adjustRightInd w:val="0"/>
        <w:snapToGrid w:val="0"/>
        <w:spacing w:before="62" w:beforeLines="20" w:line="400" w:lineRule="exact"/>
        <w:ind w:left="4" w:leftChars="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2、</w:t>
      </w:r>
      <w:r>
        <w:rPr>
          <w:rFonts w:hint="eastAsia" w:ascii="宋体" w:hAnsi="宋体" w:cs="Arial"/>
          <w:sz w:val="24"/>
          <w:szCs w:val="24"/>
        </w:rPr>
        <w:t>开标时间：</w:t>
      </w:r>
      <w:r>
        <w:rPr>
          <w:rFonts w:hint="eastAsia" w:ascii="宋体" w:hAnsi="宋体" w:cs="Arial"/>
          <w:color w:val="auto"/>
          <w:sz w:val="24"/>
          <w:szCs w:val="24"/>
        </w:rPr>
        <w:t>2018年1月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cs="Arial"/>
          <w:color w:val="auto"/>
          <w:sz w:val="24"/>
          <w:szCs w:val="24"/>
        </w:rPr>
        <w:t>日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下</w:t>
      </w:r>
      <w:r>
        <w:rPr>
          <w:rFonts w:hint="eastAsia" w:ascii="宋体" w:hAnsi="宋体" w:cs="Arial"/>
          <w:color w:val="auto"/>
          <w:sz w:val="24"/>
          <w:szCs w:val="24"/>
        </w:rPr>
        <w:t>午1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Arial"/>
          <w:color w:val="auto"/>
          <w:sz w:val="24"/>
          <w:szCs w:val="24"/>
        </w:rPr>
        <w:t>: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Arial"/>
          <w:color w:val="auto"/>
          <w:sz w:val="24"/>
          <w:szCs w:val="24"/>
        </w:rPr>
        <w:t>0；</w:t>
      </w:r>
    </w:p>
    <w:p>
      <w:pPr>
        <w:numPr>
          <w:numId w:val="0"/>
        </w:numPr>
        <w:snapToGrid w:val="0"/>
        <w:spacing w:before="62" w:beforeLines="20" w:line="400" w:lineRule="exact"/>
        <w:ind w:left="4" w:leftChars="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sz w:val="24"/>
          <w:szCs w:val="24"/>
        </w:rPr>
        <w:t>开标地点：</w:t>
      </w:r>
      <w:r>
        <w:rPr>
          <w:rFonts w:hint="eastAsia" w:ascii="宋体" w:hAnsi="宋体" w:cs="Tahoma"/>
          <w:bCs/>
          <w:sz w:val="24"/>
          <w:szCs w:val="22"/>
        </w:rPr>
        <w:t>海口市大英山东一路10号国瑞城铂仕苑3栋2单元1002室</w:t>
      </w:r>
    </w:p>
    <w:p>
      <w:pPr>
        <w:numPr>
          <w:numId w:val="0"/>
        </w:numPr>
        <w:snapToGrid w:val="0"/>
        <w:spacing w:before="62" w:beforeLines="20" w:line="400" w:lineRule="exact"/>
        <w:ind w:left="4" w:leftChars="0"/>
        <w:rPr>
          <w:rStyle w:val="6"/>
          <w:rFonts w:ascii="宋体" w:hAnsi="宋体"/>
          <w:sz w:val="24"/>
          <w:szCs w:val="24"/>
          <w:lang w:eastAsia="zh-CN"/>
        </w:rPr>
      </w:pPr>
      <w:r>
        <w:rPr>
          <w:rStyle w:val="6"/>
          <w:rFonts w:hint="eastAsia" w:ascii="宋体" w:hAnsi="宋体"/>
          <w:sz w:val="24"/>
          <w:szCs w:val="24"/>
          <w:lang w:val="en-US" w:eastAsia="zh-CN"/>
        </w:rPr>
        <w:t>4、</w:t>
      </w:r>
      <w:r>
        <w:rPr>
          <w:rStyle w:val="6"/>
          <w:rFonts w:hint="eastAsia" w:ascii="宋体" w:hAnsi="宋体"/>
          <w:sz w:val="24"/>
          <w:szCs w:val="24"/>
          <w:lang w:eastAsia="zh-CN"/>
        </w:rPr>
        <w:t>在开标时提交电子版、纸质版投标文件</w:t>
      </w:r>
      <w:r>
        <w:rPr>
          <w:rStyle w:val="6"/>
          <w:rFonts w:ascii="宋体" w:hAnsi="宋体"/>
          <w:sz w:val="24"/>
          <w:szCs w:val="24"/>
          <w:lang w:eastAsia="zh-CN"/>
        </w:rPr>
        <w:t>；</w:t>
      </w:r>
    </w:p>
    <w:p>
      <w:pPr>
        <w:numPr>
          <w:numId w:val="0"/>
        </w:numPr>
        <w:snapToGrid w:val="0"/>
        <w:spacing w:before="62" w:beforeLines="20" w:line="400" w:lineRule="exact"/>
        <w:ind w:left="-70"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ascii="宋体" w:hAnsi="宋体"/>
          <w:sz w:val="24"/>
          <w:szCs w:val="24"/>
        </w:rPr>
        <w:t>电子版投标文件（PDF格式）的递交：电子版投标文件（PDF格式）密封，随纸质版投标文件一起递交，否则视为无效投标。</w:t>
      </w:r>
    </w:p>
    <w:p>
      <w:pPr>
        <w:numPr>
          <w:numId w:val="0"/>
        </w:numPr>
        <w:snapToGrid w:val="0"/>
        <w:spacing w:before="62" w:beforeLines="20" w:line="400" w:lineRule="exact"/>
        <w:ind w:left="-70" w:left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ascii="宋体" w:hAnsi="宋体"/>
          <w:sz w:val="24"/>
          <w:szCs w:val="24"/>
        </w:rPr>
        <w:t>投标人提供的电子版投标文件（PDF格式）必须与纸质版投标文件的正本保持一致，否则自行承担由此带来的一切风险。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numPr>
          <w:numId w:val="0"/>
        </w:numPr>
        <w:snapToGrid w:val="0"/>
        <w:spacing w:before="62" w:beforeLines="20" w:line="400" w:lineRule="exact"/>
        <w:ind w:left="-70" w:left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 xml:space="preserve"> 电子版投标文件一份。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五、采购代理机构名称、地址和联系方式：</w:t>
      </w:r>
    </w:p>
    <w:p>
      <w:pPr>
        <w:widowControl/>
        <w:spacing w:line="400" w:lineRule="exact"/>
        <w:jc w:val="left"/>
        <w:rPr>
          <w:rFonts w:hint="eastAsia"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1、名称：海南和正招标有限公司</w:t>
      </w:r>
    </w:p>
    <w:p>
      <w:pPr>
        <w:widowControl/>
        <w:spacing w:line="400" w:lineRule="exact"/>
        <w:jc w:val="left"/>
        <w:rPr>
          <w:rFonts w:hint="eastAsia"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2、地址：</w:t>
      </w:r>
      <w:r>
        <w:rPr>
          <w:rFonts w:hint="eastAsia" w:ascii="宋体" w:hAnsi="宋体" w:cs="Arial"/>
          <w:spacing w:val="10"/>
          <w:kern w:val="0"/>
          <w:sz w:val="24"/>
        </w:rPr>
        <w:t>海口市大英山东一路10号国瑞城铂仕苑3栋2单元1002室</w:t>
      </w:r>
    </w:p>
    <w:p>
      <w:pPr>
        <w:widowControl/>
        <w:spacing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3、联系人：杨小姐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六、采购人名称、地址和联系方式：</w:t>
      </w:r>
    </w:p>
    <w:p>
      <w:pPr>
        <w:widowControl/>
        <w:numPr>
          <w:numId w:val="0"/>
        </w:numPr>
        <w:spacing w:line="400" w:lineRule="exact"/>
        <w:ind w:left="40" w:leftChars="0"/>
        <w:jc w:val="left"/>
        <w:rPr>
          <w:rFonts w:ascii="宋体" w:cs="Arial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kern w:val="0"/>
          <w:sz w:val="24"/>
          <w:szCs w:val="24"/>
        </w:rPr>
        <w:t>名称：</w:t>
      </w:r>
      <w:r>
        <w:rPr>
          <w:rFonts w:hint="eastAsia" w:ascii="宋体" w:hAnsi="宋体"/>
          <w:kern w:val="44"/>
          <w:sz w:val="24"/>
          <w:szCs w:val="24"/>
        </w:rPr>
        <w:t>乐东黎族自治县城市管理局</w:t>
      </w:r>
    </w:p>
    <w:p>
      <w:pPr>
        <w:widowControl/>
        <w:numPr>
          <w:numId w:val="0"/>
        </w:numPr>
        <w:spacing w:line="400" w:lineRule="exact"/>
        <w:ind w:left="40" w:leftChars="0"/>
        <w:jc w:val="left"/>
        <w:rPr>
          <w:rFonts w:ascii="宋体" w:cs="Arial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kern w:val="0"/>
          <w:sz w:val="24"/>
          <w:szCs w:val="24"/>
        </w:rPr>
        <w:t>地址：乐东县</w:t>
      </w:r>
    </w:p>
    <w:p>
      <w:pPr>
        <w:widowControl/>
        <w:numPr>
          <w:numId w:val="0"/>
        </w:numPr>
        <w:spacing w:line="400" w:lineRule="exact"/>
        <w:ind w:left="40" w:leftChars="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000000"/>
          <w:kern w:val="0"/>
          <w:sz w:val="24"/>
          <w:szCs w:val="24"/>
        </w:rPr>
        <w:t>联系人：陈先生</w:t>
      </w:r>
    </w:p>
    <w:p>
      <w:pPr>
        <w:widowControl/>
        <w:numPr>
          <w:numId w:val="0"/>
        </w:numPr>
        <w:spacing w:line="400" w:lineRule="exact"/>
        <w:ind w:left="40" w:leftChars="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电话或传真：0898-85523238   </w:t>
      </w:r>
    </w:p>
    <w:p>
      <w:pPr>
        <w:tabs>
          <w:tab w:val="left" w:pos="4680"/>
        </w:tabs>
        <w:snapToGrid w:val="0"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七、信息公布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公告、采购文件修改或澄清等信息，将在</w:t>
      </w:r>
      <w:r>
        <w:rPr>
          <w:rFonts w:hint="eastAsia" w:ascii="宋体" w:hAnsi="宋体" w:cs="Arial"/>
          <w:sz w:val="24"/>
          <w:szCs w:val="24"/>
        </w:rPr>
        <w:t>中国海南政府采购网（http://www.ccgp-hainan.gov.cn/）</w:t>
      </w:r>
      <w:r>
        <w:rPr>
          <w:rFonts w:hint="eastAsia" w:ascii="宋体" w:hAnsi="宋体" w:cs="宋体"/>
          <w:sz w:val="24"/>
          <w:szCs w:val="24"/>
        </w:rPr>
        <w:t>媒体上发布。</w:t>
      </w:r>
    </w:p>
    <w:p/>
    <w:p/>
    <w:p>
      <w:pPr>
        <w:tabs>
          <w:tab w:val="left" w:pos="4680"/>
        </w:tabs>
        <w:snapToGrid w:val="0"/>
        <w:spacing w:before="156" w:beforeLines="50" w:line="400" w:lineRule="exact"/>
        <w:jc w:val="righ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海南和正招标有限公司</w:t>
      </w:r>
    </w:p>
    <w:p>
      <w:pPr>
        <w:tabs>
          <w:tab w:val="left" w:pos="4680"/>
        </w:tabs>
        <w:snapToGrid w:val="0"/>
        <w:spacing w:before="156" w:beforeLines="50" w:line="400" w:lineRule="exact"/>
        <w:jc w:val="righ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2018年1月3日</w:t>
      </w:r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86034"/>
    <w:rsid w:val="63A62646"/>
    <w:rsid w:val="6B8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6">
    <w:name w:val="bord3"/>
    <w:qFormat/>
    <w:uiPriority w:val="0"/>
    <w:rPr>
      <w:rFonts w:ascii="Verdana" w:hAnsi="Verdana" w:eastAsia="宋体" w:cs="Verdana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2018-01-03T09:34:00Z</dcterms:created>
  <dc:creator>海南和正招标有限公司</dc:creator>
  <cp:lastModifiedBy>海南和正招标有限公司</cp:lastModifiedBy>
  <dcterms:modified xsi:type="dcterms:W3CDTF">2018-01-03T09:38:58Z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