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400" w:lineRule="exact"/>
        <w:ind w:left="2" w:leftChars="-200" w:right="-313" w:rightChars="-149" w:hanging="422" w:hangingChars="150"/>
        <w:jc w:val="center"/>
        <w:rPr>
          <w:rFonts w:hint="eastAsia"/>
          <w:b/>
          <w:bCs/>
          <w:color w:val="auto"/>
          <w:sz w:val="28"/>
          <w:szCs w:val="28"/>
        </w:rPr>
      </w:pPr>
      <w:r>
        <w:rPr>
          <w:rFonts w:hint="eastAsia"/>
          <w:b/>
          <w:bCs/>
          <w:color w:val="auto"/>
          <w:sz w:val="28"/>
          <w:szCs w:val="28"/>
        </w:rPr>
        <w:t>陵水黎族自治县广播电视台</w:t>
      </w:r>
      <w:r>
        <w:rPr>
          <w:rFonts w:hint="eastAsia"/>
          <w:b/>
          <w:bCs/>
          <w:color w:val="auto"/>
          <w:sz w:val="28"/>
          <w:szCs w:val="28"/>
          <w:lang w:val="en-US" w:eastAsia="zh-CN"/>
        </w:rPr>
        <w:t>-</w:t>
      </w:r>
      <w:r>
        <w:rPr>
          <w:rFonts w:hint="eastAsia"/>
          <w:b/>
          <w:bCs/>
          <w:color w:val="auto"/>
          <w:sz w:val="28"/>
          <w:szCs w:val="28"/>
        </w:rPr>
        <w:t>数字广播播出系统设备采购</w:t>
      </w:r>
      <w:r>
        <w:rPr>
          <w:rFonts w:hint="eastAsia"/>
          <w:b/>
          <w:bCs/>
          <w:color w:val="auto"/>
          <w:sz w:val="28"/>
          <w:szCs w:val="28"/>
          <w:lang w:val="en-US" w:eastAsia="zh-CN"/>
        </w:rPr>
        <w:t>-</w:t>
      </w:r>
      <w:r>
        <w:rPr>
          <w:rFonts w:hint="eastAsia"/>
          <w:b/>
          <w:bCs/>
          <w:color w:val="auto"/>
          <w:sz w:val="28"/>
          <w:szCs w:val="28"/>
        </w:rPr>
        <w:t>竞争性谈判</w:t>
      </w:r>
      <w:r>
        <w:rPr>
          <w:rFonts w:hint="eastAsia"/>
          <w:b/>
          <w:bCs/>
          <w:color w:val="auto"/>
          <w:sz w:val="28"/>
          <w:szCs w:val="28"/>
          <w:lang w:eastAsia="zh-CN"/>
        </w:rPr>
        <w:t>公告</w:t>
      </w:r>
    </w:p>
    <w:p>
      <w:pPr>
        <w:spacing w:before="312" w:beforeLines="100" w:line="400" w:lineRule="exact"/>
        <w:ind w:firstLine="480" w:firstLineChars="200"/>
        <w:rPr>
          <w:color w:val="auto"/>
          <w:sz w:val="24"/>
        </w:rPr>
      </w:pPr>
      <w:bookmarkStart w:id="0" w:name="_GoBack"/>
      <w:r>
        <w:rPr>
          <w:rFonts w:hint="eastAsia"/>
          <w:color w:val="auto"/>
          <w:sz w:val="24"/>
        </w:rPr>
        <w:t>受陵水黎族自治县广播电视台（以下简称“采购人”）的委托，海南和正招标有限公司（以下简称“采购代理机构”）就数字广播播出系统设备采购项目（项目编号：HNHZ2017-257）所需货物及服务组织竞争性谈判采购, 欢迎国内合格的供应商参加竞标报价, 有关事项如下：</w:t>
      </w:r>
    </w:p>
    <w:p>
      <w:pPr>
        <w:spacing w:before="156" w:beforeLines="50" w:line="400" w:lineRule="exact"/>
        <w:rPr>
          <w:color w:val="auto"/>
          <w:sz w:val="24"/>
        </w:rPr>
      </w:pPr>
      <w:r>
        <w:rPr>
          <w:rFonts w:hint="eastAsia"/>
          <w:b/>
          <w:bCs/>
          <w:color w:val="auto"/>
          <w:sz w:val="24"/>
        </w:rPr>
        <w:t>一、采购项目的名称、用途、数量及简要技术要求：</w:t>
      </w:r>
    </w:p>
    <w:p>
      <w:pPr>
        <w:numPr>
          <w:numId w:val="0"/>
        </w:numPr>
        <w:spacing w:line="400" w:lineRule="exact"/>
        <w:ind w:leftChars="0"/>
        <w:rPr>
          <w:rFonts w:hint="eastAsia"/>
          <w:color w:val="auto"/>
          <w:sz w:val="24"/>
        </w:rPr>
      </w:pPr>
      <w:r>
        <w:rPr>
          <w:rFonts w:hint="eastAsia"/>
          <w:color w:val="auto"/>
          <w:sz w:val="24"/>
          <w:lang w:val="en-US" w:eastAsia="zh-CN"/>
        </w:rPr>
        <w:t>1、</w:t>
      </w:r>
      <w:r>
        <w:rPr>
          <w:rFonts w:hint="eastAsia"/>
          <w:color w:val="auto"/>
          <w:sz w:val="24"/>
        </w:rPr>
        <w:t>项目名称：数字广播播出系统设备采购</w:t>
      </w:r>
    </w:p>
    <w:p>
      <w:pPr>
        <w:numPr>
          <w:numId w:val="0"/>
        </w:numPr>
        <w:spacing w:line="400" w:lineRule="exact"/>
        <w:ind w:leftChars="0"/>
        <w:rPr>
          <w:rFonts w:hint="eastAsia"/>
          <w:color w:val="auto"/>
          <w:sz w:val="24"/>
        </w:rPr>
      </w:pPr>
      <w:r>
        <w:rPr>
          <w:rFonts w:hint="eastAsia"/>
          <w:color w:val="auto"/>
          <w:sz w:val="24"/>
          <w:lang w:val="en-US" w:eastAsia="zh-CN"/>
        </w:rPr>
        <w:t>2、</w:t>
      </w:r>
      <w:r>
        <w:rPr>
          <w:rFonts w:hint="eastAsia"/>
          <w:color w:val="auto"/>
          <w:sz w:val="24"/>
        </w:rPr>
        <w:t>用途：广播系统建设</w:t>
      </w:r>
    </w:p>
    <w:p>
      <w:pPr>
        <w:numPr>
          <w:numId w:val="0"/>
        </w:numPr>
        <w:spacing w:line="400" w:lineRule="exact"/>
        <w:ind w:leftChars="0"/>
        <w:rPr>
          <w:rFonts w:hint="eastAsia" w:ascii="宋体" w:hAnsi="宋体" w:cs="Tahoma"/>
          <w:color w:val="auto"/>
          <w:kern w:val="28"/>
          <w:sz w:val="24"/>
        </w:rPr>
      </w:pPr>
      <w:r>
        <w:rPr>
          <w:rFonts w:hint="eastAsia" w:ascii="宋体" w:hAnsi="宋体" w:cs="Tahoma"/>
          <w:color w:val="auto"/>
          <w:kern w:val="28"/>
          <w:sz w:val="24"/>
          <w:lang w:val="en-US" w:eastAsia="zh-CN"/>
        </w:rPr>
        <w:t>3、</w:t>
      </w:r>
      <w:r>
        <w:rPr>
          <w:rFonts w:hint="eastAsia" w:ascii="宋体" w:hAnsi="宋体" w:cs="Tahoma"/>
          <w:color w:val="auto"/>
          <w:kern w:val="28"/>
          <w:sz w:val="24"/>
        </w:rPr>
        <w:t>数量：一批不分包</w:t>
      </w:r>
    </w:p>
    <w:p>
      <w:pPr>
        <w:numPr>
          <w:numId w:val="0"/>
        </w:numPr>
        <w:spacing w:line="400" w:lineRule="exact"/>
        <w:ind w:leftChars="0"/>
        <w:rPr>
          <w:rFonts w:hint="eastAsia" w:ascii="宋体" w:hAnsi="宋体" w:cs="Tahoma"/>
          <w:color w:val="auto"/>
          <w:kern w:val="28"/>
          <w:sz w:val="24"/>
        </w:rPr>
      </w:pPr>
      <w:r>
        <w:rPr>
          <w:rFonts w:hint="eastAsia" w:ascii="宋体" w:hAnsi="宋体" w:cs="Tahoma"/>
          <w:color w:val="auto"/>
          <w:kern w:val="28"/>
          <w:sz w:val="24"/>
          <w:lang w:val="en-US" w:eastAsia="zh-CN"/>
        </w:rPr>
        <w:t>4、</w:t>
      </w:r>
      <w:r>
        <w:rPr>
          <w:rFonts w:hint="eastAsia" w:ascii="宋体" w:hAnsi="宋体" w:cs="Tahoma"/>
          <w:color w:val="auto"/>
          <w:kern w:val="28"/>
          <w:sz w:val="24"/>
        </w:rPr>
        <w:t>预算：人民币53.238万元</w:t>
      </w:r>
    </w:p>
    <w:p>
      <w:pPr>
        <w:numPr>
          <w:numId w:val="0"/>
        </w:numPr>
        <w:spacing w:line="400" w:lineRule="exact"/>
        <w:ind w:leftChars="0"/>
        <w:rPr>
          <w:color w:val="auto"/>
          <w:sz w:val="24"/>
        </w:rPr>
      </w:pPr>
      <w:r>
        <w:rPr>
          <w:rFonts w:hint="eastAsia"/>
          <w:color w:val="auto"/>
          <w:sz w:val="24"/>
          <w:lang w:val="en-US" w:eastAsia="zh-CN"/>
        </w:rPr>
        <w:t>5、</w:t>
      </w:r>
      <w:r>
        <w:rPr>
          <w:rFonts w:hint="eastAsia"/>
          <w:color w:val="auto"/>
          <w:sz w:val="24"/>
        </w:rPr>
        <w:t>数量及简要技术要求：详见《用户需求书》</w:t>
      </w:r>
    </w:p>
    <w:p>
      <w:pPr>
        <w:spacing w:before="156" w:beforeLines="50" w:line="400" w:lineRule="exact"/>
        <w:rPr>
          <w:rFonts w:hint="eastAsia"/>
          <w:b/>
          <w:bCs/>
          <w:color w:val="auto"/>
          <w:sz w:val="24"/>
        </w:rPr>
      </w:pPr>
      <w:r>
        <w:rPr>
          <w:rFonts w:hint="eastAsia"/>
          <w:b/>
          <w:bCs/>
          <w:color w:val="auto"/>
          <w:sz w:val="24"/>
        </w:rPr>
        <w:t>二、供应商准入资格：</w:t>
      </w:r>
    </w:p>
    <w:p>
      <w:pPr>
        <w:numPr>
          <w:numId w:val="0"/>
        </w:numPr>
        <w:spacing w:line="360" w:lineRule="auto"/>
        <w:ind w:leftChars="0"/>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供应商是在中华人民共和国注册的、具有独立承担民事责任能力的法人，需提供最新的营业执照副本、组织机构代码证副本、税务登记证副本或三证合一营业执照副本；</w:t>
      </w:r>
    </w:p>
    <w:p>
      <w:pPr>
        <w:numPr>
          <w:numId w:val="0"/>
        </w:numPr>
        <w:spacing w:line="360" w:lineRule="auto"/>
        <w:ind w:leftChars="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供应商须具有缴纳税收和社保资金的良好记录(需提供近半年任意1个月纳税证明和社保证明材料）；</w:t>
      </w:r>
    </w:p>
    <w:p>
      <w:pPr>
        <w:numPr>
          <w:numId w:val="0"/>
        </w:numPr>
        <w:spacing w:line="360" w:lineRule="auto"/>
        <w:ind w:leftChars="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参加政府采购活动近三年内，没有重大事故、违法记录的声明函；</w:t>
      </w:r>
    </w:p>
    <w:p>
      <w:pPr>
        <w:numPr>
          <w:numId w:val="0"/>
        </w:numPr>
        <w:spacing w:line="360" w:lineRule="auto"/>
        <w:ind w:leftChars="0"/>
        <w:rPr>
          <w:rFonts w:hint="eastAsia" w:ascii="宋体" w:hAnsi="宋体" w:cs="宋体"/>
          <w:color w:val="auto"/>
          <w:sz w:val="24"/>
        </w:rPr>
      </w:pPr>
      <w:r>
        <w:rPr>
          <w:rFonts w:hint="eastAsia" w:ascii="宋体" w:hAnsi="宋体"/>
          <w:color w:val="auto"/>
          <w:sz w:val="24"/>
          <w:lang w:val="en-US" w:eastAsia="zh-CN"/>
        </w:rPr>
        <w:t>4、</w:t>
      </w:r>
      <w:r>
        <w:rPr>
          <w:rFonts w:hint="eastAsia" w:ascii="宋体" w:hAnsi="宋体"/>
          <w:color w:val="auto"/>
          <w:sz w:val="24"/>
        </w:rPr>
        <w:t>供应商不是制造商的,需提供制造商针对本项目的销售授权书及售后服务承诺函；</w:t>
      </w:r>
    </w:p>
    <w:p>
      <w:pPr>
        <w:numPr>
          <w:numId w:val="0"/>
        </w:numPr>
        <w:spacing w:line="360" w:lineRule="auto"/>
        <w:ind w:leftChars="0"/>
        <w:rPr>
          <w:rFonts w:hint="eastAsia" w:ascii="宋体" w:hAnsi="宋体" w:cs="Tahoma"/>
          <w:color w:val="auto"/>
          <w:lang w:val="fr-FR"/>
        </w:rPr>
      </w:pPr>
      <w:r>
        <w:rPr>
          <w:rFonts w:hint="eastAsia" w:ascii="宋体" w:hAnsi="宋体" w:cs="Tahoma"/>
          <w:color w:val="auto"/>
          <w:sz w:val="24"/>
          <w:lang w:val="en-US" w:eastAsia="zh-CN"/>
        </w:rPr>
        <w:t>5、</w:t>
      </w:r>
      <w:r>
        <w:rPr>
          <w:rFonts w:hint="eastAsia" w:ascii="宋体" w:hAnsi="宋体" w:cs="Tahoma"/>
          <w:color w:val="auto"/>
          <w:sz w:val="24"/>
        </w:rPr>
        <w:t>具有较强的本地化服务能力，非本地供应商应在本地设有分支机构作为常驻的售后服务和技术支持保障（须提供本地工商部门注册资料或经房产管理部门备案登记的办公场所租赁合同</w:t>
      </w:r>
      <w:r>
        <w:rPr>
          <w:rFonts w:ascii="宋体" w:hAnsi="宋体" w:cs="Tahoma"/>
          <w:color w:val="auto"/>
          <w:sz w:val="24"/>
        </w:rPr>
        <w:t>）</w:t>
      </w:r>
      <w:r>
        <w:rPr>
          <w:rFonts w:hint="eastAsia" w:ascii="宋体" w:hAnsi="宋体" w:cs="Tahoma"/>
          <w:color w:val="auto"/>
          <w:sz w:val="24"/>
        </w:rPr>
        <w:t>, 能提供稳定、快速、有效的售后服务</w:t>
      </w:r>
      <w:r>
        <w:rPr>
          <w:rFonts w:hint="eastAsia" w:ascii="宋体" w:hAnsi="宋体" w:cs="Tahoma"/>
          <w:color w:val="auto"/>
          <w:sz w:val="24"/>
          <w:lang w:val="fr-FR"/>
        </w:rPr>
        <w:t>；</w:t>
      </w:r>
    </w:p>
    <w:p>
      <w:pPr>
        <w:numPr>
          <w:numId w:val="0"/>
        </w:numPr>
        <w:spacing w:line="360" w:lineRule="auto"/>
        <w:ind w:leftChars="0"/>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供应商无不良记录、无失信记录及不在政府采购禁止进入名单之列（须提供信用中国网站的信用信息查询结果截图并加盖公章，查询起始日期为公告招标文件之日起）</w:t>
      </w:r>
      <w:r>
        <w:rPr>
          <w:rFonts w:hint="eastAsia" w:ascii="宋体" w:hAnsi="宋体" w:cs="宋体"/>
          <w:color w:val="auto"/>
          <w:sz w:val="24"/>
        </w:rPr>
        <w:t>；</w:t>
      </w:r>
    </w:p>
    <w:p>
      <w:pPr>
        <w:numPr>
          <w:numId w:val="0"/>
        </w:numPr>
        <w:spacing w:line="360" w:lineRule="auto"/>
        <w:ind w:leftChars="0"/>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供应商必须对本项目内所有的内容进行有竞价，不允许只对其中部分内容进行竞价，否则响应文件将被拒绝；</w:t>
      </w:r>
    </w:p>
    <w:p>
      <w:pPr>
        <w:numPr>
          <w:numId w:val="0"/>
        </w:numPr>
        <w:spacing w:line="360" w:lineRule="auto"/>
        <w:ind w:leftChars="0"/>
        <w:rPr>
          <w:rFonts w:hint="eastAsia"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购买本项目谈判文件并缴纳谈判保证金；</w:t>
      </w:r>
    </w:p>
    <w:p>
      <w:pPr>
        <w:numPr>
          <w:numId w:val="0"/>
        </w:numPr>
        <w:spacing w:line="360" w:lineRule="auto"/>
        <w:ind w:leftChars="0"/>
        <w:rPr>
          <w:rFonts w:hint="eastAsia"/>
          <w:color w:val="auto"/>
        </w:rPr>
      </w:pPr>
      <w:r>
        <w:rPr>
          <w:rFonts w:hint="eastAsia" w:ascii="宋体" w:hAnsi="宋体"/>
          <w:color w:val="auto"/>
          <w:sz w:val="24"/>
          <w:lang w:val="en-US" w:eastAsia="zh-CN"/>
        </w:rPr>
        <w:t>9、</w:t>
      </w:r>
      <w:r>
        <w:rPr>
          <w:rFonts w:hint="eastAsia" w:ascii="宋体" w:hAnsi="宋体"/>
          <w:color w:val="auto"/>
          <w:sz w:val="24"/>
        </w:rPr>
        <w:t>本项目不接受联合体方式的谈判。</w:t>
      </w:r>
    </w:p>
    <w:p>
      <w:pPr>
        <w:spacing w:before="156" w:beforeLines="50" w:line="380" w:lineRule="exact"/>
        <w:rPr>
          <w:color w:val="auto"/>
          <w:sz w:val="24"/>
        </w:rPr>
      </w:pPr>
      <w:r>
        <w:rPr>
          <w:rFonts w:hint="eastAsia"/>
          <w:b/>
          <w:bCs/>
          <w:color w:val="auto"/>
          <w:sz w:val="24"/>
        </w:rPr>
        <w:t>三、谈判文件获取：</w:t>
      </w:r>
    </w:p>
    <w:p>
      <w:pPr>
        <w:numPr>
          <w:numId w:val="0"/>
        </w:numPr>
        <w:spacing w:line="380" w:lineRule="exact"/>
        <w:ind w:leftChars="0"/>
        <w:rPr>
          <w:color w:val="auto"/>
          <w:sz w:val="24"/>
        </w:rPr>
      </w:pPr>
      <w:r>
        <w:rPr>
          <w:rFonts w:hint="eastAsia"/>
          <w:color w:val="auto"/>
          <w:sz w:val="24"/>
          <w:lang w:val="en-US" w:eastAsia="zh-CN"/>
        </w:rPr>
        <w:t>1、</w:t>
      </w:r>
      <w:r>
        <w:rPr>
          <w:rFonts w:hint="eastAsia"/>
          <w:color w:val="auto"/>
          <w:sz w:val="24"/>
        </w:rPr>
        <w:t>时间：2017年</w:t>
      </w:r>
      <w:r>
        <w:rPr>
          <w:rFonts w:hint="eastAsia"/>
          <w:color w:val="auto"/>
          <w:sz w:val="24"/>
          <w:lang w:val="en-US" w:eastAsia="zh-CN"/>
        </w:rPr>
        <w:t>12</w:t>
      </w:r>
      <w:r>
        <w:rPr>
          <w:rFonts w:hint="eastAsia"/>
          <w:color w:val="auto"/>
          <w:sz w:val="24"/>
        </w:rPr>
        <w:t>月</w:t>
      </w:r>
      <w:r>
        <w:rPr>
          <w:rFonts w:hint="eastAsia"/>
          <w:color w:val="auto"/>
          <w:sz w:val="24"/>
          <w:lang w:val="en-US" w:eastAsia="zh-CN"/>
        </w:rPr>
        <w:t>6</w:t>
      </w:r>
      <w:r>
        <w:rPr>
          <w:rFonts w:hint="eastAsia"/>
          <w:color w:val="auto"/>
          <w:sz w:val="24"/>
        </w:rPr>
        <w:t>日－2017年</w:t>
      </w:r>
      <w:r>
        <w:rPr>
          <w:rFonts w:hint="eastAsia"/>
          <w:color w:val="auto"/>
          <w:sz w:val="24"/>
          <w:lang w:val="en-US" w:eastAsia="zh-CN"/>
        </w:rPr>
        <w:t>12</w:t>
      </w:r>
      <w:r>
        <w:rPr>
          <w:rFonts w:hint="eastAsia"/>
          <w:color w:val="auto"/>
          <w:sz w:val="24"/>
        </w:rPr>
        <w:t>月</w:t>
      </w:r>
      <w:r>
        <w:rPr>
          <w:rFonts w:hint="eastAsia"/>
          <w:color w:val="auto"/>
          <w:sz w:val="24"/>
          <w:lang w:val="en-US" w:eastAsia="zh-CN"/>
        </w:rPr>
        <w:t>8</w:t>
      </w:r>
      <w:r>
        <w:rPr>
          <w:rFonts w:hint="eastAsia"/>
          <w:color w:val="auto"/>
          <w:sz w:val="24"/>
        </w:rPr>
        <w:t>日09:00-11:30</w:t>
      </w:r>
      <w:r>
        <w:rPr>
          <w:rFonts w:hint="eastAsia"/>
          <w:color w:val="auto"/>
          <w:sz w:val="24"/>
        </w:rPr>
        <w:t>，14:30-17:</w:t>
      </w:r>
      <w:r>
        <w:rPr>
          <w:rFonts w:hint="eastAsia"/>
          <w:color w:val="auto"/>
          <w:sz w:val="24"/>
        </w:rPr>
        <w:t>00；</w:t>
      </w:r>
    </w:p>
    <w:p>
      <w:pPr>
        <w:numPr>
          <w:numId w:val="0"/>
        </w:numPr>
        <w:spacing w:line="380" w:lineRule="exact"/>
        <w:ind w:leftChars="0"/>
        <w:rPr>
          <w:color w:val="auto"/>
          <w:sz w:val="24"/>
        </w:rPr>
      </w:pPr>
      <w:r>
        <w:rPr>
          <w:rFonts w:hint="eastAsia"/>
          <w:color w:val="auto"/>
          <w:sz w:val="24"/>
          <w:lang w:val="en-US" w:eastAsia="zh-CN"/>
        </w:rPr>
        <w:t>2、</w:t>
      </w:r>
      <w:r>
        <w:rPr>
          <w:rFonts w:hint="eastAsia"/>
          <w:color w:val="auto"/>
          <w:sz w:val="24"/>
        </w:rPr>
        <w:t>地点：海口市大英山东一路10号国瑞城铂仕苑3栋2单元1002室；</w:t>
      </w:r>
    </w:p>
    <w:p>
      <w:pPr>
        <w:numPr>
          <w:numId w:val="0"/>
        </w:numPr>
        <w:spacing w:line="380" w:lineRule="exact"/>
        <w:ind w:leftChars="0"/>
        <w:rPr>
          <w:rFonts w:hint="eastAsia"/>
          <w:color w:val="auto"/>
          <w:sz w:val="24"/>
        </w:rPr>
      </w:pPr>
      <w:r>
        <w:rPr>
          <w:rFonts w:hint="eastAsia"/>
          <w:color w:val="auto"/>
          <w:sz w:val="24"/>
          <w:lang w:val="en-US" w:eastAsia="zh-CN"/>
        </w:rPr>
        <w:t>3、</w:t>
      </w:r>
      <w:r>
        <w:rPr>
          <w:rFonts w:hint="eastAsia"/>
          <w:color w:val="auto"/>
          <w:sz w:val="24"/>
        </w:rPr>
        <w:t>售价：人民币</w:t>
      </w:r>
      <w:r>
        <w:rPr>
          <w:color w:val="auto"/>
          <w:sz w:val="24"/>
        </w:rPr>
        <w:t>100</w:t>
      </w:r>
      <w:r>
        <w:rPr>
          <w:rFonts w:hint="eastAsia"/>
          <w:color w:val="auto"/>
          <w:sz w:val="24"/>
        </w:rPr>
        <w:t>元</w:t>
      </w:r>
      <w:r>
        <w:rPr>
          <w:color w:val="auto"/>
          <w:sz w:val="24"/>
        </w:rPr>
        <w:t>/</w:t>
      </w:r>
      <w:r>
        <w:rPr>
          <w:rFonts w:hint="eastAsia"/>
          <w:color w:val="auto"/>
          <w:sz w:val="24"/>
        </w:rPr>
        <w:t>份（售后不退）；</w:t>
      </w:r>
    </w:p>
    <w:p>
      <w:pPr>
        <w:numPr>
          <w:numId w:val="0"/>
        </w:numPr>
        <w:spacing w:line="380" w:lineRule="exact"/>
        <w:ind w:leftChars="0"/>
        <w:rPr>
          <w:color w:val="auto"/>
          <w:sz w:val="24"/>
        </w:rPr>
      </w:pPr>
      <w:r>
        <w:rPr>
          <w:rFonts w:hint="eastAsia"/>
          <w:color w:val="auto"/>
          <w:sz w:val="24"/>
          <w:lang w:val="en-US" w:eastAsia="zh-CN"/>
        </w:rPr>
        <w:t>4、</w:t>
      </w:r>
      <w:r>
        <w:rPr>
          <w:rFonts w:hint="eastAsia"/>
          <w:color w:val="auto"/>
          <w:sz w:val="24"/>
        </w:rPr>
        <w:t>购买谈判文件时须携带：</w:t>
      </w:r>
    </w:p>
    <w:p>
      <w:pPr>
        <w:pStyle w:val="4"/>
        <w:spacing w:line="440" w:lineRule="exact"/>
        <w:ind w:left="0" w:leftChars="0" w:firstLine="0" w:firstLineChars="0"/>
        <w:rPr>
          <w:rFonts w:hint="eastAsia" w:ascii="宋体" w:hAnsi="宋体"/>
          <w:color w:val="auto"/>
          <w:sz w:val="24"/>
        </w:rPr>
      </w:pPr>
      <w:r>
        <w:rPr>
          <w:rFonts w:hint="eastAsia" w:ascii="宋体" w:hAnsi="宋体" w:cs="宋体"/>
          <w:color w:val="auto"/>
          <w:sz w:val="24"/>
        </w:rPr>
        <w:t>（1）法人授权委托书、法人身份证、被授权人身份证、营业执照副本、税务登记证副本、组织机构代码证副本、近半年任意1个月社保及纳税证明材料、本地化售后服务证明材料、</w:t>
      </w:r>
      <w:r>
        <w:rPr>
          <w:rFonts w:hint="eastAsia" w:ascii="宋体" w:hAnsi="宋体"/>
          <w:color w:val="auto"/>
          <w:sz w:val="24"/>
        </w:rPr>
        <w:t>信用中国网站查询结果截图证明, 及以上准入资格中要求的材料；</w:t>
      </w:r>
    </w:p>
    <w:p>
      <w:pPr>
        <w:pStyle w:val="4"/>
        <w:spacing w:line="440" w:lineRule="exact"/>
        <w:ind w:left="600" w:hanging="600" w:hangingChars="250"/>
        <w:rPr>
          <w:rFonts w:hint="eastAsia" w:ascii="宋体" w:hAnsi="宋体" w:cs="宋体"/>
          <w:color w:val="auto"/>
          <w:sz w:val="24"/>
        </w:rPr>
      </w:pPr>
      <w:r>
        <w:rPr>
          <w:rFonts w:hint="eastAsia" w:ascii="宋体" w:hAnsi="宋体" w:cs="宋体"/>
          <w:color w:val="auto"/>
          <w:sz w:val="24"/>
        </w:rPr>
        <w:t>（2）</w:t>
      </w:r>
      <w:r>
        <w:rPr>
          <w:rFonts w:hint="eastAsia" w:ascii="宋体" w:hAnsi="宋体" w:cs="宋体"/>
          <w:b/>
          <w:color w:val="auto"/>
          <w:sz w:val="24"/>
        </w:rPr>
        <w:t>以上材料验原件收盖单位公章复印件</w:t>
      </w:r>
      <w:r>
        <w:rPr>
          <w:rFonts w:hint="eastAsia" w:ascii="宋体" w:hAnsi="宋体" w:cs="宋体"/>
          <w:bCs/>
          <w:color w:val="auto"/>
          <w:sz w:val="24"/>
        </w:rPr>
        <w:t>（法人授权委托书收原件）</w:t>
      </w:r>
      <w:r>
        <w:rPr>
          <w:rFonts w:hint="eastAsia" w:ascii="宋体" w:hAnsi="宋体" w:cs="宋体"/>
          <w:b/>
          <w:bCs/>
          <w:color w:val="auto"/>
          <w:sz w:val="24"/>
        </w:rPr>
        <w:t>。</w:t>
      </w:r>
    </w:p>
    <w:p>
      <w:pPr>
        <w:spacing w:before="156" w:beforeLines="50" w:line="380" w:lineRule="exact"/>
        <w:rPr>
          <w:color w:val="auto"/>
          <w:sz w:val="24"/>
        </w:rPr>
      </w:pPr>
      <w:r>
        <w:rPr>
          <w:rFonts w:hint="eastAsia"/>
          <w:b/>
          <w:bCs/>
          <w:color w:val="auto"/>
          <w:sz w:val="24"/>
        </w:rPr>
        <w:t>四、响应文件递交时间：</w:t>
      </w:r>
      <w:r>
        <w:rPr>
          <w:rFonts w:hint="eastAsia"/>
          <w:color w:val="auto"/>
          <w:sz w:val="28"/>
          <w:szCs w:val="28"/>
          <w:lang w:val="en-US" w:eastAsia="zh-CN"/>
        </w:rPr>
        <w:t>2017年12月12</w:t>
      </w:r>
      <w:r>
        <w:rPr>
          <w:rFonts w:hint="eastAsia"/>
          <w:color w:val="auto"/>
          <w:sz w:val="24"/>
        </w:rPr>
        <w:t>日</w:t>
      </w:r>
      <w:r>
        <w:rPr>
          <w:rFonts w:hint="eastAsia"/>
          <w:color w:val="auto"/>
          <w:sz w:val="24"/>
          <w:lang w:eastAsia="zh-CN"/>
        </w:rPr>
        <w:t>下</w:t>
      </w:r>
      <w:r>
        <w:rPr>
          <w:rFonts w:hint="eastAsia"/>
          <w:color w:val="auto"/>
          <w:sz w:val="24"/>
        </w:rPr>
        <w:t>午</w:t>
      </w:r>
      <w:r>
        <w:rPr>
          <w:rFonts w:hint="eastAsia"/>
          <w:color w:val="auto"/>
          <w:sz w:val="28"/>
          <w:szCs w:val="28"/>
          <w:lang w:val="en-US" w:eastAsia="zh-CN"/>
        </w:rPr>
        <w:t>15</w:t>
      </w:r>
      <w:r>
        <w:rPr>
          <w:rFonts w:hint="eastAsia"/>
          <w:color w:val="auto"/>
          <w:sz w:val="28"/>
          <w:szCs w:val="28"/>
        </w:rPr>
        <w:t xml:space="preserve">:00 </w:t>
      </w:r>
      <w:r>
        <w:rPr>
          <w:color w:val="auto"/>
          <w:sz w:val="28"/>
          <w:szCs w:val="28"/>
        </w:rPr>
        <w:t>–</w:t>
      </w:r>
      <w:r>
        <w:rPr>
          <w:rFonts w:hint="eastAsia"/>
          <w:color w:val="auto"/>
          <w:sz w:val="28"/>
          <w:szCs w:val="28"/>
          <w:lang w:val="en-US" w:eastAsia="zh-CN"/>
        </w:rPr>
        <w:t>15</w:t>
      </w:r>
      <w:r>
        <w:rPr>
          <w:rFonts w:hint="eastAsia"/>
          <w:color w:val="auto"/>
          <w:sz w:val="28"/>
          <w:szCs w:val="28"/>
        </w:rPr>
        <w:t>:</w:t>
      </w:r>
      <w:r>
        <w:rPr>
          <w:rFonts w:hint="eastAsia"/>
          <w:color w:val="auto"/>
          <w:sz w:val="28"/>
          <w:szCs w:val="28"/>
          <w:lang w:val="en-US" w:eastAsia="zh-CN"/>
        </w:rPr>
        <w:t>3</w:t>
      </w:r>
      <w:r>
        <w:rPr>
          <w:rFonts w:hint="eastAsia"/>
          <w:color w:val="auto"/>
          <w:sz w:val="28"/>
          <w:szCs w:val="28"/>
        </w:rPr>
        <w:t>0</w:t>
      </w:r>
      <w:r>
        <w:rPr>
          <w:rFonts w:hint="eastAsia"/>
          <w:color w:val="auto"/>
          <w:sz w:val="24"/>
        </w:rPr>
        <w:t>（北京时间），逾期不再接收。</w:t>
      </w:r>
    </w:p>
    <w:p>
      <w:pPr>
        <w:spacing w:before="156" w:beforeLines="50" w:line="380" w:lineRule="exact"/>
        <w:rPr>
          <w:color w:val="auto"/>
          <w:sz w:val="24"/>
        </w:rPr>
      </w:pPr>
      <w:r>
        <w:rPr>
          <w:rFonts w:hint="eastAsia"/>
          <w:b/>
          <w:bCs/>
          <w:color w:val="auto"/>
          <w:sz w:val="24"/>
        </w:rPr>
        <w:t>五、响应文件递交及谈判地点：</w:t>
      </w:r>
      <w:r>
        <w:rPr>
          <w:rFonts w:hint="eastAsia"/>
          <w:color w:val="auto"/>
          <w:sz w:val="28"/>
          <w:szCs w:val="28"/>
          <w:lang w:val="en-US" w:eastAsia="zh-CN"/>
        </w:rPr>
        <w:t>海口市大英山东一路10号国瑞城铂仕苑3栋2单元1002室</w:t>
      </w:r>
      <w:r>
        <w:rPr>
          <w:rFonts w:hint="eastAsia"/>
          <w:color w:val="auto"/>
          <w:szCs w:val="21"/>
        </w:rPr>
        <w:t>；</w:t>
      </w:r>
    </w:p>
    <w:p>
      <w:pPr>
        <w:spacing w:before="156" w:beforeLines="50" w:line="380" w:lineRule="exact"/>
        <w:rPr>
          <w:rFonts w:hint="eastAsia"/>
          <w:b/>
          <w:bCs/>
          <w:color w:val="auto"/>
          <w:sz w:val="24"/>
        </w:rPr>
      </w:pPr>
      <w:r>
        <w:rPr>
          <w:rFonts w:hint="eastAsia"/>
          <w:b/>
          <w:bCs/>
          <w:color w:val="auto"/>
          <w:sz w:val="24"/>
        </w:rPr>
        <w:t>六、谈判时间：</w:t>
      </w:r>
      <w:r>
        <w:rPr>
          <w:rFonts w:hint="eastAsia"/>
          <w:color w:val="auto"/>
          <w:sz w:val="28"/>
          <w:szCs w:val="28"/>
          <w:lang w:val="en-US" w:eastAsia="zh-CN"/>
        </w:rPr>
        <w:t>2017年12月12</w:t>
      </w:r>
      <w:r>
        <w:rPr>
          <w:rFonts w:hint="eastAsia"/>
          <w:color w:val="auto"/>
          <w:sz w:val="24"/>
        </w:rPr>
        <w:t>日</w:t>
      </w:r>
      <w:r>
        <w:rPr>
          <w:rFonts w:hint="eastAsia"/>
          <w:color w:val="auto"/>
          <w:sz w:val="24"/>
          <w:lang w:eastAsia="zh-CN"/>
        </w:rPr>
        <w:t>下</w:t>
      </w:r>
      <w:r>
        <w:rPr>
          <w:rFonts w:hint="eastAsia"/>
          <w:color w:val="auto"/>
          <w:sz w:val="24"/>
        </w:rPr>
        <w:t>午</w:t>
      </w:r>
      <w:r>
        <w:rPr>
          <w:rFonts w:hint="eastAsia"/>
          <w:color w:val="auto"/>
          <w:sz w:val="28"/>
          <w:szCs w:val="28"/>
          <w:lang w:val="en-US" w:eastAsia="zh-CN"/>
        </w:rPr>
        <w:t>15</w:t>
      </w:r>
      <w:r>
        <w:rPr>
          <w:rFonts w:hint="eastAsia"/>
          <w:color w:val="auto"/>
          <w:sz w:val="28"/>
          <w:szCs w:val="28"/>
        </w:rPr>
        <w:t>:</w:t>
      </w:r>
      <w:r>
        <w:rPr>
          <w:rFonts w:hint="eastAsia"/>
          <w:color w:val="auto"/>
          <w:sz w:val="28"/>
          <w:szCs w:val="28"/>
          <w:lang w:val="en-US" w:eastAsia="zh-CN"/>
        </w:rPr>
        <w:t>3</w:t>
      </w:r>
      <w:r>
        <w:rPr>
          <w:rFonts w:hint="eastAsia"/>
          <w:color w:val="auto"/>
          <w:sz w:val="28"/>
          <w:szCs w:val="28"/>
        </w:rPr>
        <w:t>0</w:t>
      </w:r>
      <w:r>
        <w:rPr>
          <w:rFonts w:hint="eastAsia"/>
          <w:color w:val="auto"/>
          <w:sz w:val="24"/>
        </w:rPr>
        <w:t>（北京时间）。</w:t>
      </w:r>
    </w:p>
    <w:p>
      <w:pPr>
        <w:spacing w:before="156" w:beforeLines="50" w:line="380" w:lineRule="exact"/>
        <w:rPr>
          <w:rFonts w:hint="eastAsia"/>
          <w:b/>
          <w:bCs/>
          <w:color w:val="auto"/>
          <w:sz w:val="24"/>
        </w:rPr>
      </w:pPr>
      <w:r>
        <w:rPr>
          <w:rFonts w:hint="eastAsia"/>
          <w:b/>
          <w:bCs/>
          <w:color w:val="auto"/>
          <w:sz w:val="24"/>
        </w:rPr>
        <w:t>七、采购人联系方式</w:t>
      </w:r>
    </w:p>
    <w:p>
      <w:pPr>
        <w:numPr>
          <w:numId w:val="0"/>
        </w:numPr>
        <w:spacing w:line="380" w:lineRule="exact"/>
        <w:ind w:leftChars="0"/>
        <w:rPr>
          <w:rFonts w:hint="eastAsia"/>
          <w:color w:val="auto"/>
          <w:sz w:val="24"/>
        </w:rPr>
      </w:pPr>
      <w:r>
        <w:rPr>
          <w:rFonts w:hint="eastAsia"/>
          <w:color w:val="auto"/>
          <w:sz w:val="24"/>
          <w:lang w:val="en-US" w:eastAsia="zh-CN"/>
        </w:rPr>
        <w:t>1、</w:t>
      </w:r>
      <w:r>
        <w:rPr>
          <w:rFonts w:hint="eastAsia"/>
          <w:color w:val="auto"/>
          <w:sz w:val="24"/>
        </w:rPr>
        <w:t>名  称: 陵水黎族自治县广播电视台</w:t>
      </w:r>
    </w:p>
    <w:p>
      <w:pPr>
        <w:numPr>
          <w:numId w:val="0"/>
        </w:numPr>
        <w:spacing w:line="380" w:lineRule="exact"/>
        <w:ind w:leftChars="0"/>
        <w:rPr>
          <w:rFonts w:hint="eastAsia"/>
          <w:color w:val="auto"/>
          <w:sz w:val="24"/>
        </w:rPr>
      </w:pPr>
      <w:r>
        <w:rPr>
          <w:rFonts w:hint="eastAsia"/>
          <w:color w:val="auto"/>
          <w:sz w:val="24"/>
          <w:lang w:val="en-US" w:eastAsia="zh-CN"/>
        </w:rPr>
        <w:t>2、</w:t>
      </w:r>
      <w:r>
        <w:rPr>
          <w:rFonts w:hint="eastAsia"/>
          <w:color w:val="auto"/>
          <w:sz w:val="24"/>
        </w:rPr>
        <w:t>地  址：陵水黎族自治县</w:t>
      </w:r>
    </w:p>
    <w:p>
      <w:pPr>
        <w:numPr>
          <w:numId w:val="0"/>
        </w:numPr>
        <w:spacing w:line="380" w:lineRule="exact"/>
        <w:ind w:leftChars="0"/>
        <w:rPr>
          <w:rFonts w:hint="eastAsia"/>
          <w:color w:val="auto"/>
          <w:sz w:val="24"/>
        </w:rPr>
      </w:pPr>
      <w:r>
        <w:rPr>
          <w:rFonts w:hint="eastAsia"/>
          <w:color w:val="auto"/>
          <w:sz w:val="24"/>
          <w:lang w:val="en-US" w:eastAsia="zh-CN"/>
        </w:rPr>
        <w:t>3、</w:t>
      </w:r>
      <w:r>
        <w:rPr>
          <w:rFonts w:hint="eastAsia"/>
          <w:color w:val="auto"/>
          <w:sz w:val="24"/>
        </w:rPr>
        <w:t>联系人：周女士</w:t>
      </w:r>
    </w:p>
    <w:p>
      <w:pPr>
        <w:numPr>
          <w:numId w:val="0"/>
        </w:numPr>
        <w:spacing w:line="380" w:lineRule="exact"/>
        <w:ind w:leftChars="0"/>
        <w:rPr>
          <w:rFonts w:hint="eastAsia"/>
          <w:color w:val="auto"/>
          <w:sz w:val="24"/>
        </w:rPr>
      </w:pPr>
      <w:r>
        <w:rPr>
          <w:rFonts w:hint="eastAsia"/>
          <w:color w:val="auto"/>
          <w:sz w:val="24"/>
          <w:lang w:val="en-US" w:eastAsia="zh-CN"/>
        </w:rPr>
        <w:t>4、</w:t>
      </w:r>
      <w:r>
        <w:rPr>
          <w:rFonts w:hint="eastAsia"/>
          <w:color w:val="auto"/>
          <w:sz w:val="24"/>
        </w:rPr>
        <w:t>电  话：</w:t>
      </w:r>
      <w:r>
        <w:rPr>
          <w:rFonts w:hint="eastAsia"/>
          <w:color w:val="auto"/>
          <w:sz w:val="24"/>
          <w:lang w:val="en-US" w:eastAsia="zh-CN"/>
        </w:rPr>
        <w:t>83322243</w:t>
      </w:r>
    </w:p>
    <w:p>
      <w:pPr>
        <w:spacing w:before="156" w:beforeLines="50" w:line="380" w:lineRule="exact"/>
        <w:rPr>
          <w:color w:val="auto"/>
          <w:sz w:val="24"/>
        </w:rPr>
      </w:pPr>
      <w:r>
        <w:rPr>
          <w:rFonts w:hint="eastAsia"/>
          <w:b/>
          <w:bCs/>
          <w:color w:val="auto"/>
          <w:sz w:val="24"/>
        </w:rPr>
        <w:t>八、采购代理机构联系方式：</w:t>
      </w:r>
    </w:p>
    <w:p>
      <w:pPr>
        <w:numPr>
          <w:numId w:val="0"/>
        </w:numPr>
        <w:spacing w:line="380" w:lineRule="exact"/>
        <w:ind w:leftChars="0"/>
        <w:rPr>
          <w:rFonts w:hint="eastAsia"/>
          <w:color w:val="auto"/>
          <w:sz w:val="24"/>
        </w:rPr>
      </w:pPr>
      <w:r>
        <w:rPr>
          <w:rFonts w:hint="eastAsia"/>
          <w:color w:val="auto"/>
          <w:sz w:val="24"/>
          <w:lang w:val="en-US" w:eastAsia="zh-CN"/>
        </w:rPr>
        <w:t>1、</w:t>
      </w:r>
      <w:r>
        <w:rPr>
          <w:rFonts w:hint="eastAsia"/>
          <w:color w:val="auto"/>
          <w:sz w:val="24"/>
        </w:rPr>
        <w:t>名  称: 海南和正招标有限公司</w:t>
      </w:r>
    </w:p>
    <w:p>
      <w:pPr>
        <w:numPr>
          <w:numId w:val="0"/>
        </w:numPr>
        <w:spacing w:line="380" w:lineRule="exact"/>
        <w:ind w:leftChars="0"/>
        <w:rPr>
          <w:color w:val="auto"/>
          <w:sz w:val="24"/>
        </w:rPr>
      </w:pPr>
      <w:r>
        <w:rPr>
          <w:rFonts w:hint="eastAsia"/>
          <w:color w:val="auto"/>
          <w:sz w:val="24"/>
          <w:lang w:val="en-US" w:eastAsia="zh-CN"/>
        </w:rPr>
        <w:t>2、</w:t>
      </w:r>
      <w:r>
        <w:rPr>
          <w:rFonts w:hint="eastAsia"/>
          <w:color w:val="auto"/>
          <w:sz w:val="24"/>
        </w:rPr>
        <w:t>地  址：海口市大英山东一路10号国瑞城铂仕苑3栋2单元1002室；</w:t>
      </w:r>
    </w:p>
    <w:p>
      <w:pPr>
        <w:numPr>
          <w:numId w:val="0"/>
        </w:numPr>
        <w:spacing w:line="380" w:lineRule="exact"/>
        <w:ind w:leftChars="0"/>
        <w:rPr>
          <w:color w:val="auto"/>
          <w:sz w:val="24"/>
        </w:rPr>
      </w:pPr>
      <w:r>
        <w:rPr>
          <w:rFonts w:hint="eastAsia"/>
          <w:color w:val="auto"/>
          <w:sz w:val="24"/>
          <w:lang w:val="en-US" w:eastAsia="zh-CN"/>
        </w:rPr>
        <w:t>3、</w:t>
      </w:r>
      <w:r>
        <w:rPr>
          <w:rFonts w:hint="eastAsia"/>
          <w:color w:val="auto"/>
          <w:sz w:val="24"/>
        </w:rPr>
        <w:t>联系人：杨女士</w:t>
      </w:r>
    </w:p>
    <w:p>
      <w:pPr>
        <w:numPr>
          <w:numId w:val="0"/>
        </w:numPr>
        <w:spacing w:line="380" w:lineRule="exact"/>
        <w:ind w:leftChars="0"/>
        <w:rPr>
          <w:rStyle w:val="5"/>
          <w:rFonts w:hint="eastAsia" w:hAnsi="宋体"/>
          <w:color w:val="auto"/>
          <w:sz w:val="24"/>
          <w:szCs w:val="24"/>
        </w:rPr>
      </w:pPr>
      <w:r>
        <w:rPr>
          <w:rFonts w:hint="eastAsia"/>
          <w:color w:val="auto"/>
          <w:sz w:val="24"/>
          <w:lang w:val="en-US" w:eastAsia="zh-CN"/>
        </w:rPr>
        <w:t>4、</w:t>
      </w:r>
      <w:r>
        <w:rPr>
          <w:rFonts w:hint="eastAsia"/>
          <w:color w:val="auto"/>
          <w:sz w:val="24"/>
        </w:rPr>
        <w:t>电话/传真：</w:t>
      </w:r>
      <w:r>
        <w:rPr>
          <w:color w:val="auto"/>
          <w:sz w:val="24"/>
        </w:rPr>
        <w:t>0898-66261680</w:t>
      </w:r>
    </w:p>
    <w:p>
      <w:pPr>
        <w:adjustRightInd w:val="0"/>
        <w:snapToGrid w:val="0"/>
        <w:spacing w:before="156" w:beforeLines="50" w:line="360" w:lineRule="exact"/>
        <w:rPr>
          <w:rFonts w:hint="eastAsia" w:ascii="宋体" w:hAnsi="宋体"/>
          <w:color w:val="auto"/>
          <w:spacing w:val="10"/>
          <w:kern w:val="0"/>
          <w:sz w:val="24"/>
          <w:lang w:val="en-GB"/>
        </w:rPr>
      </w:pPr>
      <w:r>
        <w:rPr>
          <w:rFonts w:hint="eastAsia" w:ascii="宋体" w:hAnsi="宋体"/>
          <w:b/>
          <w:color w:val="auto"/>
          <w:spacing w:val="10"/>
          <w:kern w:val="0"/>
          <w:sz w:val="24"/>
        </w:rPr>
        <w:t>九</w:t>
      </w:r>
      <w:r>
        <w:rPr>
          <w:rFonts w:hint="eastAsia" w:ascii="宋体" w:hAnsi="宋体"/>
          <w:b/>
          <w:color w:val="auto"/>
          <w:spacing w:val="10"/>
          <w:kern w:val="0"/>
          <w:sz w:val="24"/>
          <w:lang w:val="en-GB"/>
        </w:rPr>
        <w:t>、信息公布：</w:t>
      </w:r>
      <w:r>
        <w:rPr>
          <w:rFonts w:hint="eastAsia" w:ascii="宋体" w:hAnsi="宋体"/>
          <w:color w:val="auto"/>
          <w:spacing w:val="10"/>
          <w:kern w:val="0"/>
          <w:sz w:val="24"/>
          <w:lang w:val="en-GB"/>
        </w:rPr>
        <w:t>公告、谈判文件修改或澄清等信息，将在</w:t>
      </w:r>
      <w:r>
        <w:rPr>
          <w:rFonts w:hint="eastAsia" w:ascii="宋体" w:hAnsi="宋体" w:cs="宋体"/>
          <w:color w:val="auto"/>
          <w:sz w:val="24"/>
        </w:rPr>
        <w:t>中国海南政府采购网(http://www.ccgp-hainan.gov.cn)</w:t>
      </w:r>
      <w:r>
        <w:rPr>
          <w:rFonts w:hint="eastAsia" w:ascii="宋体" w:hAnsi="宋体"/>
          <w:color w:val="auto"/>
          <w:spacing w:val="10"/>
          <w:kern w:val="0"/>
          <w:sz w:val="24"/>
          <w:lang w:val="en-GB"/>
        </w:rPr>
        <w:t>媒体上发布。</w:t>
      </w:r>
    </w:p>
    <w:p>
      <w:pPr>
        <w:adjustRightInd w:val="0"/>
        <w:snapToGrid w:val="0"/>
        <w:spacing w:before="156" w:beforeLines="50" w:line="360" w:lineRule="exact"/>
        <w:rPr>
          <w:rFonts w:hint="eastAsia" w:ascii="宋体" w:hAnsi="宋体"/>
          <w:color w:val="auto"/>
          <w:spacing w:val="10"/>
          <w:kern w:val="0"/>
          <w:sz w:val="24"/>
          <w:lang w:val="en-GB"/>
        </w:rPr>
      </w:pPr>
    </w:p>
    <w:p>
      <w:pPr>
        <w:adjustRightInd w:val="0"/>
        <w:snapToGrid w:val="0"/>
        <w:spacing w:before="156" w:beforeLines="50" w:line="360" w:lineRule="exact"/>
        <w:jc w:val="right"/>
        <w:rPr>
          <w:rFonts w:hint="eastAsia" w:ascii="宋体" w:hAnsi="宋体"/>
          <w:color w:val="auto"/>
          <w:spacing w:val="10"/>
          <w:kern w:val="0"/>
          <w:sz w:val="24"/>
          <w:lang w:val="en-GB" w:eastAsia="zh-CN"/>
        </w:rPr>
      </w:pPr>
      <w:r>
        <w:rPr>
          <w:rFonts w:hint="eastAsia" w:ascii="宋体" w:hAnsi="宋体"/>
          <w:color w:val="auto"/>
          <w:spacing w:val="10"/>
          <w:kern w:val="0"/>
          <w:sz w:val="24"/>
          <w:lang w:val="en-GB" w:eastAsia="zh-CN"/>
        </w:rPr>
        <w:t>海南和正招标有限公司</w:t>
      </w:r>
    </w:p>
    <w:p>
      <w:pPr>
        <w:adjustRightInd w:val="0"/>
        <w:snapToGrid w:val="0"/>
        <w:spacing w:before="156" w:beforeLines="50" w:line="360" w:lineRule="exact"/>
        <w:jc w:val="right"/>
        <w:rPr>
          <w:rFonts w:hint="eastAsia" w:ascii="宋体" w:hAnsi="宋体"/>
          <w:color w:val="auto"/>
          <w:spacing w:val="10"/>
          <w:kern w:val="0"/>
          <w:sz w:val="24"/>
          <w:lang w:val="en-US" w:eastAsia="zh-CN"/>
        </w:rPr>
      </w:pPr>
      <w:r>
        <w:rPr>
          <w:rFonts w:hint="eastAsia" w:ascii="宋体" w:hAnsi="宋体"/>
          <w:color w:val="auto"/>
          <w:spacing w:val="10"/>
          <w:kern w:val="0"/>
          <w:sz w:val="24"/>
          <w:lang w:val="en-US" w:eastAsia="zh-CN"/>
        </w:rPr>
        <w:t>2017年12月6日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522F5"/>
    <w:rsid w:val="066522F5"/>
    <w:rsid w:val="15ED45A5"/>
    <w:rsid w:val="394F7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首行缩进两字符"/>
    <w:basedOn w:val="1"/>
    <w:qFormat/>
    <w:uiPriority w:val="0"/>
    <w:pPr>
      <w:spacing w:line="360" w:lineRule="auto"/>
      <w:ind w:firstLine="200" w:firstLineChars="200"/>
    </w:pPr>
  </w:style>
  <w:style w:type="character" w:customStyle="1" w:styleId="5">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2017-12-06T06:53:00Z</dcterms:created>
  <dc:creator>海南和正招标有限公司</dc:creator>
  <cp:lastModifiedBy>海南和正招标有限公司</cp:lastModifiedBy>
  <dcterms:modified xsi:type="dcterms:W3CDTF">2017-12-06T07:00:22Z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