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firstLine="480"/>
        <w:jc w:val="center"/>
        <w:rPr>
          <w:rFonts w:hint="eastAsia" w:ascii="宋体" w:hAnsi="宋体"/>
          <w:b/>
          <w:bCs/>
          <w:color w:val="auto"/>
          <w:kern w:val="44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kern w:val="44"/>
          <w:sz w:val="28"/>
          <w:szCs w:val="28"/>
        </w:rPr>
        <w:t>洋浦经济开发区公安消防支队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</w:rPr>
        <w:t>洋浦经济开发区公安消防支队中型通信指挥车及消防宣传车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  <w:lang w:val="en-US" w:eastAsia="zh-CN"/>
        </w:rPr>
        <w:t>-公开招标公告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洋浦经济开发区公安消防支队中型通信指挥车及消防宣传车（A包：</w:t>
      </w:r>
      <w:r>
        <w:rPr>
          <w:rFonts w:hint="eastAsia" w:ascii="宋体" w:hAnsi="宋体"/>
          <w:color w:val="auto"/>
          <w:kern w:val="44"/>
          <w:sz w:val="24"/>
          <w:szCs w:val="24"/>
          <w:lang w:eastAsia="zh-CN"/>
        </w:rPr>
        <w:t>消防宣传车</w:t>
      </w:r>
      <w:r>
        <w:rPr>
          <w:rFonts w:hint="eastAsia" w:ascii="宋体" w:hAnsi="宋体"/>
          <w:color w:val="auto"/>
          <w:kern w:val="44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（项目编号：HNHZ2017-166A-1）所需的货物及服务组织公开招标采购，欢迎国内合格的投标人参加投标，有关事项如下：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color w:val="auto"/>
          <w:kern w:val="0"/>
          <w:sz w:val="24"/>
        </w:rPr>
        <w:t>名称</w:t>
      </w:r>
      <w:r>
        <w:rPr>
          <w:rFonts w:hint="eastAsia" w:ascii="宋体" w:hAnsi="宋体" w:cs="Tahoma"/>
          <w:color w:val="auto"/>
          <w:kern w:val="28"/>
          <w:sz w:val="24"/>
        </w:rPr>
        <w:t>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洋浦经济开发区公安消防支队中型通信指挥车及消防宣传车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 w:cs="Tahoma"/>
          <w:color w:val="auto"/>
          <w:kern w:val="0"/>
          <w:sz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kern w:val="0"/>
          <w:sz w:val="24"/>
        </w:rPr>
        <w:t>用途：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补充消防装备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 xml:space="preserve">包组: </w:t>
      </w:r>
      <w:r>
        <w:rPr>
          <w:rFonts w:hint="eastAsia" w:ascii="宋体" w:hAnsi="宋体"/>
          <w:b w:val="0"/>
          <w:bCs/>
          <w:color w:val="auto"/>
          <w:kern w:val="44"/>
          <w:sz w:val="24"/>
          <w:szCs w:val="24"/>
        </w:rPr>
        <w:t>A包：消防宣传车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/>
          <w:color w:val="auto"/>
          <w:kern w:val="44"/>
          <w:sz w:val="24"/>
          <w:szCs w:val="24"/>
        </w:rPr>
        <w:t xml:space="preserve">预算: </w:t>
      </w:r>
      <w:r>
        <w:rPr>
          <w:rFonts w:hint="eastAsia" w:ascii="宋体" w:hAnsi="宋体"/>
          <w:color w:val="auto"/>
          <w:sz w:val="24"/>
        </w:rPr>
        <w:t>人民币1,281,800.00元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color w:val="auto"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color w:val="auto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-20"/>
          <w:kern w:val="0"/>
          <w:sz w:val="24"/>
          <w:szCs w:val="24"/>
        </w:rPr>
        <w:t>二、投标人准入资格：</w:t>
      </w:r>
    </w:p>
    <w:p>
      <w:pPr>
        <w:pStyle w:val="8"/>
        <w:numPr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rFonts w:hint="eastAsia"/>
          <w:color w:val="auto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8"/>
        <w:numPr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2.</w:t>
      </w:r>
      <w:r>
        <w:rPr>
          <w:rFonts w:hint="eastAsia"/>
          <w:color w:val="auto"/>
        </w:rPr>
        <w:t>有依法缴纳税收和社会保障资金的良好记录（需提供近2017年任意1个月的企业纳税凭证及社保缴费凭证）；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/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/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投标人需提供检察机关出具的行贿犯罪档案查询结果告知函（需在有效期内）；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color w:val="auto"/>
          <w:sz w:val="24"/>
          <w:szCs w:val="24"/>
        </w:rPr>
        <w:t>投标人所投标车辆须在工信部的目录中(提供工信部车辆目录查询信息截屏)；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6.</w:t>
      </w:r>
      <w:r>
        <w:rPr>
          <w:rFonts w:hint="eastAsia" w:ascii="宋体" w:hAnsi="宋体" w:cs="Tahoma"/>
          <w:color w:val="auto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rFonts w:ascii="宋体" w:hAnsi="宋体"/>
          <w:color w:val="auto"/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color w:val="auto"/>
          <w:sz w:val="24"/>
          <w:szCs w:val="24"/>
        </w:rPr>
        <w:t>本项目不接受联合体投标；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color w:val="auto"/>
          <w:spacing w:val="10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/>
          <w:color w:val="auto"/>
          <w:sz w:val="24"/>
          <w:szCs w:val="24"/>
        </w:rPr>
        <w:t>投标人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海南省公共资源交易服务中心企业信息管理系统</w:t>
      </w:r>
      <w:r>
        <w:rPr>
          <w:rFonts w:hint="eastAsia"/>
          <w:color w:val="auto"/>
          <w:sz w:val="24"/>
          <w:szCs w:val="24"/>
        </w:rPr>
        <w:t>备案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，购买招标文件参加本项目，并按时提交投标保证金。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三、获取招标文件：</w:t>
      </w:r>
    </w:p>
    <w:p>
      <w:pPr>
        <w:pStyle w:val="9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、时间：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20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日－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27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</w:t>
      </w:r>
      <w:r>
        <w:rPr>
          <w:rFonts w:ascii="宋体" w:hAnsi="宋体" w:cs="Tahoma"/>
          <w:bCs w:val="0"/>
          <w:color w:val="auto"/>
          <w:spacing w:val="0"/>
          <w:kern w:val="2"/>
        </w:rPr>
        <w:t>08: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00</w:t>
      </w:r>
      <w:r>
        <w:rPr>
          <w:rFonts w:ascii="宋体" w:hAnsi="宋体" w:cs="Tahoma"/>
          <w:bCs w:val="0"/>
          <w:color w:val="auto"/>
          <w:spacing w:val="0"/>
          <w:kern w:val="2"/>
        </w:rPr>
        <w:t>-17: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（节假日除外）；</w:t>
      </w:r>
    </w:p>
    <w:p>
      <w:pPr>
        <w:pStyle w:val="9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、地点：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"http://218.77.183.48/htms" \l "_blank"</w:instrText>
      </w:r>
      <w:r>
        <w:rPr>
          <w:color w:val="auto"/>
        </w:rPr>
        <w:fldChar w:fldCharType="separate"/>
      </w:r>
      <w:r>
        <w:rPr>
          <w:rFonts w:ascii="宋体" w:hAnsi="宋体" w:cs="Tahoma"/>
          <w:bCs w:val="0"/>
          <w:color w:val="auto"/>
          <w:spacing w:val="0"/>
          <w:kern w:val="2"/>
        </w:rPr>
        <w:t>http://218.77.183.48</w:t>
      </w:r>
      <w:r>
        <w:rPr>
          <w:color w:val="auto"/>
        </w:rPr>
        <w:fldChar w:fldCharType="end"/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；</w:t>
      </w:r>
    </w:p>
    <w:p>
      <w:pPr>
        <w:pStyle w:val="9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3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、售价：招标文件人民币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3</w:t>
      </w:r>
      <w:r>
        <w:rPr>
          <w:rFonts w:ascii="宋体" w:hAnsi="宋体" w:cs="Tahoma"/>
          <w:bCs w:val="0"/>
          <w:color w:val="auto"/>
          <w:spacing w:val="0"/>
          <w:kern w:val="2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元</w:t>
      </w:r>
      <w:r>
        <w:rPr>
          <w:rFonts w:ascii="宋体" w:hAnsi="宋体" w:cs="Tahoma"/>
          <w:bCs w:val="0"/>
          <w:color w:val="auto"/>
          <w:spacing w:val="0"/>
          <w:kern w:val="2"/>
        </w:rPr>
        <w:t>/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份（售后不退, 须于开标现场缴纳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现金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）；</w:t>
      </w:r>
    </w:p>
    <w:p>
      <w:pPr>
        <w:widowControl/>
        <w:spacing w:before="156" w:beforeLines="50" w:line="400" w:lineRule="exact"/>
        <w:ind w:left="426" w:hanging="391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color w:val="auto"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下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ascii="宋体"/>
          <w:color w:val="auto"/>
          <w:spacing w:val="10"/>
          <w:kern w:val="0"/>
          <w:sz w:val="24"/>
          <w:szCs w:val="24"/>
        </w:rPr>
        <w:t>-</w:t>
      </w:r>
      <w:r>
        <w:rPr>
          <w:rFonts w:hint="eastAsia" w:asci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color w:val="auto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海</w:t>
      </w:r>
      <w:r>
        <w:rPr>
          <w:rFonts w:hint="eastAsia" w:ascii="宋体" w:hAnsi="宋体"/>
          <w:color w:val="auto"/>
          <w:kern w:val="28"/>
          <w:sz w:val="24"/>
          <w:szCs w:val="24"/>
        </w:rPr>
        <w:t>口市国兴大道</w:t>
      </w:r>
      <w:r>
        <w:rPr>
          <w:rFonts w:ascii="宋体" w:hAnsi="宋体"/>
          <w:color w:val="auto"/>
          <w:kern w:val="28"/>
          <w:sz w:val="24"/>
          <w:szCs w:val="24"/>
        </w:rPr>
        <w:t>9</w:t>
      </w:r>
      <w:r>
        <w:rPr>
          <w:rFonts w:hint="eastAsia" w:ascii="宋体" w:hAnsi="宋体"/>
          <w:color w:val="auto"/>
          <w:kern w:val="28"/>
          <w:sz w:val="24"/>
          <w:szCs w:val="24"/>
        </w:rPr>
        <w:t>号会展楼</w:t>
      </w:r>
      <w:r>
        <w:rPr>
          <w:rFonts w:ascii="宋体" w:hAnsi="宋体"/>
          <w:color w:val="auto"/>
          <w:kern w:val="28"/>
          <w:sz w:val="24"/>
          <w:szCs w:val="24"/>
        </w:rPr>
        <w:t>2</w:t>
      </w:r>
      <w:r>
        <w:rPr>
          <w:rFonts w:hint="eastAsia" w:ascii="宋体" w:hAnsi="宋体"/>
          <w:color w:val="auto"/>
          <w:kern w:val="28"/>
          <w:sz w:val="24"/>
          <w:szCs w:val="24"/>
        </w:rPr>
        <w:t>楼</w:t>
      </w:r>
      <w:r>
        <w:rPr>
          <w:rFonts w:ascii="宋体"/>
          <w:color w:val="auto"/>
          <w:kern w:val="28"/>
          <w:sz w:val="24"/>
          <w:szCs w:val="24"/>
        </w:rPr>
        <w:t> </w:t>
      </w:r>
      <w:r>
        <w:rPr>
          <w:rFonts w:hint="eastAsia" w:ascii="宋体" w:hAnsi="宋体"/>
          <w:color w:val="auto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auto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auto"/>
          <w:kern w:val="28"/>
          <w:sz w:val="24"/>
          <w:szCs w:val="24"/>
        </w:rPr>
        <w:t>)</w:t>
      </w:r>
      <w:r>
        <w:rPr>
          <w:rFonts w:hint="eastAsia" w:ascii="宋体" w:hAnsi="宋体"/>
          <w:color w:val="auto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color w:val="auto"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下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、名称：海南和正招标有限公司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>、联系人：杨女士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、电话及传真：</w:t>
      </w:r>
      <w:r>
        <w:rPr>
          <w:rFonts w:ascii="宋体" w:hAnsi="宋体"/>
          <w:color w:val="auto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八、采购人名称、地址和联系方式：</w:t>
      </w:r>
    </w:p>
    <w:p>
      <w:pPr>
        <w:tabs>
          <w:tab w:val="left" w:pos="4680"/>
        </w:tabs>
        <w:snapToGrid w:val="0"/>
        <w:spacing w:before="62" w:beforeLines="20" w:line="400" w:lineRule="exact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、名称：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</w:t>
      </w:r>
    </w:p>
    <w:p>
      <w:pPr>
        <w:tabs>
          <w:tab w:val="left" w:pos="4680"/>
        </w:tabs>
        <w:snapToGrid w:val="0"/>
        <w:spacing w:before="62" w:beforeLines="20" w:line="400" w:lineRule="exact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、地址：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洋浦经济开发区公安消防支队办公楼</w:t>
      </w:r>
    </w:p>
    <w:p>
      <w:pPr>
        <w:tabs>
          <w:tab w:val="left" w:pos="4680"/>
        </w:tabs>
        <w:snapToGrid w:val="0"/>
        <w:spacing w:before="62" w:beforeLines="20" w:line="400" w:lineRule="exact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>、联系人：周先生</w:t>
      </w:r>
    </w:p>
    <w:p>
      <w:pPr>
        <w:tabs>
          <w:tab w:val="left" w:pos="4680"/>
        </w:tabs>
        <w:snapToGrid w:val="0"/>
        <w:spacing w:before="62" w:beforeLines="20"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、电话：13617536876</w:t>
      </w:r>
      <w:r>
        <w:rPr>
          <w:rFonts w:hint="eastAsia"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    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九、信息公布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</w:t>
      </w:r>
      <w:r>
        <w:rPr>
          <w:rFonts w:hint="eastAsia" w:ascii="宋体" w:hAnsi="宋体" w:cs="Arial"/>
          <w:color w:val="auto"/>
          <w:sz w:val="24"/>
          <w:szCs w:val="24"/>
        </w:rPr>
        <w:t>中国政府采购网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中国海南政府采购网</w:t>
      </w:r>
      <w:r>
        <w:rPr>
          <w:rFonts w:ascii="宋体" w:hAnsi="宋体" w:cs="宋体"/>
          <w:color w:val="auto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auto"/>
          <w:sz w:val="24"/>
          <w:szCs w:val="24"/>
        </w:rPr>
        <w:t>及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海南省公共资源交易服务中心（</w:t>
      </w:r>
      <w:r>
        <w:rPr>
          <w:rFonts w:ascii="宋体" w:hAnsi="宋体" w:cs="宋体"/>
          <w:bCs/>
          <w:color w:val="auto"/>
          <w:sz w:val="24"/>
          <w:szCs w:val="24"/>
        </w:rPr>
        <w:fldChar w:fldCharType="begin"/>
      </w:r>
      <w:r>
        <w:rPr>
          <w:rFonts w:ascii="宋体" w:hAnsi="宋体" w:cs="宋体"/>
          <w:bCs/>
          <w:color w:val="auto"/>
          <w:sz w:val="24"/>
          <w:szCs w:val="24"/>
        </w:rPr>
        <w:instrText xml:space="preserve"> HYPERLINK "http://www.ggzy.hi.gov.cn" </w:instrText>
      </w:r>
      <w:r>
        <w:rPr>
          <w:rFonts w:ascii="宋体" w:hAnsi="宋体" w:cs="宋体"/>
          <w:bCs/>
          <w:color w:val="auto"/>
          <w:sz w:val="24"/>
          <w:szCs w:val="24"/>
        </w:rPr>
        <w:fldChar w:fldCharType="separate"/>
      </w:r>
      <w:r>
        <w:rPr>
          <w:bCs/>
          <w:color w:val="auto"/>
          <w:sz w:val="24"/>
          <w:szCs w:val="24"/>
        </w:rPr>
        <w:t>http://www.ggzy.hi.gov.cn</w:t>
      </w:r>
      <w:r>
        <w:rPr>
          <w:rFonts w:ascii="宋体" w:hAnsi="宋体" w:cs="宋体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bCs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媒体上发布。</w:t>
      </w:r>
    </w:p>
    <w:p>
      <w:pPr>
        <w:widowControl/>
        <w:tabs>
          <w:tab w:val="left" w:pos="3814"/>
        </w:tabs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十、其他：</w:t>
      </w:r>
      <w:r>
        <w:rPr>
          <w:rFonts w:ascii="宋体" w:hAnsi="宋体" w:cs="宋体"/>
          <w:b/>
          <w:color w:val="auto"/>
          <w:sz w:val="24"/>
          <w:szCs w:val="24"/>
        </w:rPr>
        <w:tab/>
      </w:r>
    </w:p>
    <w:p>
      <w:pPr>
        <w:widowControl/>
        <w:spacing w:before="156" w:beforeLines="50" w:line="400" w:lineRule="exact"/>
        <w:ind w:left="389" w:leftChars="6" w:hanging="376" w:hangingChars="157"/>
        <w:rPr>
          <w:rFonts w:ascii="宋体"/>
          <w:b/>
          <w:bCs/>
          <w:color w:val="auto"/>
          <w:kern w:val="0"/>
          <w:sz w:val="24"/>
        </w:rPr>
      </w:pPr>
      <w:r>
        <w:rPr>
          <w:rFonts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ascii="宋体" w:hAnsi="宋体" w:cs="宋体"/>
          <w:color w:val="auto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rPr>
          <w:rFonts w:ascii="宋体" w:cs="宋体"/>
          <w:color w:val="auto"/>
          <w:sz w:val="24"/>
          <w:szCs w:val="24"/>
        </w:rPr>
      </w:pPr>
      <w:bookmarkStart w:id="0" w:name="_GoBack"/>
      <w:bookmarkEnd w:id="0"/>
      <w:r>
        <w:rPr>
          <w:rFonts w:ascii="宋体" w:hAnsi="宋体" w:cs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、必须在海南省公共资源交易服务中心企业信息管理系统</w:t>
      </w:r>
      <w:r>
        <w:rPr>
          <w:rFonts w:hint="eastAsia" w:ascii="宋体" w:hAnsi="宋体" w:cs="宋体"/>
          <w:color w:val="auto"/>
          <w:sz w:val="24"/>
          <w:szCs w:val="24"/>
        </w:rPr>
        <w:t>（http://www.ggzy.hi.gov.cn/G2 )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ind w:left="389" w:leftChars="6" w:hanging="376" w:hangingChars="157"/>
        <w:rPr>
          <w:rStyle w:val="10"/>
          <w:rFonts w:ascii="宋体"/>
          <w:b w:val="0"/>
          <w:bCs/>
          <w:color w:val="auto"/>
          <w:szCs w:val="44"/>
        </w:rPr>
      </w:pPr>
      <w:r>
        <w:rPr>
          <w:rFonts w:ascii="宋体" w:hAnsi="宋体" w:cs="宋体"/>
          <w:color w:val="auto"/>
          <w:sz w:val="24"/>
          <w:szCs w:val="24"/>
        </w:rPr>
        <w:t>3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、投标截止日期前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上传</w:t>
      </w:r>
      <w:r>
        <w:rPr>
          <w:rFonts w:ascii="宋体" w:hAnsi="宋体" w:cs="宋体"/>
          <w:color w:val="auto"/>
          <w:sz w:val="24"/>
          <w:szCs w:val="24"/>
        </w:rPr>
        <w:t>PDF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使用</w:t>
      </w:r>
      <w:r>
        <w:rPr>
          <w:rFonts w:ascii="宋体" w:hAnsi="宋体" w:cs="宋体"/>
          <w:color w:val="auto"/>
          <w:sz w:val="24"/>
          <w:szCs w:val="24"/>
        </w:rPr>
        <w:t>WinRAR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并在开标时提交电子版、纸质版投标文件。</w:t>
      </w:r>
    </w:p>
    <w:p>
      <w:pPr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</w:p>
    <w:p>
      <w:pPr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海南和正招标有限公司</w:t>
      </w:r>
    </w:p>
    <w:p>
      <w:pPr>
        <w:jc w:val="right"/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2017年11月20日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B5663"/>
    <w:rsid w:val="2EA54008"/>
    <w:rsid w:val="3EBA6A10"/>
    <w:rsid w:val="557B11DB"/>
    <w:rsid w:val="6D4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 Char Char15"/>
    <w:basedOn w:val="5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8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9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0">
    <w:name w:val="标题 1 Char"/>
    <w:basedOn w:val="5"/>
    <w:link w:val="2"/>
    <w:qFormat/>
    <w:locked/>
    <w:uiPriority w:val="99"/>
    <w:rPr>
      <w:rFonts w:ascii="Times New Roman" w:hAnsi="Times New Roman" w:eastAsia="宋体" w:cs="Times New Roman"/>
      <w:b/>
      <w:kern w:val="44"/>
      <w:sz w:val="44"/>
    </w:rPr>
  </w:style>
  <w:style w:type="character" w:customStyle="1" w:styleId="11">
    <w:name w:val="页码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2017-11-20T01:36:00Z</dcterms:created>
  <dc:creator>陈丽玉</dc:creator>
  <cp:lastModifiedBy>海南和正招标有限公司</cp:lastModifiedBy>
  <cp:lastPrinted>2017-11-20T03:11:00Z</cp:lastPrinted>
  <dcterms:modified xsi:type="dcterms:W3CDTF">2017-11-20T09:27:54Z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