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251</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招标</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widowControl/>
        <w:kinsoku/>
        <w:wordWrap/>
        <w:overflowPunct/>
        <w:topLinePunct w:val="0"/>
        <w:autoSpaceDE/>
        <w:autoSpaceDN/>
        <w:bidi w:val="0"/>
        <w:snapToGrid w:val="0"/>
        <w:spacing w:before="156" w:beforeLines="50" w:line="320" w:lineRule="exact"/>
        <w:ind w:right="0" w:rightChars="0" w:firstLine="48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受</w:t>
      </w:r>
      <w:r>
        <w:rPr>
          <w:rFonts w:hint="eastAsia" w:ascii="宋体" w:hAnsi="宋体" w:eastAsia="宋体" w:cs="宋体"/>
          <w:color w:val="000000"/>
          <w:kern w:val="44"/>
          <w:sz w:val="21"/>
          <w:szCs w:val="21"/>
        </w:rPr>
        <w:t>屯昌县农业局</w:t>
      </w:r>
      <w:r>
        <w:rPr>
          <w:rFonts w:hint="eastAsia" w:ascii="宋体" w:hAnsi="宋体" w:eastAsia="宋体" w:cs="宋体"/>
          <w:b/>
          <w:bCs/>
          <w:color w:val="000000"/>
          <w:kern w:val="0"/>
          <w:sz w:val="21"/>
          <w:szCs w:val="21"/>
        </w:rPr>
        <w:t>（</w:t>
      </w:r>
      <w:r>
        <w:rPr>
          <w:rFonts w:hint="eastAsia" w:ascii="宋体" w:hAnsi="宋体" w:eastAsia="宋体" w:cs="宋体"/>
          <w:kern w:val="0"/>
          <w:sz w:val="21"/>
          <w:szCs w:val="21"/>
        </w:rPr>
        <w:t>以下简称“采购人”）的委托，海南和正招标有限公司（以下简称“采购代理机构”）就</w:t>
      </w:r>
      <w:r>
        <w:rPr>
          <w:rFonts w:hint="eastAsia" w:ascii="宋体" w:hAnsi="宋体" w:eastAsia="宋体" w:cs="宋体"/>
          <w:color w:val="000000"/>
          <w:kern w:val="44"/>
          <w:sz w:val="21"/>
          <w:szCs w:val="21"/>
        </w:rPr>
        <w:t>苦瓜嫁接苗采购</w:t>
      </w:r>
      <w:r>
        <w:rPr>
          <w:rFonts w:hint="eastAsia" w:ascii="宋体" w:hAnsi="宋体" w:eastAsia="宋体" w:cs="宋体"/>
          <w:kern w:val="0"/>
          <w:sz w:val="21"/>
          <w:szCs w:val="21"/>
        </w:rPr>
        <w:t>（项目编号：</w:t>
      </w:r>
      <w:r>
        <w:rPr>
          <w:rFonts w:hint="eastAsia" w:ascii="宋体" w:hAnsi="宋体" w:eastAsia="宋体" w:cs="宋体"/>
          <w:color w:val="000000"/>
          <w:kern w:val="0"/>
          <w:sz w:val="21"/>
          <w:szCs w:val="21"/>
        </w:rPr>
        <w:t>HNHZ2016-251</w:t>
      </w:r>
      <w:r>
        <w:rPr>
          <w:rFonts w:hint="eastAsia" w:ascii="宋体" w:hAnsi="宋体" w:eastAsia="宋体" w:cs="宋体"/>
          <w:kern w:val="0"/>
          <w:sz w:val="21"/>
          <w:szCs w:val="21"/>
        </w:rPr>
        <w:t>）所需的货物及服务组织公开招标采购，欢迎国内合格的投标人参加投标，有关事项如下：</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一、招标项目的名称、用途、数量及简要技术要求或者招标项目的性质：</w:t>
      </w:r>
    </w:p>
    <w:p>
      <w:pPr>
        <w:keepNext w:val="0"/>
        <w:keepLines w:val="0"/>
        <w:pageBreakBefore w:val="0"/>
        <w:widowControl/>
        <w:kinsoku/>
        <w:wordWrap/>
        <w:overflowPunct/>
        <w:topLinePunct w:val="0"/>
        <w:autoSpaceDE/>
        <w:autoSpaceDN/>
        <w:bidi w:val="0"/>
        <w:spacing w:before="62" w:beforeLines="20" w:line="320" w:lineRule="exact"/>
        <w:ind w:right="0" w:rightChars="0"/>
        <w:jc w:val="left"/>
        <w:textAlignment w:val="auto"/>
        <w:outlineLvl w:val="9"/>
        <w:rPr>
          <w:rFonts w:hint="eastAsia" w:ascii="宋体" w:hAnsi="宋体" w:eastAsia="宋体" w:cs="宋体"/>
          <w:kern w:val="44"/>
          <w:sz w:val="21"/>
          <w:szCs w:val="21"/>
        </w:rPr>
      </w:pPr>
      <w:r>
        <w:rPr>
          <w:rFonts w:hint="eastAsia" w:ascii="宋体" w:hAnsi="宋体" w:eastAsia="宋体" w:cs="宋体"/>
          <w:kern w:val="28"/>
          <w:sz w:val="21"/>
          <w:szCs w:val="21"/>
        </w:rPr>
        <w:t>1、</w:t>
      </w:r>
      <w:r>
        <w:rPr>
          <w:rFonts w:hint="eastAsia" w:ascii="宋体" w:hAnsi="宋体" w:eastAsia="宋体" w:cs="宋体"/>
          <w:kern w:val="0"/>
          <w:sz w:val="21"/>
          <w:szCs w:val="21"/>
        </w:rPr>
        <w:t>名称</w:t>
      </w:r>
      <w:r>
        <w:rPr>
          <w:rFonts w:hint="eastAsia" w:ascii="宋体" w:hAnsi="宋体" w:eastAsia="宋体" w:cs="宋体"/>
          <w:kern w:val="28"/>
          <w:sz w:val="21"/>
          <w:szCs w:val="21"/>
        </w:rPr>
        <w:t>：</w:t>
      </w:r>
      <w:r>
        <w:rPr>
          <w:rFonts w:hint="eastAsia" w:ascii="宋体" w:hAnsi="宋体" w:eastAsia="宋体" w:cs="宋体"/>
          <w:kern w:val="44"/>
          <w:sz w:val="21"/>
          <w:szCs w:val="21"/>
        </w:rPr>
        <w:t>苦瓜嫁接苗采购</w:t>
      </w:r>
    </w:p>
    <w:p>
      <w:pPr>
        <w:keepNext w:val="0"/>
        <w:keepLines w:val="0"/>
        <w:pageBreakBefore w:val="0"/>
        <w:widowControl/>
        <w:kinsoku/>
        <w:wordWrap/>
        <w:overflowPunct/>
        <w:topLinePunct w:val="0"/>
        <w:autoSpaceDE/>
        <w:autoSpaceDN/>
        <w:bidi w:val="0"/>
        <w:spacing w:before="62" w:beforeLines="2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2、用途：</w:t>
      </w:r>
      <w:r>
        <w:rPr>
          <w:rFonts w:hint="eastAsia" w:ascii="宋体" w:hAnsi="宋体" w:eastAsia="宋体" w:cs="宋体"/>
          <w:sz w:val="21"/>
          <w:szCs w:val="21"/>
        </w:rPr>
        <w:t>工作需要</w:t>
      </w:r>
    </w:p>
    <w:p>
      <w:pPr>
        <w:keepNext w:val="0"/>
        <w:keepLines w:val="0"/>
        <w:pageBreakBefore w:val="0"/>
        <w:widowControl/>
        <w:kinsoku/>
        <w:wordWrap/>
        <w:overflowPunct/>
        <w:topLinePunct w:val="0"/>
        <w:autoSpaceDE/>
        <w:autoSpaceDN/>
        <w:bidi w:val="0"/>
        <w:spacing w:before="62" w:beforeLines="20" w:line="320" w:lineRule="exact"/>
        <w:ind w:right="0" w:rightChars="0"/>
        <w:jc w:val="left"/>
        <w:textAlignment w:val="auto"/>
        <w:outlineLvl w:val="9"/>
        <w:rPr>
          <w:rFonts w:hint="eastAsia" w:ascii="宋体" w:hAnsi="宋体" w:eastAsia="宋体" w:cs="宋体"/>
          <w:bCs/>
          <w:color w:val="000000"/>
          <w:kern w:val="44"/>
          <w:sz w:val="21"/>
          <w:szCs w:val="21"/>
        </w:rPr>
      </w:pPr>
      <w:r>
        <w:rPr>
          <w:rFonts w:hint="eastAsia" w:ascii="宋体" w:hAnsi="宋体" w:eastAsia="宋体" w:cs="宋体"/>
          <w:color w:val="000000"/>
          <w:kern w:val="0"/>
          <w:sz w:val="21"/>
          <w:szCs w:val="21"/>
        </w:rPr>
        <w:t>3、数量：</w:t>
      </w:r>
      <w:r>
        <w:rPr>
          <w:rFonts w:hint="eastAsia" w:ascii="宋体" w:hAnsi="宋体" w:eastAsia="宋体" w:cs="宋体"/>
          <w:bCs/>
          <w:color w:val="000000"/>
          <w:kern w:val="44"/>
          <w:sz w:val="21"/>
          <w:szCs w:val="21"/>
        </w:rPr>
        <w:t xml:space="preserve">一批分包( </w:t>
      </w:r>
      <w:r>
        <w:rPr>
          <w:rFonts w:hint="eastAsia" w:ascii="宋体" w:hAnsi="宋体" w:eastAsia="宋体" w:cs="宋体"/>
          <w:color w:val="000000"/>
          <w:kern w:val="44"/>
          <w:sz w:val="21"/>
          <w:szCs w:val="21"/>
        </w:rPr>
        <w:t>A包：美丰一号苦瓜嫁接苗；B包：丰绿、海研二号苦瓜嫁接苗</w:t>
      </w:r>
      <w:r>
        <w:rPr>
          <w:rFonts w:hint="eastAsia" w:ascii="宋体" w:hAnsi="宋体" w:eastAsia="宋体" w:cs="宋体"/>
          <w:bCs/>
          <w:color w:val="000000"/>
          <w:kern w:val="44"/>
          <w:sz w:val="21"/>
          <w:szCs w:val="21"/>
        </w:rPr>
        <w:t>)</w:t>
      </w:r>
    </w:p>
    <w:p>
      <w:pPr>
        <w:keepNext w:val="0"/>
        <w:keepLines w:val="0"/>
        <w:pageBreakBefore w:val="0"/>
        <w:widowControl/>
        <w:kinsoku/>
        <w:wordWrap/>
        <w:overflowPunct/>
        <w:topLinePunct w:val="0"/>
        <w:autoSpaceDE/>
        <w:autoSpaceDN/>
        <w:bidi w:val="0"/>
        <w:spacing w:before="62" w:beforeLines="2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color w:val="000000"/>
          <w:kern w:val="28"/>
          <w:sz w:val="21"/>
          <w:szCs w:val="21"/>
          <w:lang w:val="en-US" w:eastAsia="zh-CN"/>
        </w:rPr>
        <w:t>4</w:t>
      </w:r>
      <w:r>
        <w:rPr>
          <w:rFonts w:hint="eastAsia" w:ascii="宋体" w:hAnsi="宋体" w:eastAsia="宋体" w:cs="宋体"/>
          <w:color w:val="000000"/>
          <w:kern w:val="28"/>
          <w:sz w:val="21"/>
          <w:szCs w:val="21"/>
        </w:rPr>
        <w:t>、</w:t>
      </w:r>
      <w:r>
        <w:rPr>
          <w:rFonts w:hint="eastAsia" w:ascii="宋体" w:hAnsi="宋体" w:eastAsia="宋体" w:cs="宋体"/>
          <w:sz w:val="21"/>
          <w:szCs w:val="21"/>
        </w:rPr>
        <w:t>数量及技术要求</w:t>
      </w:r>
      <w:r>
        <w:rPr>
          <w:rFonts w:hint="eastAsia" w:ascii="宋体" w:hAnsi="宋体" w:eastAsia="宋体" w:cs="宋体"/>
          <w:bCs/>
          <w:kern w:val="0"/>
          <w:sz w:val="21"/>
          <w:szCs w:val="21"/>
        </w:rPr>
        <w:t>：详</w:t>
      </w:r>
      <w:r>
        <w:rPr>
          <w:rFonts w:hint="eastAsia" w:ascii="宋体" w:hAnsi="宋体" w:eastAsia="宋体" w:cs="宋体"/>
          <w:color w:val="000000"/>
          <w:kern w:val="28"/>
          <w:sz w:val="21"/>
          <w:szCs w:val="21"/>
        </w:rPr>
        <w:t>见《用户需求书》</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b/>
          <w:bCs/>
          <w:spacing w:val="-20"/>
          <w:kern w:val="0"/>
          <w:sz w:val="21"/>
          <w:szCs w:val="21"/>
        </w:rPr>
      </w:pPr>
      <w:r>
        <w:rPr>
          <w:rFonts w:hint="eastAsia" w:ascii="宋体" w:hAnsi="宋体" w:eastAsia="宋体" w:cs="宋体"/>
          <w:b/>
          <w:bCs/>
          <w:spacing w:val="-20"/>
          <w:kern w:val="0"/>
          <w:sz w:val="21"/>
          <w:szCs w:val="21"/>
        </w:rPr>
        <w:t>二、投标人准入资格：</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b/>
          <w:bCs/>
          <w:spacing w:val="-20"/>
          <w:kern w:val="0"/>
          <w:sz w:val="21"/>
          <w:szCs w:val="21"/>
        </w:rPr>
      </w:pPr>
      <w:r>
        <w:rPr>
          <w:rFonts w:hint="eastAsia" w:ascii="宋体" w:hAnsi="宋体" w:eastAsia="宋体" w:cs="宋体"/>
          <w:b/>
          <w:bCs/>
          <w:color w:val="000000"/>
          <w:kern w:val="44"/>
          <w:sz w:val="21"/>
          <w:szCs w:val="21"/>
        </w:rPr>
        <w:t>A包</w:t>
      </w:r>
      <w:r>
        <w:rPr>
          <w:rFonts w:hint="eastAsia" w:ascii="宋体" w:hAnsi="宋体" w:eastAsia="宋体" w:cs="宋体"/>
          <w:b/>
          <w:bCs/>
          <w:color w:val="000000"/>
          <w:kern w:val="44"/>
          <w:sz w:val="21"/>
          <w:szCs w:val="21"/>
          <w:lang w:eastAsia="zh-CN"/>
        </w:rPr>
        <w:t>、</w:t>
      </w:r>
      <w:r>
        <w:rPr>
          <w:rFonts w:hint="eastAsia" w:ascii="宋体" w:hAnsi="宋体" w:eastAsia="宋体" w:cs="宋体"/>
          <w:b/>
          <w:bCs/>
          <w:color w:val="000000"/>
          <w:kern w:val="44"/>
          <w:sz w:val="21"/>
          <w:szCs w:val="21"/>
        </w:rPr>
        <w:t>B包：</w:t>
      </w:r>
    </w:p>
    <w:p>
      <w:pPr>
        <w:pStyle w:val="7"/>
        <w:keepNext w:val="0"/>
        <w:keepLines w:val="0"/>
        <w:pageBreakBefore w:val="0"/>
        <w:numPr>
          <w:ilvl w:val="0"/>
          <w:numId w:val="1"/>
        </w:numPr>
        <w:kinsoku/>
        <w:wordWrap/>
        <w:overflowPunct/>
        <w:topLinePunct w:val="0"/>
        <w:autoSpaceDE/>
        <w:autoSpaceDN/>
        <w:bidi w:val="0"/>
        <w:spacing w:before="62" w:beforeLines="20" w:line="320" w:lineRule="exact"/>
        <w:ind w:right="0" w:rightChars="0" w:firstLine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在中华人民共和国注册，具有独立承担民事责任能力的法人（需提供营业执照副本、税务登记证副本、组织机构代码证副本或三证</w:t>
      </w:r>
      <w:r>
        <w:rPr>
          <w:rFonts w:hint="eastAsia" w:ascii="宋体" w:hAnsi="宋体" w:eastAsia="宋体" w:cs="宋体"/>
          <w:sz w:val="21"/>
          <w:szCs w:val="21"/>
        </w:rPr>
        <w:t>合一营业执照副本）；</w:t>
      </w:r>
    </w:p>
    <w:p>
      <w:pPr>
        <w:pStyle w:val="7"/>
        <w:keepNext w:val="0"/>
        <w:keepLines w:val="0"/>
        <w:pageBreakBefore w:val="0"/>
        <w:numPr>
          <w:ilvl w:val="0"/>
          <w:numId w:val="1"/>
        </w:numPr>
        <w:kinsoku/>
        <w:wordWrap/>
        <w:overflowPunct/>
        <w:topLinePunct w:val="0"/>
        <w:autoSpaceDE/>
        <w:autoSpaceDN/>
        <w:bidi w:val="0"/>
        <w:spacing w:before="62" w:beforeLines="20" w:line="320" w:lineRule="exact"/>
        <w:ind w:right="0" w:rightChars="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有依法缴纳税良好记录（需提供近2016年任意一个月的企业纳税凭证）；</w:t>
      </w:r>
    </w:p>
    <w:p>
      <w:pPr>
        <w:keepNext w:val="0"/>
        <w:keepLines w:val="0"/>
        <w:pageBreakBefore w:val="0"/>
        <w:numPr>
          <w:ilvl w:val="0"/>
          <w:numId w:val="1"/>
        </w:numPr>
        <w:kinsoku/>
        <w:wordWrap/>
        <w:overflowPunct/>
        <w:topLinePunct w:val="0"/>
        <w:autoSpaceDE/>
        <w:autoSpaceDN/>
        <w:bidi w:val="0"/>
        <w:spacing w:before="62" w:beforeLines="20" w:line="320" w:lineRule="exact"/>
        <w:ind w:right="0" w:rightChars="0"/>
        <w:textAlignment w:val="auto"/>
        <w:outlineLvl w:val="9"/>
        <w:rPr>
          <w:rFonts w:hint="eastAsia" w:ascii="宋体" w:hAnsi="宋体" w:eastAsia="宋体" w:cs="宋体"/>
          <w:sz w:val="21"/>
          <w:szCs w:val="21"/>
          <w:lang w:val="fr-FR"/>
        </w:rPr>
      </w:pPr>
      <w:r>
        <w:rPr>
          <w:rFonts w:hint="eastAsia" w:ascii="宋体" w:hAnsi="宋体" w:eastAsia="宋体" w:cs="宋体"/>
          <w:sz w:val="21"/>
          <w:szCs w:val="21"/>
        </w:rPr>
        <w:t>具有较强的本地化服务能力，非本地投标人应在本地有分支机构或第三方代理售后服务机构作为常驻服务和技术支持机构（需提供本地工商部门注册资料或/及第三方代理售后服务协议）提供稳定、快速、有效的售后服务</w:t>
      </w:r>
      <w:r>
        <w:rPr>
          <w:rFonts w:hint="eastAsia" w:ascii="宋体" w:hAnsi="宋体" w:eastAsia="宋体" w:cs="宋体"/>
          <w:sz w:val="21"/>
          <w:szCs w:val="21"/>
          <w:lang w:val="fr-FR"/>
        </w:rPr>
        <w:t>；</w:t>
      </w:r>
    </w:p>
    <w:p>
      <w:pPr>
        <w:keepNext w:val="0"/>
        <w:keepLines w:val="0"/>
        <w:pageBreakBefore w:val="0"/>
        <w:numPr>
          <w:ilvl w:val="0"/>
          <w:numId w:val="1"/>
        </w:numPr>
        <w:kinsoku/>
        <w:wordWrap/>
        <w:overflowPunct/>
        <w:topLinePunct w:val="0"/>
        <w:autoSpaceDE/>
        <w:autoSpaceDN/>
        <w:bidi w:val="0"/>
        <w:spacing w:before="62" w:beforeLines="20" w:line="320" w:lineRule="exact"/>
        <w:ind w:right="0" w:rightChars="0"/>
        <w:textAlignment w:val="auto"/>
        <w:outlineLvl w:val="9"/>
        <w:rPr>
          <w:rFonts w:hint="eastAsia" w:ascii="宋体" w:hAnsi="宋体" w:eastAsia="宋体" w:cs="宋体"/>
          <w:sz w:val="21"/>
          <w:szCs w:val="21"/>
          <w:lang w:val="fr-FR"/>
        </w:rPr>
      </w:pPr>
      <w:r>
        <w:rPr>
          <w:rFonts w:hint="eastAsia" w:ascii="宋体" w:hAnsi="宋体" w:eastAsia="宋体" w:cs="宋体"/>
          <w:color w:val="000000"/>
          <w:sz w:val="21"/>
          <w:szCs w:val="21"/>
          <w:lang w:val="fr-FR"/>
        </w:rPr>
        <w:t>提供参加政府采购活动前三年内，在经营活动中没有重大违法记录声明函；</w:t>
      </w:r>
    </w:p>
    <w:p>
      <w:pPr>
        <w:keepNext w:val="0"/>
        <w:keepLines w:val="0"/>
        <w:pageBreakBefore w:val="0"/>
        <w:numPr>
          <w:ilvl w:val="0"/>
          <w:numId w:val="1"/>
        </w:numPr>
        <w:kinsoku/>
        <w:wordWrap/>
        <w:overflowPunct/>
        <w:topLinePunct w:val="0"/>
        <w:autoSpaceDE/>
        <w:autoSpaceDN/>
        <w:bidi w:val="0"/>
        <w:spacing w:before="62" w:beforeLines="20" w:line="320" w:lineRule="exact"/>
        <w:ind w:left="428" w:right="0" w:rightChars="0" w:hanging="428"/>
        <w:textAlignment w:val="auto"/>
        <w:outlineLvl w:val="9"/>
        <w:rPr>
          <w:rFonts w:hint="eastAsia" w:ascii="宋体" w:hAnsi="宋体" w:eastAsia="宋体" w:cs="宋体"/>
          <w:sz w:val="21"/>
          <w:szCs w:val="21"/>
          <w:lang w:val="fr-FR"/>
        </w:rPr>
      </w:pPr>
      <w:r>
        <w:rPr>
          <w:rFonts w:hint="eastAsia" w:ascii="宋体" w:hAnsi="宋体" w:eastAsia="宋体" w:cs="宋体"/>
          <w:color w:val="000000"/>
          <w:sz w:val="21"/>
          <w:szCs w:val="21"/>
          <w:lang w:val="fr-FR"/>
        </w:rPr>
        <w:t>必须在海南省人民政府政务服务中心办理电子招投标企业信息登记，购买招标文件参加本项目，并按时提交投标保证金；</w:t>
      </w:r>
    </w:p>
    <w:p>
      <w:pPr>
        <w:keepNext w:val="0"/>
        <w:keepLines w:val="0"/>
        <w:pageBreakBefore w:val="0"/>
        <w:numPr>
          <w:ilvl w:val="0"/>
          <w:numId w:val="1"/>
        </w:numPr>
        <w:kinsoku/>
        <w:wordWrap/>
        <w:overflowPunct/>
        <w:topLinePunct w:val="0"/>
        <w:autoSpaceDE/>
        <w:autoSpaceDN/>
        <w:bidi w:val="0"/>
        <w:spacing w:before="62" w:beforeLines="20" w:line="320" w:lineRule="exact"/>
        <w:ind w:left="560" w:right="0" w:rightChars="0" w:hanging="560"/>
        <w:textAlignment w:val="auto"/>
        <w:outlineLvl w:val="9"/>
        <w:rPr>
          <w:rFonts w:hint="eastAsia" w:ascii="宋体" w:hAnsi="宋体" w:eastAsia="宋体" w:cs="宋体"/>
          <w:b/>
          <w:bCs/>
          <w:spacing w:val="10"/>
          <w:kern w:val="0"/>
          <w:sz w:val="21"/>
          <w:szCs w:val="21"/>
        </w:rPr>
      </w:pPr>
      <w:r>
        <w:rPr>
          <w:rFonts w:hint="eastAsia" w:ascii="宋体" w:hAnsi="宋体" w:eastAsia="宋体" w:cs="宋体"/>
          <w:color w:val="000000"/>
          <w:sz w:val="21"/>
          <w:szCs w:val="21"/>
        </w:rPr>
        <w:t>本项目不接受联合体投标。</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三、获取招标文件：</w:t>
      </w:r>
    </w:p>
    <w:p>
      <w:pPr>
        <w:pStyle w:val="8"/>
        <w:keepNext w:val="0"/>
        <w:keepLines w:val="0"/>
        <w:pageBreakBefore w:val="0"/>
        <w:kinsoku/>
        <w:wordWrap/>
        <w:overflowPunct/>
        <w:topLinePunct w:val="0"/>
        <w:autoSpaceDE/>
        <w:autoSpaceDN/>
        <w:bidi w:val="0"/>
        <w:spacing w:before="156" w:beforeLines="50" w:after="0" w:line="320" w:lineRule="exact"/>
        <w:ind w:left="719" w:leftChars="171" w:right="0" w:rightChars="0" w:hanging="360" w:hangingChars="150"/>
        <w:textAlignment w:val="auto"/>
        <w:outlineLvl w:val="9"/>
        <w:rPr>
          <w:rFonts w:hint="eastAsia" w:ascii="宋体" w:hAnsi="宋体" w:eastAsia="宋体" w:cs="宋体"/>
          <w:bCs w:val="0"/>
          <w:color w:val="000000"/>
          <w:spacing w:val="0"/>
          <w:kern w:val="2"/>
          <w:sz w:val="21"/>
          <w:szCs w:val="21"/>
        </w:rPr>
      </w:pPr>
      <w:r>
        <w:rPr>
          <w:rFonts w:hint="eastAsia" w:ascii="宋体" w:hAnsi="宋体" w:eastAsia="宋体" w:cs="宋体"/>
          <w:bCs w:val="0"/>
          <w:color w:val="000000"/>
          <w:spacing w:val="0"/>
          <w:kern w:val="2"/>
          <w:sz w:val="21"/>
          <w:szCs w:val="21"/>
        </w:rPr>
        <w:t>1、时间：2016年11月9日－2016年11月16日08:00-17:00（节假日除外）；</w:t>
      </w:r>
    </w:p>
    <w:p>
      <w:pPr>
        <w:pStyle w:val="8"/>
        <w:keepNext w:val="0"/>
        <w:keepLines w:val="0"/>
        <w:pageBreakBefore w:val="0"/>
        <w:kinsoku/>
        <w:wordWrap/>
        <w:overflowPunct/>
        <w:topLinePunct w:val="0"/>
        <w:autoSpaceDE/>
        <w:autoSpaceDN/>
        <w:bidi w:val="0"/>
        <w:spacing w:before="156" w:beforeLines="50" w:after="0" w:line="320" w:lineRule="exact"/>
        <w:ind w:left="719" w:leftChars="171" w:right="0" w:rightChars="0" w:hanging="360" w:hangingChars="15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color w:val="000000"/>
          <w:spacing w:val="0"/>
          <w:kern w:val="2"/>
          <w:sz w:val="21"/>
          <w:szCs w:val="21"/>
        </w:rPr>
        <w:t>2、地点：</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HYPERLINK "http://218.77.183.48/htms" \l "_blank"</w:instrText>
      </w:r>
      <w:r>
        <w:rPr>
          <w:rFonts w:hint="eastAsia" w:ascii="宋体" w:hAnsi="宋体" w:eastAsia="宋体" w:cs="宋体"/>
          <w:color w:val="000000"/>
          <w:sz w:val="21"/>
          <w:szCs w:val="21"/>
        </w:rPr>
        <w:fldChar w:fldCharType="separate"/>
      </w:r>
      <w:r>
        <w:rPr>
          <w:rFonts w:hint="eastAsia" w:ascii="宋体" w:hAnsi="宋体" w:eastAsia="宋体" w:cs="宋体"/>
          <w:bCs w:val="0"/>
          <w:color w:val="000000"/>
          <w:spacing w:val="0"/>
          <w:kern w:val="2"/>
          <w:sz w:val="21"/>
          <w:szCs w:val="21"/>
        </w:rPr>
        <w:t>http://218.77.183.48</w:t>
      </w:r>
      <w:r>
        <w:rPr>
          <w:rFonts w:hint="eastAsia" w:ascii="宋体" w:hAnsi="宋体" w:eastAsia="宋体" w:cs="宋体"/>
          <w:color w:val="000000"/>
          <w:sz w:val="21"/>
          <w:szCs w:val="21"/>
        </w:rPr>
        <w:fldChar w:fldCharType="end"/>
      </w:r>
      <w:r>
        <w:rPr>
          <w:rFonts w:hint="eastAsia" w:ascii="宋体" w:hAnsi="宋体" w:eastAsia="宋体" w:cs="宋体"/>
          <w:bCs w:val="0"/>
          <w:color w:val="000000"/>
          <w:spacing w:val="0"/>
          <w:kern w:val="2"/>
          <w:sz w:val="21"/>
          <w:szCs w:val="21"/>
        </w:rPr>
        <w:t>；</w:t>
      </w:r>
    </w:p>
    <w:p>
      <w:pPr>
        <w:pStyle w:val="8"/>
        <w:keepNext w:val="0"/>
        <w:keepLines w:val="0"/>
        <w:pageBreakBefore w:val="0"/>
        <w:kinsoku/>
        <w:wordWrap/>
        <w:overflowPunct/>
        <w:topLinePunct w:val="0"/>
        <w:autoSpaceDE/>
        <w:autoSpaceDN/>
        <w:bidi w:val="0"/>
        <w:spacing w:before="156" w:beforeLines="50" w:after="0" w:line="320" w:lineRule="exact"/>
        <w:ind w:left="719" w:leftChars="171" w:right="0" w:rightChars="0" w:hanging="360" w:hangingChars="15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3、售价：招标文件人民币200元/份（售后不退, 须于开标现场缴纳）；</w:t>
      </w:r>
    </w:p>
    <w:p>
      <w:pPr>
        <w:keepNext w:val="0"/>
        <w:keepLines w:val="0"/>
        <w:pageBreakBefore w:val="0"/>
        <w:widowControl/>
        <w:kinsoku/>
        <w:wordWrap/>
        <w:overflowPunct/>
        <w:topLinePunct w:val="0"/>
        <w:autoSpaceDE/>
        <w:autoSpaceDN/>
        <w:bidi w:val="0"/>
        <w:spacing w:before="156" w:beforeLines="50" w:line="320" w:lineRule="exact"/>
        <w:ind w:left="426" w:right="0" w:rightChars="0" w:hanging="391"/>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四、投标文件递交时间：</w:t>
      </w:r>
      <w:r>
        <w:rPr>
          <w:rFonts w:hint="eastAsia" w:ascii="宋体" w:hAnsi="宋体" w:eastAsia="宋体" w:cs="宋体"/>
          <w:bCs/>
          <w:spacing w:val="10"/>
          <w:kern w:val="0"/>
          <w:sz w:val="21"/>
          <w:szCs w:val="21"/>
        </w:rPr>
        <w:t>2016年11月29日下</w:t>
      </w:r>
      <w:r>
        <w:rPr>
          <w:rFonts w:hint="eastAsia" w:ascii="宋体" w:hAnsi="宋体" w:eastAsia="宋体" w:cs="宋体"/>
          <w:spacing w:val="10"/>
          <w:kern w:val="0"/>
          <w:sz w:val="21"/>
          <w:szCs w:val="21"/>
        </w:rPr>
        <w:t>午14：30-14：40  逾期不再接收。</w:t>
      </w:r>
    </w:p>
    <w:p>
      <w:pPr>
        <w:keepNext w:val="0"/>
        <w:keepLines w:val="0"/>
        <w:pageBreakBefore w:val="0"/>
        <w:widowControl/>
        <w:kinsoku/>
        <w:wordWrap/>
        <w:overflowPunct/>
        <w:topLinePunct w:val="0"/>
        <w:autoSpaceDE/>
        <w:autoSpaceDN/>
        <w:bidi w:val="0"/>
        <w:snapToGrid w:val="0"/>
        <w:spacing w:before="156" w:beforeLines="50" w:line="320" w:lineRule="exact"/>
        <w:ind w:right="0" w:rightChars="0"/>
        <w:jc w:val="left"/>
        <w:textAlignment w:val="auto"/>
        <w:outlineLvl w:val="9"/>
        <w:rPr>
          <w:rFonts w:hint="eastAsia" w:ascii="宋体" w:hAnsi="宋体" w:eastAsia="宋体" w:cs="宋体"/>
          <w:kern w:val="28"/>
          <w:sz w:val="21"/>
          <w:szCs w:val="21"/>
        </w:rPr>
      </w:pPr>
      <w:r>
        <w:rPr>
          <w:rFonts w:hint="eastAsia" w:ascii="宋体" w:hAnsi="宋体" w:eastAsia="宋体" w:cs="宋体"/>
          <w:b/>
          <w:bCs/>
          <w:kern w:val="0"/>
          <w:sz w:val="21"/>
          <w:szCs w:val="21"/>
        </w:rPr>
        <w:t>五、投标文件递交及开标地点：</w:t>
      </w:r>
      <w:r>
        <w:rPr>
          <w:rFonts w:hint="eastAsia" w:ascii="宋体" w:hAnsi="宋体" w:eastAsia="宋体" w:cs="宋体"/>
          <w:bCs/>
          <w:kern w:val="0"/>
          <w:sz w:val="21"/>
          <w:szCs w:val="21"/>
        </w:rPr>
        <w:t>海</w:t>
      </w:r>
      <w:r>
        <w:rPr>
          <w:rFonts w:hint="eastAsia" w:ascii="宋体" w:hAnsi="宋体" w:eastAsia="宋体" w:cs="宋体"/>
          <w:kern w:val="28"/>
          <w:sz w:val="21"/>
          <w:szCs w:val="21"/>
        </w:rPr>
        <w:t>口市国兴大道9号会展楼2楼 海南省公共资源交易服务中心207室（海南省政府政务服务中心南侧)。</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b/>
          <w:bCs/>
          <w:kern w:val="0"/>
          <w:sz w:val="21"/>
          <w:szCs w:val="21"/>
        </w:rPr>
        <w:t>六、开标时间：</w:t>
      </w:r>
      <w:r>
        <w:rPr>
          <w:rFonts w:hint="eastAsia" w:ascii="宋体" w:hAnsi="宋体" w:eastAsia="宋体" w:cs="宋体"/>
          <w:bCs/>
          <w:spacing w:val="10"/>
          <w:kern w:val="0"/>
          <w:sz w:val="21"/>
          <w:szCs w:val="21"/>
        </w:rPr>
        <w:t>2016年11月29日下</w:t>
      </w:r>
      <w:r>
        <w:rPr>
          <w:rFonts w:hint="eastAsia" w:ascii="宋体" w:hAnsi="宋体" w:eastAsia="宋体" w:cs="宋体"/>
          <w:spacing w:val="10"/>
          <w:kern w:val="0"/>
          <w:sz w:val="21"/>
          <w:szCs w:val="21"/>
        </w:rPr>
        <w:t>午14：40</w:t>
      </w:r>
      <w:r>
        <w:rPr>
          <w:rFonts w:hint="eastAsia" w:ascii="宋体" w:hAnsi="宋体" w:eastAsia="宋体" w:cs="宋体"/>
          <w:kern w:val="0"/>
          <w:sz w:val="21"/>
          <w:szCs w:val="21"/>
        </w:rPr>
        <w:t>（北京时</w:t>
      </w:r>
      <w:r>
        <w:rPr>
          <w:rFonts w:hint="eastAsia" w:ascii="宋体" w:hAnsi="宋体" w:eastAsia="宋体" w:cs="宋体"/>
          <w:color w:val="000000"/>
          <w:kern w:val="0"/>
          <w:sz w:val="21"/>
          <w:szCs w:val="21"/>
        </w:rPr>
        <w:t>间）。</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七、采购代理机构名称、地址和联系方式：</w:t>
      </w:r>
    </w:p>
    <w:p>
      <w:pPr>
        <w:keepNext w:val="0"/>
        <w:keepLines w:val="0"/>
        <w:pageBreakBefore w:val="0"/>
        <w:widowControl/>
        <w:kinsoku/>
        <w:wordWrap/>
        <w:overflowPunct/>
        <w:topLinePunct w:val="0"/>
        <w:autoSpaceDE/>
        <w:autoSpaceDN/>
        <w:bidi w:val="0"/>
        <w:spacing w:before="156" w:beforeLines="50" w:line="320" w:lineRule="exact"/>
        <w:ind w:left="210" w:leftChars="10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1、名称：海南和正招标有限公司</w:t>
      </w:r>
    </w:p>
    <w:p>
      <w:pPr>
        <w:keepNext w:val="0"/>
        <w:keepLines w:val="0"/>
        <w:pageBreakBefore w:val="0"/>
        <w:widowControl/>
        <w:kinsoku/>
        <w:wordWrap/>
        <w:overflowPunct/>
        <w:topLinePunct w:val="0"/>
        <w:autoSpaceDE/>
        <w:autoSpaceDN/>
        <w:bidi w:val="0"/>
        <w:spacing w:before="156" w:beforeLines="50" w:line="320" w:lineRule="exact"/>
        <w:ind w:left="210" w:leftChars="10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2、地址：海口市蓝天路31号名门广场北区C座1006房</w:t>
      </w:r>
    </w:p>
    <w:p>
      <w:pPr>
        <w:keepNext w:val="0"/>
        <w:keepLines w:val="0"/>
        <w:pageBreakBefore w:val="0"/>
        <w:widowControl/>
        <w:kinsoku/>
        <w:wordWrap/>
        <w:overflowPunct/>
        <w:topLinePunct w:val="0"/>
        <w:autoSpaceDE/>
        <w:autoSpaceDN/>
        <w:bidi w:val="0"/>
        <w:spacing w:before="156" w:beforeLines="50" w:line="320" w:lineRule="exact"/>
        <w:ind w:left="210" w:leftChars="10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3、联系人：豆小姐 </w:t>
      </w:r>
    </w:p>
    <w:p>
      <w:pPr>
        <w:keepNext w:val="0"/>
        <w:keepLines w:val="0"/>
        <w:pageBreakBefore w:val="0"/>
        <w:widowControl/>
        <w:kinsoku/>
        <w:wordWrap/>
        <w:overflowPunct/>
        <w:topLinePunct w:val="0"/>
        <w:autoSpaceDE/>
        <w:autoSpaceDN/>
        <w:bidi w:val="0"/>
        <w:spacing w:before="156" w:beforeLines="50" w:line="320" w:lineRule="exact"/>
        <w:ind w:left="210" w:leftChars="10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4、电话及传真：0898-66261680</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kinsoku/>
        <w:wordWrap/>
        <w:overflowPunct/>
        <w:topLinePunct w:val="0"/>
        <w:autoSpaceDE/>
        <w:autoSpaceDN/>
        <w:bidi w:val="0"/>
        <w:spacing w:before="156" w:beforeLines="50" w:line="320" w:lineRule="exact"/>
        <w:ind w:left="210" w:leftChars="100" w:right="0" w:rightChars="0"/>
        <w:jc w:val="left"/>
        <w:textAlignment w:val="auto"/>
        <w:outlineLvl w:val="9"/>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rPr>
        <w:t>地址：屯昌县</w:t>
      </w:r>
    </w:p>
    <w:p>
      <w:pPr>
        <w:keepNext w:val="0"/>
        <w:keepLines w:val="0"/>
        <w:pageBreakBefore w:val="0"/>
        <w:widowControl/>
        <w:kinsoku/>
        <w:wordWrap/>
        <w:overflowPunct/>
        <w:topLinePunct w:val="0"/>
        <w:autoSpaceDE/>
        <w:autoSpaceDN/>
        <w:bidi w:val="0"/>
        <w:spacing w:before="156" w:beforeLines="50" w:line="320" w:lineRule="exact"/>
        <w:ind w:left="210" w:leftChars="10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2、联系人：</w:t>
      </w:r>
      <w:r>
        <w:rPr>
          <w:rFonts w:hint="eastAsia" w:ascii="宋体" w:hAnsi="宋体" w:eastAsia="宋体" w:cs="宋体"/>
          <w:color w:val="000000"/>
          <w:kern w:val="0"/>
          <w:sz w:val="21"/>
          <w:szCs w:val="21"/>
          <w:lang w:eastAsia="zh-CN"/>
        </w:rPr>
        <w:t>林斯雄</w:t>
      </w:r>
    </w:p>
    <w:p>
      <w:pPr>
        <w:keepNext w:val="0"/>
        <w:keepLines w:val="0"/>
        <w:pageBreakBefore w:val="0"/>
        <w:widowControl/>
        <w:kinsoku/>
        <w:wordWrap/>
        <w:overflowPunct/>
        <w:topLinePunct w:val="0"/>
        <w:autoSpaceDE/>
        <w:autoSpaceDN/>
        <w:bidi w:val="0"/>
        <w:spacing w:before="156" w:beforeLines="50" w:line="320" w:lineRule="exact"/>
        <w:ind w:left="210" w:leftChars="10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3、联系电话：</w:t>
      </w:r>
      <w:r>
        <w:rPr>
          <w:rFonts w:hint="eastAsia" w:ascii="宋体" w:hAnsi="宋体" w:cs="宋体"/>
          <w:color w:val="000000"/>
          <w:kern w:val="0"/>
          <w:sz w:val="21"/>
          <w:szCs w:val="21"/>
          <w:lang w:val="en-US" w:eastAsia="zh-CN"/>
        </w:rPr>
        <w:t>67812241</w:t>
      </w:r>
      <w:bookmarkStart w:id="0" w:name="_GoBack"/>
      <w:bookmarkEnd w:id="0"/>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宋体" w:hAnsi="宋体" w:eastAsia="宋体" w:cs="宋体"/>
          <w:b/>
          <w:sz w:val="21"/>
          <w:szCs w:val="21"/>
        </w:rPr>
      </w:pPr>
      <w:r>
        <w:rPr>
          <w:rFonts w:hint="eastAsia" w:ascii="宋体" w:hAnsi="宋体" w:eastAsia="宋体" w:cs="宋体"/>
          <w:b/>
          <w:color w:val="000000"/>
          <w:sz w:val="21"/>
          <w:szCs w:val="21"/>
          <w:lang w:eastAsia="zh-CN"/>
        </w:rPr>
        <w:t>九</w:t>
      </w:r>
      <w:r>
        <w:rPr>
          <w:rFonts w:hint="eastAsia" w:ascii="宋体" w:hAnsi="宋体" w:eastAsia="宋体" w:cs="宋体"/>
          <w:b/>
          <w:color w:val="000000"/>
          <w:sz w:val="21"/>
          <w:szCs w:val="21"/>
        </w:rPr>
        <w:t>、信息公布</w:t>
      </w:r>
      <w:r>
        <w:rPr>
          <w:rFonts w:hint="eastAsia" w:ascii="宋体" w:hAnsi="宋体" w:eastAsia="宋体" w:cs="宋体"/>
          <w:color w:val="000000"/>
          <w:sz w:val="21"/>
          <w:szCs w:val="21"/>
        </w:rPr>
        <w:t>：公告、采购文件修改或澄清等信息，将在中国海南政府采购网(http://www.ccgp-hainan.gov.cn) 及海南省人民政府政务服务中心网(http://www.hizw.gov.cn)媒体上发布。</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宋体" w:hAnsi="宋体" w:eastAsia="宋体" w:cs="宋体"/>
          <w:b/>
          <w:sz w:val="21"/>
          <w:szCs w:val="21"/>
        </w:rPr>
      </w:pPr>
      <w:r>
        <w:rPr>
          <w:rFonts w:hint="eastAsia" w:ascii="宋体" w:hAnsi="宋体" w:eastAsia="宋体" w:cs="宋体"/>
          <w:b/>
          <w:sz w:val="21"/>
          <w:szCs w:val="21"/>
          <w:lang w:eastAsia="zh-CN"/>
        </w:rPr>
        <w:t>十</w:t>
      </w:r>
      <w:r>
        <w:rPr>
          <w:rFonts w:hint="eastAsia" w:ascii="宋体" w:hAnsi="宋体" w:eastAsia="宋体" w:cs="宋体"/>
          <w:b/>
          <w:sz w:val="21"/>
          <w:szCs w:val="21"/>
        </w:rPr>
        <w:t>、其他：</w:t>
      </w:r>
    </w:p>
    <w:p>
      <w:pPr>
        <w:keepNext w:val="0"/>
        <w:keepLines w:val="0"/>
        <w:pageBreakBefore w:val="0"/>
        <w:widowControl/>
        <w:kinsoku/>
        <w:wordWrap/>
        <w:overflowPunct/>
        <w:topLinePunct w:val="0"/>
        <w:autoSpaceDE/>
        <w:autoSpaceDN/>
        <w:bidi w:val="0"/>
        <w:spacing w:before="156" w:beforeLines="50" w:line="320" w:lineRule="exact"/>
        <w:ind w:left="567" w:leftChars="93" w:right="0" w:rightChars="0" w:hanging="372" w:hangingChars="155"/>
        <w:textAlignment w:val="auto"/>
        <w:outlineLvl w:val="9"/>
        <w:rPr>
          <w:rFonts w:hint="eastAsia" w:ascii="宋体" w:hAnsi="宋体" w:eastAsia="宋体" w:cs="宋体"/>
          <w:b/>
          <w:bCs/>
          <w:kern w:val="0"/>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、缴纳投标保证金方式</w:t>
      </w:r>
      <w:r>
        <w:rPr>
          <w:rFonts w:hint="eastAsia" w:ascii="宋体" w:hAnsi="宋体" w:eastAsia="宋体" w:cs="宋体"/>
          <w:sz w:val="21"/>
          <w:szCs w:val="21"/>
        </w:rPr>
        <w:t>：</w:t>
      </w:r>
      <w:r>
        <w:rPr>
          <w:rFonts w:hint="eastAsia" w:ascii="宋体" w:hAnsi="宋体" w:eastAsia="宋体" w:cs="宋体"/>
          <w:sz w:val="21"/>
          <w:szCs w:val="21"/>
          <w:lang w:val="zh-CN"/>
        </w:rPr>
        <w:t>网上支付</w:t>
      </w:r>
      <w:r>
        <w:rPr>
          <w:rFonts w:hint="eastAsia" w:ascii="宋体" w:hAnsi="宋体" w:eastAsia="宋体" w:cs="宋体"/>
          <w:sz w:val="21"/>
          <w:szCs w:val="21"/>
        </w:rPr>
        <w:t>，</w:t>
      </w:r>
      <w:r>
        <w:rPr>
          <w:rFonts w:hint="eastAsia" w:ascii="宋体" w:hAnsi="宋体" w:eastAsia="宋体" w:cs="宋体"/>
          <w:sz w:val="21"/>
          <w:szCs w:val="21"/>
          <w:lang w:val="zh-CN"/>
        </w:rPr>
        <w:t>支付地址为</w:t>
      </w:r>
      <w:r>
        <w:rPr>
          <w:rFonts w:hint="eastAsia" w:ascii="宋体" w:hAnsi="宋体" w:eastAsia="宋体" w:cs="宋体"/>
          <w:sz w:val="21"/>
          <w:szCs w:val="21"/>
        </w:rPr>
        <w:t xml:space="preserve">：http://218.77.183.48/htms </w:t>
      </w:r>
      <w:r>
        <w:rPr>
          <w:rFonts w:hint="eastAsia" w:ascii="宋体" w:hAnsi="宋体" w:eastAsia="宋体" w:cs="宋体"/>
          <w:sz w:val="21"/>
          <w:szCs w:val="21"/>
          <w:lang w:val="zh-CN"/>
        </w:rPr>
        <w:t>。</w:t>
      </w:r>
    </w:p>
    <w:p>
      <w:pPr>
        <w:keepNext w:val="0"/>
        <w:keepLines w:val="0"/>
        <w:pageBreakBefore w:val="0"/>
        <w:widowControl/>
        <w:kinsoku/>
        <w:wordWrap/>
        <w:overflowPunct/>
        <w:topLinePunct w:val="0"/>
        <w:autoSpaceDE/>
        <w:autoSpaceDN/>
        <w:bidi w:val="0"/>
        <w:spacing w:before="156" w:beforeLines="50" w:line="320" w:lineRule="exact"/>
        <w:ind w:left="567" w:leftChars="93" w:right="0" w:rightChars="0" w:hanging="372" w:hangingChars="155"/>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zh-CN"/>
        </w:rPr>
        <w:t>、必须在海南省人民政府政务服务中心企业信息管理系统</w:t>
      </w:r>
      <w:r>
        <w:rPr>
          <w:rFonts w:hint="eastAsia" w:ascii="宋体" w:hAnsi="宋体" w:eastAsia="宋体" w:cs="宋体"/>
          <w:sz w:val="21"/>
          <w:szCs w:val="21"/>
        </w:rPr>
        <w:t>（http://218.77.183.48）</w:t>
      </w:r>
      <w:r>
        <w:rPr>
          <w:rFonts w:hint="eastAsia" w:ascii="宋体" w:hAnsi="宋体" w:eastAsia="宋体" w:cs="宋体"/>
          <w:sz w:val="21"/>
          <w:szCs w:val="21"/>
          <w:lang w:val="zh-CN"/>
        </w:rPr>
        <w:t>中注册并备案通过</w:t>
      </w:r>
      <w:r>
        <w:rPr>
          <w:rFonts w:hint="eastAsia" w:ascii="宋体" w:hAnsi="宋体" w:eastAsia="宋体" w:cs="宋体"/>
          <w:sz w:val="21"/>
          <w:szCs w:val="21"/>
        </w:rPr>
        <w:t>，</w:t>
      </w:r>
      <w:r>
        <w:rPr>
          <w:rFonts w:hint="eastAsia" w:ascii="宋体" w:hAnsi="宋体" w:eastAsia="宋体" w:cs="宋体"/>
          <w:sz w:val="21"/>
          <w:szCs w:val="21"/>
          <w:lang w:val="zh-CN"/>
        </w:rPr>
        <w:t>然后登陆电子招投标系统</w:t>
      </w:r>
      <w:r>
        <w:rPr>
          <w:rFonts w:hint="eastAsia" w:ascii="宋体" w:hAnsi="宋体" w:eastAsia="宋体" w:cs="宋体"/>
          <w:sz w:val="21"/>
          <w:szCs w:val="21"/>
        </w:rPr>
        <w:t>（http://218.77.183.48/htms）</w:t>
      </w:r>
      <w:r>
        <w:rPr>
          <w:rFonts w:hint="eastAsia" w:ascii="宋体" w:hAnsi="宋体" w:eastAsia="宋体" w:cs="宋体"/>
          <w:sz w:val="21"/>
          <w:szCs w:val="21"/>
          <w:lang w:val="zh-CN"/>
        </w:rPr>
        <w:t>下载、购买电子版的招标文件。</w:t>
      </w:r>
    </w:p>
    <w:p>
      <w:pPr>
        <w:keepNext w:val="0"/>
        <w:keepLines w:val="0"/>
        <w:pageBreakBefore w:val="0"/>
        <w:widowControl/>
        <w:kinsoku/>
        <w:wordWrap/>
        <w:overflowPunct/>
        <w:topLinePunct w:val="0"/>
        <w:autoSpaceDE/>
        <w:autoSpaceDN/>
        <w:bidi w:val="0"/>
        <w:spacing w:before="156" w:beforeLines="50" w:line="320" w:lineRule="exact"/>
        <w:ind w:left="567" w:leftChars="93" w:right="0" w:rightChars="0" w:hanging="372" w:hangingChars="155"/>
        <w:textAlignment w:val="auto"/>
        <w:outlineLvl w:val="9"/>
        <w:rPr>
          <w:rStyle w:val="9"/>
          <w:rFonts w:hint="eastAsia" w:ascii="宋体" w:hAnsi="宋体" w:eastAsia="宋体" w:cs="宋体"/>
          <w:b w:val="0"/>
          <w:sz w:val="21"/>
          <w:szCs w:val="21"/>
        </w:rPr>
      </w:pPr>
      <w:r>
        <w:rPr>
          <w:rFonts w:hint="eastAsia" w:ascii="宋体" w:hAnsi="宋体" w:eastAsia="宋体" w:cs="宋体"/>
          <w:sz w:val="21"/>
          <w:szCs w:val="21"/>
        </w:rPr>
        <w:t>3</w:t>
      </w:r>
      <w:r>
        <w:rPr>
          <w:rFonts w:hint="eastAsia" w:ascii="宋体" w:hAnsi="宋体" w:eastAsia="宋体" w:cs="宋体"/>
          <w:sz w:val="21"/>
          <w:szCs w:val="21"/>
          <w:lang w:val="zh-CN"/>
        </w:rPr>
        <w:t>、投标截止日期前</w:t>
      </w:r>
      <w:r>
        <w:rPr>
          <w:rFonts w:hint="eastAsia" w:ascii="宋体" w:hAnsi="宋体" w:eastAsia="宋体" w:cs="宋体"/>
          <w:sz w:val="21"/>
          <w:szCs w:val="21"/>
        </w:rPr>
        <w:t>，</w:t>
      </w:r>
      <w:r>
        <w:rPr>
          <w:rFonts w:hint="eastAsia" w:ascii="宋体" w:hAnsi="宋体" w:eastAsia="宋体" w:cs="宋体"/>
          <w:sz w:val="21"/>
          <w:szCs w:val="21"/>
          <w:lang w:val="zh-CN"/>
        </w:rPr>
        <w:t>必须在网上</w:t>
      </w:r>
      <w:r>
        <w:rPr>
          <w:rFonts w:hint="eastAsia" w:ascii="宋体" w:hAnsi="宋体" w:eastAsia="宋体" w:cs="宋体"/>
          <w:sz w:val="21"/>
          <w:szCs w:val="21"/>
        </w:rPr>
        <w:t>（http://218.77.183.48/htms）</w:t>
      </w:r>
      <w:r>
        <w:rPr>
          <w:rFonts w:hint="eastAsia" w:ascii="宋体" w:hAnsi="宋体" w:eastAsia="宋体" w:cs="宋体"/>
          <w:sz w:val="21"/>
          <w:szCs w:val="21"/>
          <w:lang w:val="zh-CN"/>
        </w:rPr>
        <w:t>上传</w:t>
      </w:r>
      <w:r>
        <w:rPr>
          <w:rFonts w:hint="eastAsia" w:ascii="宋体" w:hAnsi="宋体" w:eastAsia="宋体" w:cs="宋体"/>
          <w:sz w:val="21"/>
          <w:szCs w:val="21"/>
        </w:rPr>
        <w:t>PDF</w:t>
      </w:r>
      <w:r>
        <w:rPr>
          <w:rFonts w:hint="eastAsia" w:ascii="宋体" w:hAnsi="宋体" w:eastAsia="宋体" w:cs="宋体"/>
          <w:sz w:val="21"/>
          <w:szCs w:val="21"/>
          <w:lang w:val="zh-CN"/>
        </w:rPr>
        <w:t>格式电子投标文件</w:t>
      </w:r>
      <w:r>
        <w:rPr>
          <w:rFonts w:hint="eastAsia" w:ascii="宋体" w:hAnsi="宋体" w:eastAsia="宋体" w:cs="宋体"/>
          <w:sz w:val="21"/>
          <w:szCs w:val="21"/>
        </w:rPr>
        <w:t>（</w:t>
      </w:r>
      <w:r>
        <w:rPr>
          <w:rFonts w:hint="eastAsia" w:ascii="宋体" w:hAnsi="宋体" w:eastAsia="宋体" w:cs="宋体"/>
          <w:sz w:val="21"/>
          <w:szCs w:val="21"/>
          <w:lang w:val="zh-CN"/>
        </w:rPr>
        <w:t>使用</w:t>
      </w:r>
      <w:r>
        <w:rPr>
          <w:rFonts w:hint="eastAsia" w:ascii="宋体" w:hAnsi="宋体" w:eastAsia="宋体" w:cs="宋体"/>
          <w:sz w:val="21"/>
          <w:szCs w:val="21"/>
        </w:rPr>
        <w:t>WinRAR）</w:t>
      </w:r>
      <w:r>
        <w:rPr>
          <w:rFonts w:hint="eastAsia" w:ascii="宋体" w:hAnsi="宋体" w:eastAsia="宋体" w:cs="宋体"/>
          <w:sz w:val="21"/>
          <w:szCs w:val="21"/>
          <w:lang w:val="zh-CN"/>
        </w:rPr>
        <w:t>加密压缩</w:t>
      </w:r>
      <w:r>
        <w:rPr>
          <w:rFonts w:hint="eastAsia" w:ascii="宋体" w:hAnsi="宋体" w:eastAsia="宋体" w:cs="宋体"/>
          <w:sz w:val="21"/>
          <w:szCs w:val="21"/>
        </w:rPr>
        <w:t>，</w:t>
      </w:r>
      <w:r>
        <w:rPr>
          <w:rFonts w:hint="eastAsia" w:ascii="宋体" w:hAnsi="宋体" w:eastAsia="宋体" w:cs="宋体"/>
          <w:sz w:val="21"/>
          <w:szCs w:val="21"/>
          <w:lang w:val="zh-CN"/>
        </w:rPr>
        <w:t>并在开标时提交电子版、纸质版投标文件。</w:t>
      </w: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宋体" w:hAnsi="宋体" w:eastAsia="宋体" w:cs="宋体"/>
          <w:sz w:val="21"/>
          <w:szCs w:val="21"/>
        </w:rPr>
      </w:pPr>
    </w:p>
    <w:p/>
    <w:p>
      <w:pPr>
        <w:jc w:val="right"/>
        <w:rPr>
          <w:rFonts w:hint="eastAsia" w:ascii="宋体" w:hAnsi="宋体" w:eastAsia="宋体" w:cs="宋体"/>
          <w:color w:val="000000"/>
          <w:sz w:val="24"/>
          <w:szCs w:val="24"/>
        </w:rPr>
      </w:pPr>
      <w:r>
        <w:rPr>
          <w:rFonts w:hint="eastAsia"/>
          <w:lang w:val="en-US" w:eastAsia="zh-CN"/>
        </w:rPr>
        <w:t xml:space="preserve"> </w:t>
      </w: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十一</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九</w:t>
      </w:r>
      <w:r>
        <w:rPr>
          <w:rFonts w:hint="eastAsia" w:ascii="宋体" w:hAnsi="宋体" w:eastAsia="宋体" w:cs="宋体"/>
          <w:color w:val="000000"/>
          <w:sz w:val="24"/>
          <w:szCs w:val="24"/>
          <w:lang w:val="en-US" w:eastAsia="zh-CN"/>
        </w:rP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P Simplified Hans Light">
    <w:altName w:val="宋体"/>
    <w:panose1 w:val="00000000000000000000"/>
    <w:charset w:val="86"/>
    <w:family w:val="swiss"/>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E8F"/>
    <w:multiLevelType w:val="multilevel"/>
    <w:tmpl w:val="076D1E8F"/>
    <w:lvl w:ilvl="0" w:tentative="0">
      <w:start w:val="1"/>
      <w:numFmt w:val="decimal"/>
      <w:lvlText w:val="%1、"/>
      <w:lvlJc w:val="left"/>
      <w:pPr>
        <w:ind w:left="420" w:hanging="420"/>
      </w:pPr>
      <w:rPr>
        <w:rFonts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450BF"/>
    <w:rsid w:val="13B1395C"/>
    <w:rsid w:val="1BFF38D1"/>
    <w:rsid w:val="26ED16EC"/>
    <w:rsid w:val="531C03C2"/>
    <w:rsid w:val="71142F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3"/>
    <w:link w:val="9"/>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4"/>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4">
    <w:name w:val="heading 3"/>
    <w:basedOn w:val="1"/>
    <w:next w:val="1"/>
    <w:unhideWhenUsed/>
    <w:qFormat/>
    <w:uiPriority w:val="0"/>
    <w:pPr>
      <w:spacing w:line="360" w:lineRule="auto"/>
      <w:outlineLvl w:val="2"/>
    </w:pPr>
    <w:rPr>
      <w:rFonts w:ascii="宋体"/>
      <w:kern w:val="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paragraph" w:customStyle="1" w:styleId="8">
    <w:name w:val="表格文字"/>
    <w:basedOn w:val="1"/>
    <w:qFormat/>
    <w:uiPriority w:val="99"/>
    <w:pPr>
      <w:spacing w:before="25" w:beforeLines="0" w:after="25" w:afterLines="0"/>
      <w:jc w:val="left"/>
    </w:pPr>
    <w:rPr>
      <w:bCs/>
      <w:spacing w:val="10"/>
      <w:kern w:val="0"/>
      <w:sz w:val="24"/>
    </w:rPr>
  </w:style>
  <w:style w:type="character" w:customStyle="1" w:styleId="9">
    <w:name w:val="标题 1 Char"/>
    <w:basedOn w:val="5"/>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2016-11-09T07:07:27Z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